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6CD2" w14:textId="77777777" w:rsidR="00424971" w:rsidRDefault="00424971">
      <w:pPr>
        <w:spacing w:after="0"/>
        <w:jc w:val="both"/>
        <w:rPr>
          <w:rFonts w:ascii="Times New Roman" w:hAnsi="Times New Roman" w:cs="Times New Roman"/>
          <w:sz w:val="24"/>
          <w:szCs w:val="24"/>
        </w:rPr>
      </w:pPr>
    </w:p>
    <w:p w14:paraId="6C24EAAC" w14:textId="1CFE83BB" w:rsidR="00424971" w:rsidRDefault="003E511D">
      <w:pPr>
        <w:spacing w:after="0"/>
        <w:jc w:val="both"/>
        <w:rPr>
          <w:rFonts w:ascii="Times New Roman" w:hAnsi="Times New Roman" w:cs="Times New Roman"/>
          <w:sz w:val="24"/>
          <w:szCs w:val="24"/>
        </w:rPr>
      </w:pPr>
      <w:r w:rsidRPr="003E511D">
        <w:rPr>
          <w:rFonts w:ascii="Times New Roman" w:hAnsi="Times New Roman" w:cs="Times New Roman"/>
          <w:sz w:val="24"/>
          <w:szCs w:val="24"/>
        </w:rPr>
        <w:t xml:space="preserve">Na temelju čl. 42. i 45. Zakona o proračunu („Narodne novine“, broj 144/21) i čl. 28. Statuta Općine Stankovci („Službeni glasnik“, broj 1/18. i 1/21.), Općinsko vijeće Općine Stankovci na svojoj </w:t>
      </w:r>
      <w:r>
        <w:rPr>
          <w:rFonts w:ascii="Times New Roman" w:hAnsi="Times New Roman" w:cs="Times New Roman"/>
          <w:sz w:val="24"/>
          <w:szCs w:val="24"/>
        </w:rPr>
        <w:t>5</w:t>
      </w:r>
      <w:r w:rsidRPr="003E511D">
        <w:rPr>
          <w:rFonts w:ascii="Times New Roman" w:hAnsi="Times New Roman" w:cs="Times New Roman"/>
          <w:sz w:val="24"/>
          <w:szCs w:val="24"/>
        </w:rPr>
        <w:t>. sjednici ko</w:t>
      </w:r>
      <w:r>
        <w:rPr>
          <w:rFonts w:ascii="Times New Roman" w:hAnsi="Times New Roman" w:cs="Times New Roman"/>
          <w:sz w:val="24"/>
          <w:szCs w:val="24"/>
        </w:rPr>
        <w:t xml:space="preserve">ja </w:t>
      </w:r>
      <w:r w:rsidR="00000767">
        <w:rPr>
          <w:rFonts w:ascii="Times New Roman" w:hAnsi="Times New Roman" w:cs="Times New Roman"/>
          <w:sz w:val="24"/>
          <w:szCs w:val="24"/>
        </w:rPr>
        <w:t xml:space="preserve">je održana </w:t>
      </w:r>
      <w:r w:rsidRPr="003E511D">
        <w:rPr>
          <w:rFonts w:ascii="Times New Roman" w:hAnsi="Times New Roman" w:cs="Times New Roman"/>
          <w:sz w:val="24"/>
          <w:szCs w:val="24"/>
        </w:rPr>
        <w:t xml:space="preserve">dana </w:t>
      </w:r>
      <w:r>
        <w:rPr>
          <w:rFonts w:ascii="Times New Roman" w:hAnsi="Times New Roman" w:cs="Times New Roman"/>
          <w:sz w:val="24"/>
          <w:szCs w:val="24"/>
        </w:rPr>
        <w:t>22. prosinca</w:t>
      </w:r>
      <w:r w:rsidRPr="003E511D">
        <w:rPr>
          <w:rFonts w:ascii="Times New Roman" w:hAnsi="Times New Roman" w:cs="Times New Roman"/>
          <w:sz w:val="24"/>
          <w:szCs w:val="24"/>
        </w:rPr>
        <w:t xml:space="preserve"> 2025. godine, donosi</w:t>
      </w:r>
    </w:p>
    <w:p w14:paraId="4A75349A" w14:textId="77777777" w:rsidR="003E511D" w:rsidRDefault="003E511D">
      <w:pPr>
        <w:spacing w:after="0"/>
        <w:jc w:val="both"/>
        <w:rPr>
          <w:rFonts w:ascii="Times New Roman" w:hAnsi="Times New Roman" w:cs="Times New Roman"/>
          <w:sz w:val="24"/>
          <w:szCs w:val="24"/>
        </w:rPr>
      </w:pPr>
    </w:p>
    <w:p w14:paraId="5F4BBD39" w14:textId="004A9F83" w:rsidR="00424971" w:rsidRDefault="00C7792F">
      <w:pPr>
        <w:spacing w:after="0"/>
        <w:jc w:val="center"/>
        <w:rPr>
          <w:rFonts w:ascii="Times New Roman" w:hAnsi="Times New Roman" w:cs="Times New Roman"/>
          <w:b/>
          <w:bCs/>
          <w:sz w:val="24"/>
          <w:szCs w:val="24"/>
        </w:rPr>
      </w:pPr>
      <w:r>
        <w:rPr>
          <w:rFonts w:ascii="Times New Roman" w:hAnsi="Times New Roman" w:cs="Times New Roman"/>
          <w:b/>
          <w:bCs/>
          <w:sz w:val="24"/>
          <w:szCs w:val="24"/>
        </w:rPr>
        <w:t>III</w:t>
      </w:r>
      <w:r w:rsidR="003E511D">
        <w:rPr>
          <w:rFonts w:ascii="Times New Roman" w:hAnsi="Times New Roman" w:cs="Times New Roman"/>
          <w:b/>
          <w:bCs/>
          <w:sz w:val="24"/>
          <w:szCs w:val="24"/>
        </w:rPr>
        <w:t>.</w:t>
      </w:r>
      <w:r>
        <w:rPr>
          <w:rFonts w:ascii="Times New Roman" w:hAnsi="Times New Roman" w:cs="Times New Roman"/>
          <w:b/>
          <w:bCs/>
          <w:sz w:val="24"/>
          <w:szCs w:val="24"/>
        </w:rPr>
        <w:t xml:space="preserve"> izmjen</w:t>
      </w:r>
      <w:r w:rsidR="00000767">
        <w:rPr>
          <w:rFonts w:ascii="Times New Roman" w:hAnsi="Times New Roman" w:cs="Times New Roman"/>
          <w:b/>
          <w:bCs/>
          <w:sz w:val="24"/>
          <w:szCs w:val="24"/>
        </w:rPr>
        <w:t>e</w:t>
      </w:r>
      <w:r>
        <w:rPr>
          <w:rFonts w:ascii="Times New Roman" w:hAnsi="Times New Roman" w:cs="Times New Roman"/>
          <w:b/>
          <w:bCs/>
          <w:sz w:val="24"/>
          <w:szCs w:val="24"/>
        </w:rPr>
        <w:t xml:space="preserve"> i dopun</w:t>
      </w:r>
      <w:r w:rsidR="00000767">
        <w:rPr>
          <w:rFonts w:ascii="Times New Roman" w:hAnsi="Times New Roman" w:cs="Times New Roman"/>
          <w:b/>
          <w:bCs/>
          <w:sz w:val="24"/>
          <w:szCs w:val="24"/>
        </w:rPr>
        <w:t>e</w:t>
      </w:r>
      <w:r>
        <w:rPr>
          <w:rFonts w:ascii="Times New Roman" w:hAnsi="Times New Roman" w:cs="Times New Roman"/>
          <w:b/>
          <w:bCs/>
          <w:sz w:val="24"/>
          <w:szCs w:val="24"/>
        </w:rPr>
        <w:t xml:space="preserve"> </w:t>
      </w:r>
      <w:r w:rsidR="00000767">
        <w:rPr>
          <w:rFonts w:ascii="Times New Roman" w:hAnsi="Times New Roman" w:cs="Times New Roman"/>
          <w:b/>
          <w:bCs/>
          <w:sz w:val="24"/>
          <w:szCs w:val="24"/>
        </w:rPr>
        <w:t>P</w:t>
      </w:r>
      <w:r>
        <w:rPr>
          <w:rFonts w:ascii="Times New Roman" w:hAnsi="Times New Roman" w:cs="Times New Roman"/>
          <w:b/>
          <w:bCs/>
          <w:sz w:val="24"/>
          <w:szCs w:val="24"/>
        </w:rPr>
        <w:t>roračuna Općine Stankovci za 2025. godinu</w:t>
      </w:r>
    </w:p>
    <w:p w14:paraId="77A70D8B" w14:textId="77777777" w:rsidR="00424971" w:rsidRPr="00D567FE" w:rsidRDefault="00424971">
      <w:pPr>
        <w:spacing w:after="0"/>
        <w:rPr>
          <w:rFonts w:ascii="Times New Roman" w:hAnsi="Times New Roman" w:cs="Times New Roman"/>
        </w:rPr>
      </w:pPr>
    </w:p>
    <w:p w14:paraId="5EBF8588"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1.</w:t>
      </w:r>
    </w:p>
    <w:p w14:paraId="74728BF1" w14:textId="3879022B" w:rsidR="00424971" w:rsidRPr="00D567FE" w:rsidRDefault="00535BB0">
      <w:pPr>
        <w:ind w:firstLine="708"/>
        <w:jc w:val="both"/>
        <w:rPr>
          <w:rFonts w:ascii="Times New Roman" w:hAnsi="Times New Roman" w:cs="Times New Roman"/>
        </w:rPr>
      </w:pPr>
      <w:r>
        <w:rPr>
          <w:rFonts w:ascii="Times New Roman" w:hAnsi="Times New Roman" w:cs="Times New Roman"/>
        </w:rPr>
        <w:t xml:space="preserve">U </w:t>
      </w:r>
      <w:r w:rsidR="00546274" w:rsidRPr="00D567FE">
        <w:rPr>
          <w:rFonts w:ascii="Times New Roman" w:hAnsi="Times New Roman" w:cs="Times New Roman"/>
        </w:rPr>
        <w:t>Proračun</w:t>
      </w:r>
      <w:r>
        <w:rPr>
          <w:rFonts w:ascii="Times New Roman" w:hAnsi="Times New Roman" w:cs="Times New Roman"/>
        </w:rPr>
        <w:t>u</w:t>
      </w:r>
      <w:r w:rsidR="00546274" w:rsidRPr="00D567FE">
        <w:rPr>
          <w:rFonts w:ascii="Times New Roman" w:hAnsi="Times New Roman" w:cs="Times New Roman"/>
        </w:rPr>
        <w:t xml:space="preserve"> Općine </w:t>
      </w:r>
      <w:r w:rsidR="00806A1D">
        <w:rPr>
          <w:rFonts w:ascii="Times New Roman" w:hAnsi="Times New Roman" w:cs="Times New Roman"/>
        </w:rPr>
        <w:t>Stankovci</w:t>
      </w:r>
      <w:r w:rsidR="00546274" w:rsidRPr="00D567FE">
        <w:rPr>
          <w:rFonts w:ascii="Times New Roman" w:hAnsi="Times New Roman" w:cs="Times New Roman"/>
        </w:rPr>
        <w:t xml:space="preserve"> za </w:t>
      </w:r>
      <w:r w:rsidR="00C7792F">
        <w:rPr>
          <w:rFonts w:ascii="Times New Roman" w:hAnsi="Times New Roman" w:cs="Times New Roman"/>
        </w:rPr>
        <w:t>2025</w:t>
      </w:r>
      <w:r w:rsidRPr="000D4A49">
        <w:rPr>
          <w:rFonts w:ascii="Times New Roman" w:hAnsi="Times New Roman" w:cs="Times New Roman"/>
        </w:rPr>
        <w:t>.</w:t>
      </w:r>
      <w:r>
        <w:rPr>
          <w:rFonts w:ascii="Times New Roman" w:hAnsi="Times New Roman" w:cs="Times New Roman"/>
        </w:rPr>
        <w:t xml:space="preserve"> </w:t>
      </w:r>
      <w:r w:rsidRPr="000D4A49">
        <w:rPr>
          <w:rFonts w:ascii="Times New Roman" w:hAnsi="Times New Roman" w:cs="Times New Roman"/>
        </w:rPr>
        <w:t xml:space="preserve">godinu </w:t>
      </w:r>
      <w:r>
        <w:rPr>
          <w:rFonts w:ascii="Times New Roman" w:hAnsi="Times New Roman" w:cs="Times New Roman"/>
        </w:rPr>
        <w:t>članak 1. mijenja se i glasi</w:t>
      </w:r>
      <w:r w:rsidR="00546274" w:rsidRPr="00D567FE">
        <w:rPr>
          <w:rFonts w:ascii="Times New Roman" w:hAnsi="Times New Roman" w:cs="Times New Roman"/>
        </w:rPr>
        <w:t>:</w:t>
      </w:r>
    </w:p>
    <w:p w14:paraId="696F9F13" w14:textId="77777777" w:rsidR="00424971" w:rsidRDefault="00546274" w:rsidP="00EB3D01">
      <w:pPr>
        <w:pStyle w:val="Odlomakpopisa"/>
        <w:numPr>
          <w:ilvl w:val="0"/>
          <w:numId w:val="1"/>
        </w:numPr>
        <w:spacing w:after="0" w:line="276" w:lineRule="auto"/>
        <w:ind w:left="360"/>
        <w:rPr>
          <w:rFonts w:ascii="Times New Roman" w:hAnsi="Times New Roman"/>
          <w:b/>
          <w:bCs/>
          <w:sz w:val="24"/>
          <w:szCs w:val="24"/>
        </w:rPr>
      </w:pPr>
      <w:r>
        <w:rPr>
          <w:rFonts w:ascii="Times New Roman" w:hAnsi="Times New Roman"/>
          <w:b/>
          <w:bCs/>
          <w:sz w:val="24"/>
          <w:szCs w:val="24"/>
        </w:rPr>
        <w:t>OPĆI DIO</w:t>
      </w:r>
    </w:p>
    <w:p w14:paraId="7A3685EC" w14:textId="77777777" w:rsidR="00424971" w:rsidRPr="00D567FE" w:rsidRDefault="00546274" w:rsidP="00EB3D01">
      <w:pPr>
        <w:pStyle w:val="Odlomakpopisa"/>
        <w:numPr>
          <w:ilvl w:val="0"/>
          <w:numId w:val="2"/>
        </w:numPr>
        <w:spacing w:after="0"/>
        <w:ind w:left="284" w:hanging="284"/>
        <w:rPr>
          <w:rFonts w:ascii="Times New Roman" w:hAnsi="Times New Roman"/>
          <w:b/>
          <w:bCs/>
        </w:rPr>
      </w:pPr>
      <w:r w:rsidRPr="00D567FE">
        <w:rPr>
          <w:rFonts w:ascii="Times New Roman" w:hAnsi="Times New Roman"/>
          <w:b/>
          <w:bCs/>
        </w:rPr>
        <w:t>SAŽETAK RAČUNA PRIHODA I RASHODA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A70C9" w:rsidRPr="00C7792F" w14:paraId="051DFE6F" w14:textId="77777777" w:rsidTr="00C7792F">
        <w:tc>
          <w:tcPr>
            <w:tcW w:w="5171" w:type="dxa"/>
            <w:shd w:val="clear" w:color="auto" w:fill="505050"/>
          </w:tcPr>
          <w:p w14:paraId="799C0EBB" w14:textId="4692579C" w:rsidR="00DA70C9" w:rsidRPr="00C7792F" w:rsidRDefault="00DA70C9" w:rsidP="00DA70C9">
            <w:pPr>
              <w:spacing w:after="0"/>
              <w:jc w:val="center"/>
              <w:rPr>
                <w:rFonts w:ascii="Times New Roman" w:hAnsi="Times New Roman"/>
                <w:b/>
                <w:color w:val="FFFFFF"/>
                <w:sz w:val="16"/>
                <w:szCs w:val="16"/>
              </w:rPr>
            </w:pPr>
            <w:r w:rsidRPr="00C7792F">
              <w:rPr>
                <w:rFonts w:ascii="Times New Roman" w:hAnsi="Times New Roman"/>
                <w:b/>
                <w:color w:val="FFFFFF"/>
                <w:sz w:val="16"/>
                <w:szCs w:val="16"/>
              </w:rPr>
              <w:t>RAZRED I NAZIV</w:t>
            </w:r>
          </w:p>
        </w:tc>
        <w:tc>
          <w:tcPr>
            <w:tcW w:w="1300" w:type="dxa"/>
            <w:shd w:val="clear" w:color="auto" w:fill="505050"/>
          </w:tcPr>
          <w:p w14:paraId="72EE24AD" w14:textId="08161897" w:rsidR="00DA70C9" w:rsidRPr="00C7792F" w:rsidRDefault="00DA70C9" w:rsidP="00DA70C9">
            <w:pPr>
              <w:spacing w:after="0"/>
              <w:jc w:val="center"/>
              <w:rPr>
                <w:rFonts w:ascii="Times New Roman" w:hAnsi="Times New Roman"/>
                <w:b/>
                <w:color w:val="FFFFFF"/>
                <w:sz w:val="16"/>
                <w:szCs w:val="16"/>
              </w:rPr>
            </w:pPr>
            <w:r w:rsidRPr="00F068DC">
              <w:rPr>
                <w:rFonts w:ascii="Times New Roman" w:hAnsi="Times New Roman"/>
                <w:b/>
                <w:color w:val="FFFFFF"/>
                <w:sz w:val="16"/>
                <w:szCs w:val="18"/>
              </w:rPr>
              <w:t>I</w:t>
            </w:r>
            <w:r>
              <w:rPr>
                <w:rFonts w:ascii="Times New Roman" w:hAnsi="Times New Roman"/>
                <w:b/>
                <w:color w:val="FFFFFF"/>
                <w:sz w:val="16"/>
                <w:szCs w:val="18"/>
              </w:rPr>
              <w:t>I</w:t>
            </w:r>
            <w:r w:rsidRPr="00F068DC">
              <w:rPr>
                <w:rFonts w:ascii="Times New Roman" w:hAnsi="Times New Roman"/>
                <w:b/>
                <w:color w:val="FFFFFF"/>
                <w:sz w:val="16"/>
                <w:szCs w:val="18"/>
              </w:rPr>
              <w:t>. IZMJENE I DOPUNE PRORAČUNA ZA 2025. GODINU</w:t>
            </w:r>
          </w:p>
        </w:tc>
        <w:tc>
          <w:tcPr>
            <w:tcW w:w="1300" w:type="dxa"/>
            <w:shd w:val="clear" w:color="auto" w:fill="505050"/>
          </w:tcPr>
          <w:p w14:paraId="3501EDB8" w14:textId="021FFCC0" w:rsidR="00DA70C9" w:rsidRPr="00C7792F" w:rsidRDefault="00DA70C9" w:rsidP="00DA70C9">
            <w:pPr>
              <w:spacing w:after="0"/>
              <w:jc w:val="center"/>
              <w:rPr>
                <w:rFonts w:ascii="Times New Roman" w:hAnsi="Times New Roman"/>
                <w:b/>
                <w:color w:val="FFFFFF"/>
                <w:sz w:val="16"/>
                <w:szCs w:val="16"/>
              </w:rPr>
            </w:pPr>
            <w:r w:rsidRPr="00F068DC">
              <w:rPr>
                <w:rFonts w:ascii="Times New Roman" w:hAnsi="Times New Roman"/>
                <w:b/>
                <w:color w:val="FFFFFF"/>
                <w:sz w:val="16"/>
                <w:szCs w:val="18"/>
              </w:rPr>
              <w:t>POVEĆANJE/SMANJENJE</w:t>
            </w:r>
          </w:p>
        </w:tc>
        <w:tc>
          <w:tcPr>
            <w:tcW w:w="1300" w:type="dxa"/>
            <w:shd w:val="clear" w:color="auto" w:fill="505050"/>
          </w:tcPr>
          <w:p w14:paraId="260982D6" w14:textId="52B9FB3F" w:rsidR="00DA70C9" w:rsidRPr="00C7792F" w:rsidRDefault="00DA70C9" w:rsidP="00DA70C9">
            <w:pPr>
              <w:spacing w:after="0"/>
              <w:jc w:val="center"/>
              <w:rPr>
                <w:rFonts w:ascii="Times New Roman" w:hAnsi="Times New Roman"/>
                <w:b/>
                <w:color w:val="FFFFFF"/>
                <w:sz w:val="16"/>
                <w:szCs w:val="16"/>
              </w:rPr>
            </w:pPr>
            <w:r w:rsidRPr="00F068DC">
              <w:rPr>
                <w:rFonts w:ascii="Times New Roman" w:hAnsi="Times New Roman"/>
                <w:b/>
                <w:color w:val="FFFFFF"/>
                <w:sz w:val="16"/>
                <w:szCs w:val="18"/>
              </w:rPr>
              <w:t>PRIJEDLOG I</w:t>
            </w:r>
            <w:r>
              <w:rPr>
                <w:rFonts w:ascii="Times New Roman" w:hAnsi="Times New Roman"/>
                <w:b/>
                <w:color w:val="FFFFFF"/>
                <w:sz w:val="16"/>
                <w:szCs w:val="18"/>
              </w:rPr>
              <w:t>I</w:t>
            </w:r>
            <w:r w:rsidRPr="00F068DC">
              <w:rPr>
                <w:rFonts w:ascii="Times New Roman" w:hAnsi="Times New Roman"/>
                <w:b/>
                <w:color w:val="FFFFFF"/>
                <w:sz w:val="16"/>
                <w:szCs w:val="18"/>
              </w:rPr>
              <w:t>I. IZMJENA I DOPUNA PRORAČUNA ZA 2025. GODINU</w:t>
            </w:r>
          </w:p>
        </w:tc>
        <w:tc>
          <w:tcPr>
            <w:tcW w:w="960" w:type="dxa"/>
            <w:shd w:val="clear" w:color="auto" w:fill="505050"/>
          </w:tcPr>
          <w:p w14:paraId="55ED2129" w14:textId="1CD68226" w:rsidR="00DA70C9" w:rsidRPr="00C7792F" w:rsidRDefault="00DA70C9" w:rsidP="00DA70C9">
            <w:pPr>
              <w:spacing w:after="0"/>
              <w:jc w:val="center"/>
              <w:rPr>
                <w:rFonts w:ascii="Times New Roman" w:hAnsi="Times New Roman"/>
                <w:b/>
                <w:color w:val="FFFFFF"/>
                <w:sz w:val="16"/>
                <w:szCs w:val="16"/>
              </w:rPr>
            </w:pPr>
            <w:r w:rsidRPr="00C7792F">
              <w:rPr>
                <w:rFonts w:ascii="Times New Roman" w:hAnsi="Times New Roman"/>
                <w:b/>
                <w:color w:val="FFFFFF"/>
                <w:sz w:val="16"/>
                <w:szCs w:val="16"/>
              </w:rPr>
              <w:t>INDEKS 4/2</w:t>
            </w:r>
          </w:p>
        </w:tc>
      </w:tr>
      <w:tr w:rsidR="00C7792F" w:rsidRPr="00C7792F" w14:paraId="1F61ED36" w14:textId="77777777" w:rsidTr="00C7792F">
        <w:tc>
          <w:tcPr>
            <w:tcW w:w="5171" w:type="dxa"/>
            <w:shd w:val="clear" w:color="auto" w:fill="505050"/>
          </w:tcPr>
          <w:p w14:paraId="58E47F18" w14:textId="0AD5EE83" w:rsidR="00C7792F" w:rsidRPr="00C7792F" w:rsidRDefault="00C7792F" w:rsidP="00C7792F">
            <w:pPr>
              <w:spacing w:after="0"/>
              <w:jc w:val="center"/>
              <w:rPr>
                <w:rFonts w:ascii="Times New Roman" w:hAnsi="Times New Roman"/>
                <w:b/>
                <w:color w:val="FFFFFF"/>
                <w:sz w:val="16"/>
                <w:szCs w:val="16"/>
              </w:rPr>
            </w:pPr>
            <w:r>
              <w:rPr>
                <w:rFonts w:ascii="Times New Roman" w:hAnsi="Times New Roman"/>
                <w:b/>
                <w:color w:val="FFFFFF"/>
                <w:sz w:val="16"/>
                <w:szCs w:val="16"/>
              </w:rPr>
              <w:t>1</w:t>
            </w:r>
          </w:p>
        </w:tc>
        <w:tc>
          <w:tcPr>
            <w:tcW w:w="1300" w:type="dxa"/>
            <w:shd w:val="clear" w:color="auto" w:fill="505050"/>
          </w:tcPr>
          <w:p w14:paraId="50EC9243" w14:textId="4C2BCC6A" w:rsidR="00C7792F" w:rsidRPr="00C7792F" w:rsidRDefault="00C7792F" w:rsidP="00C7792F">
            <w:pPr>
              <w:spacing w:after="0"/>
              <w:jc w:val="center"/>
              <w:rPr>
                <w:rFonts w:ascii="Times New Roman" w:hAnsi="Times New Roman"/>
                <w:b/>
                <w:color w:val="FFFFFF"/>
                <w:sz w:val="16"/>
                <w:szCs w:val="16"/>
              </w:rPr>
            </w:pPr>
            <w:r>
              <w:rPr>
                <w:rFonts w:ascii="Times New Roman" w:hAnsi="Times New Roman"/>
                <w:b/>
                <w:color w:val="FFFFFF"/>
                <w:sz w:val="16"/>
                <w:szCs w:val="16"/>
              </w:rPr>
              <w:t>2</w:t>
            </w:r>
          </w:p>
        </w:tc>
        <w:tc>
          <w:tcPr>
            <w:tcW w:w="1300" w:type="dxa"/>
            <w:shd w:val="clear" w:color="auto" w:fill="505050"/>
          </w:tcPr>
          <w:p w14:paraId="1EB3E650" w14:textId="474DDA85" w:rsidR="00C7792F" w:rsidRPr="00C7792F" w:rsidRDefault="00C7792F" w:rsidP="00C7792F">
            <w:pPr>
              <w:spacing w:after="0"/>
              <w:jc w:val="center"/>
              <w:rPr>
                <w:rFonts w:ascii="Times New Roman" w:hAnsi="Times New Roman"/>
                <w:b/>
                <w:color w:val="FFFFFF"/>
                <w:sz w:val="16"/>
                <w:szCs w:val="16"/>
              </w:rPr>
            </w:pPr>
            <w:r>
              <w:rPr>
                <w:rFonts w:ascii="Times New Roman" w:hAnsi="Times New Roman"/>
                <w:b/>
                <w:color w:val="FFFFFF"/>
                <w:sz w:val="16"/>
                <w:szCs w:val="16"/>
              </w:rPr>
              <w:t>3</w:t>
            </w:r>
          </w:p>
        </w:tc>
        <w:tc>
          <w:tcPr>
            <w:tcW w:w="1300" w:type="dxa"/>
            <w:shd w:val="clear" w:color="auto" w:fill="505050"/>
          </w:tcPr>
          <w:p w14:paraId="769759F6" w14:textId="10C4FC42" w:rsidR="00C7792F" w:rsidRPr="00C7792F" w:rsidRDefault="00C7792F" w:rsidP="00C7792F">
            <w:pPr>
              <w:spacing w:after="0"/>
              <w:jc w:val="center"/>
              <w:rPr>
                <w:rFonts w:ascii="Times New Roman" w:hAnsi="Times New Roman"/>
                <w:b/>
                <w:color w:val="FFFFFF"/>
                <w:sz w:val="16"/>
                <w:szCs w:val="16"/>
              </w:rPr>
            </w:pPr>
            <w:r>
              <w:rPr>
                <w:rFonts w:ascii="Times New Roman" w:hAnsi="Times New Roman"/>
                <w:b/>
                <w:color w:val="FFFFFF"/>
                <w:sz w:val="16"/>
                <w:szCs w:val="16"/>
              </w:rPr>
              <w:t>4</w:t>
            </w:r>
          </w:p>
        </w:tc>
        <w:tc>
          <w:tcPr>
            <w:tcW w:w="960" w:type="dxa"/>
            <w:shd w:val="clear" w:color="auto" w:fill="505050"/>
          </w:tcPr>
          <w:p w14:paraId="27631679" w14:textId="700E1E94" w:rsidR="00C7792F" w:rsidRPr="00C7792F" w:rsidRDefault="00C7792F" w:rsidP="00C7792F">
            <w:pPr>
              <w:spacing w:after="0"/>
              <w:jc w:val="center"/>
              <w:rPr>
                <w:rFonts w:ascii="Times New Roman" w:hAnsi="Times New Roman"/>
                <w:b/>
                <w:color w:val="FFFFFF"/>
                <w:sz w:val="16"/>
                <w:szCs w:val="16"/>
              </w:rPr>
            </w:pPr>
            <w:r>
              <w:rPr>
                <w:rFonts w:ascii="Times New Roman" w:hAnsi="Times New Roman"/>
                <w:b/>
                <w:color w:val="FFFFFF"/>
                <w:sz w:val="16"/>
                <w:szCs w:val="16"/>
              </w:rPr>
              <w:t>5</w:t>
            </w:r>
          </w:p>
        </w:tc>
      </w:tr>
      <w:tr w:rsidR="00C7792F" w:rsidRPr="00C7792F" w14:paraId="6FE0632A" w14:textId="77777777" w:rsidTr="00C7792F">
        <w:tc>
          <w:tcPr>
            <w:tcW w:w="5171" w:type="dxa"/>
          </w:tcPr>
          <w:p w14:paraId="6AB6A850" w14:textId="68B81337" w:rsidR="00C7792F" w:rsidRPr="00C7792F" w:rsidRDefault="00C7792F" w:rsidP="00C7792F">
            <w:pPr>
              <w:spacing w:after="0"/>
              <w:rPr>
                <w:rFonts w:ascii="Times New Roman" w:hAnsi="Times New Roman"/>
                <w:b/>
                <w:sz w:val="16"/>
                <w:szCs w:val="16"/>
              </w:rPr>
            </w:pPr>
            <w:r w:rsidRPr="00C7792F">
              <w:rPr>
                <w:rFonts w:ascii="Times New Roman" w:hAnsi="Times New Roman"/>
                <w:b/>
                <w:sz w:val="16"/>
                <w:szCs w:val="16"/>
              </w:rPr>
              <w:t>PRIHODI UKUPNO</w:t>
            </w:r>
          </w:p>
        </w:tc>
        <w:tc>
          <w:tcPr>
            <w:tcW w:w="1300" w:type="dxa"/>
          </w:tcPr>
          <w:p w14:paraId="7C63E38B" w14:textId="78C62421"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11.224.196,00</w:t>
            </w:r>
          </w:p>
        </w:tc>
        <w:tc>
          <w:tcPr>
            <w:tcW w:w="1300" w:type="dxa"/>
          </w:tcPr>
          <w:p w14:paraId="1F1D4D93" w14:textId="64650F8E"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-1.416.695,00</w:t>
            </w:r>
          </w:p>
        </w:tc>
        <w:tc>
          <w:tcPr>
            <w:tcW w:w="1300" w:type="dxa"/>
          </w:tcPr>
          <w:p w14:paraId="4235C077" w14:textId="1412A74F"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9.807.501,00</w:t>
            </w:r>
          </w:p>
        </w:tc>
        <w:tc>
          <w:tcPr>
            <w:tcW w:w="960" w:type="dxa"/>
          </w:tcPr>
          <w:p w14:paraId="23257AAF" w14:textId="2AA94AAE"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87,38%</w:t>
            </w:r>
          </w:p>
        </w:tc>
      </w:tr>
      <w:tr w:rsidR="00C7792F" w14:paraId="26C6995A" w14:textId="77777777" w:rsidTr="00C7792F">
        <w:tc>
          <w:tcPr>
            <w:tcW w:w="5171" w:type="dxa"/>
          </w:tcPr>
          <w:p w14:paraId="0E492910" w14:textId="3BA2CBE7" w:rsidR="00C7792F" w:rsidRDefault="00C7792F" w:rsidP="00C7792F">
            <w:pPr>
              <w:spacing w:after="0"/>
              <w:rPr>
                <w:rFonts w:ascii="Times New Roman" w:hAnsi="Times New Roman"/>
                <w:sz w:val="16"/>
                <w:szCs w:val="16"/>
              </w:rPr>
            </w:pPr>
            <w:r>
              <w:rPr>
                <w:rFonts w:ascii="Times New Roman" w:hAnsi="Times New Roman"/>
                <w:sz w:val="16"/>
                <w:szCs w:val="16"/>
              </w:rPr>
              <w:t>6 Prihodi poslovanja</w:t>
            </w:r>
          </w:p>
        </w:tc>
        <w:tc>
          <w:tcPr>
            <w:tcW w:w="1300" w:type="dxa"/>
          </w:tcPr>
          <w:p w14:paraId="27B90662" w14:textId="6F753CD3" w:rsidR="00C7792F" w:rsidRDefault="00C7792F" w:rsidP="00C7792F">
            <w:pPr>
              <w:spacing w:after="0"/>
              <w:jc w:val="right"/>
              <w:rPr>
                <w:rFonts w:ascii="Times New Roman" w:hAnsi="Times New Roman"/>
                <w:sz w:val="16"/>
                <w:szCs w:val="16"/>
              </w:rPr>
            </w:pPr>
            <w:r>
              <w:rPr>
                <w:rFonts w:ascii="Times New Roman" w:hAnsi="Times New Roman"/>
                <w:sz w:val="16"/>
                <w:szCs w:val="16"/>
              </w:rPr>
              <w:t>11.029.196,00</w:t>
            </w:r>
          </w:p>
        </w:tc>
        <w:tc>
          <w:tcPr>
            <w:tcW w:w="1300" w:type="dxa"/>
          </w:tcPr>
          <w:p w14:paraId="0036A097" w14:textId="7FAB57AB" w:rsidR="00C7792F" w:rsidRDefault="00C7792F" w:rsidP="00C7792F">
            <w:pPr>
              <w:spacing w:after="0"/>
              <w:jc w:val="right"/>
              <w:rPr>
                <w:rFonts w:ascii="Times New Roman" w:hAnsi="Times New Roman"/>
                <w:sz w:val="16"/>
                <w:szCs w:val="16"/>
              </w:rPr>
            </w:pPr>
            <w:r>
              <w:rPr>
                <w:rFonts w:ascii="Times New Roman" w:hAnsi="Times New Roman"/>
                <w:sz w:val="16"/>
                <w:szCs w:val="16"/>
              </w:rPr>
              <w:t>-1.416.695,00</w:t>
            </w:r>
          </w:p>
        </w:tc>
        <w:tc>
          <w:tcPr>
            <w:tcW w:w="1300" w:type="dxa"/>
          </w:tcPr>
          <w:p w14:paraId="4ABB832B" w14:textId="6B4F4669" w:rsidR="00C7792F" w:rsidRDefault="00C7792F" w:rsidP="00C7792F">
            <w:pPr>
              <w:spacing w:after="0"/>
              <w:jc w:val="right"/>
              <w:rPr>
                <w:rFonts w:ascii="Times New Roman" w:hAnsi="Times New Roman"/>
                <w:sz w:val="16"/>
                <w:szCs w:val="16"/>
              </w:rPr>
            </w:pPr>
            <w:r>
              <w:rPr>
                <w:rFonts w:ascii="Times New Roman" w:hAnsi="Times New Roman"/>
                <w:sz w:val="16"/>
                <w:szCs w:val="16"/>
              </w:rPr>
              <w:t>9.612.501,00</w:t>
            </w:r>
          </w:p>
        </w:tc>
        <w:tc>
          <w:tcPr>
            <w:tcW w:w="960" w:type="dxa"/>
          </w:tcPr>
          <w:p w14:paraId="16A3D8F3" w14:textId="5B4D1DC2" w:rsidR="00C7792F" w:rsidRDefault="00C7792F" w:rsidP="00C7792F">
            <w:pPr>
              <w:spacing w:after="0"/>
              <w:jc w:val="right"/>
              <w:rPr>
                <w:rFonts w:ascii="Times New Roman" w:hAnsi="Times New Roman"/>
                <w:sz w:val="16"/>
                <w:szCs w:val="16"/>
              </w:rPr>
            </w:pPr>
            <w:r>
              <w:rPr>
                <w:rFonts w:ascii="Times New Roman" w:hAnsi="Times New Roman"/>
                <w:sz w:val="16"/>
                <w:szCs w:val="16"/>
              </w:rPr>
              <w:t>87,16%</w:t>
            </w:r>
          </w:p>
        </w:tc>
      </w:tr>
      <w:tr w:rsidR="00C7792F" w14:paraId="7C0D7F81" w14:textId="77777777" w:rsidTr="00C7792F">
        <w:tc>
          <w:tcPr>
            <w:tcW w:w="5171" w:type="dxa"/>
          </w:tcPr>
          <w:p w14:paraId="2BF5D894" w14:textId="387B7FCE" w:rsidR="00C7792F" w:rsidRDefault="00C7792F" w:rsidP="00C7792F">
            <w:pPr>
              <w:spacing w:after="0"/>
              <w:rPr>
                <w:rFonts w:ascii="Times New Roman" w:hAnsi="Times New Roman"/>
                <w:sz w:val="16"/>
                <w:szCs w:val="16"/>
              </w:rPr>
            </w:pPr>
            <w:r>
              <w:rPr>
                <w:rFonts w:ascii="Times New Roman" w:hAnsi="Times New Roman"/>
                <w:sz w:val="16"/>
                <w:szCs w:val="16"/>
              </w:rPr>
              <w:t>7 Prihodi od prodaje nefinancijske imovine</w:t>
            </w:r>
          </w:p>
        </w:tc>
        <w:tc>
          <w:tcPr>
            <w:tcW w:w="1300" w:type="dxa"/>
          </w:tcPr>
          <w:p w14:paraId="1182792A" w14:textId="74E2E3FD" w:rsidR="00C7792F" w:rsidRDefault="00C7792F" w:rsidP="00C7792F">
            <w:pPr>
              <w:spacing w:after="0"/>
              <w:jc w:val="right"/>
              <w:rPr>
                <w:rFonts w:ascii="Times New Roman" w:hAnsi="Times New Roman"/>
                <w:sz w:val="16"/>
                <w:szCs w:val="16"/>
              </w:rPr>
            </w:pPr>
            <w:r>
              <w:rPr>
                <w:rFonts w:ascii="Times New Roman" w:hAnsi="Times New Roman"/>
                <w:sz w:val="16"/>
                <w:szCs w:val="16"/>
              </w:rPr>
              <w:t>195.000,00</w:t>
            </w:r>
          </w:p>
        </w:tc>
        <w:tc>
          <w:tcPr>
            <w:tcW w:w="1300" w:type="dxa"/>
          </w:tcPr>
          <w:p w14:paraId="556EFA1A" w14:textId="3F515F2A" w:rsidR="00C7792F" w:rsidRDefault="00C7792F" w:rsidP="00C7792F">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D7D99FA" w14:textId="2FBCAAA5" w:rsidR="00C7792F" w:rsidRDefault="00C7792F" w:rsidP="00C7792F">
            <w:pPr>
              <w:spacing w:after="0"/>
              <w:jc w:val="right"/>
              <w:rPr>
                <w:rFonts w:ascii="Times New Roman" w:hAnsi="Times New Roman"/>
                <w:sz w:val="16"/>
                <w:szCs w:val="16"/>
              </w:rPr>
            </w:pPr>
            <w:r>
              <w:rPr>
                <w:rFonts w:ascii="Times New Roman" w:hAnsi="Times New Roman"/>
                <w:sz w:val="16"/>
                <w:szCs w:val="16"/>
              </w:rPr>
              <w:t>195.000,00</w:t>
            </w:r>
          </w:p>
        </w:tc>
        <w:tc>
          <w:tcPr>
            <w:tcW w:w="960" w:type="dxa"/>
          </w:tcPr>
          <w:p w14:paraId="7688E030" w14:textId="73EB545B" w:rsidR="00C7792F" w:rsidRDefault="00C7792F" w:rsidP="00C7792F">
            <w:pPr>
              <w:spacing w:after="0"/>
              <w:jc w:val="right"/>
              <w:rPr>
                <w:rFonts w:ascii="Times New Roman" w:hAnsi="Times New Roman"/>
                <w:sz w:val="16"/>
                <w:szCs w:val="16"/>
              </w:rPr>
            </w:pPr>
            <w:r>
              <w:rPr>
                <w:rFonts w:ascii="Times New Roman" w:hAnsi="Times New Roman"/>
                <w:sz w:val="16"/>
                <w:szCs w:val="16"/>
              </w:rPr>
              <w:t>100,00%</w:t>
            </w:r>
          </w:p>
        </w:tc>
      </w:tr>
      <w:tr w:rsidR="00C7792F" w:rsidRPr="00C7792F" w14:paraId="1F18F64F" w14:textId="77777777" w:rsidTr="00C7792F">
        <w:tc>
          <w:tcPr>
            <w:tcW w:w="5171" w:type="dxa"/>
          </w:tcPr>
          <w:p w14:paraId="2CE171A0" w14:textId="26100DCA" w:rsidR="00C7792F" w:rsidRPr="00C7792F" w:rsidRDefault="00C7792F" w:rsidP="00C7792F">
            <w:pPr>
              <w:spacing w:after="0"/>
              <w:rPr>
                <w:rFonts w:ascii="Times New Roman" w:hAnsi="Times New Roman"/>
                <w:b/>
                <w:sz w:val="16"/>
                <w:szCs w:val="16"/>
              </w:rPr>
            </w:pPr>
            <w:r w:rsidRPr="00C7792F">
              <w:rPr>
                <w:rFonts w:ascii="Times New Roman" w:hAnsi="Times New Roman"/>
                <w:b/>
                <w:sz w:val="16"/>
                <w:szCs w:val="16"/>
              </w:rPr>
              <w:t>RASHODI UKUPNO</w:t>
            </w:r>
          </w:p>
        </w:tc>
        <w:tc>
          <w:tcPr>
            <w:tcW w:w="1300" w:type="dxa"/>
          </w:tcPr>
          <w:p w14:paraId="5FD0C10B" w14:textId="50EDB30F"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11.075.630,00</w:t>
            </w:r>
          </w:p>
        </w:tc>
        <w:tc>
          <w:tcPr>
            <w:tcW w:w="1300" w:type="dxa"/>
          </w:tcPr>
          <w:p w14:paraId="668AAC7E" w14:textId="49FB1486"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-1.415.123,00</w:t>
            </w:r>
          </w:p>
        </w:tc>
        <w:tc>
          <w:tcPr>
            <w:tcW w:w="1300" w:type="dxa"/>
          </w:tcPr>
          <w:p w14:paraId="71085462" w14:textId="404F3CDC"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9.660.507,00</w:t>
            </w:r>
          </w:p>
        </w:tc>
        <w:tc>
          <w:tcPr>
            <w:tcW w:w="960" w:type="dxa"/>
          </w:tcPr>
          <w:p w14:paraId="679A220B" w14:textId="3ADE9824"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87,22%</w:t>
            </w:r>
          </w:p>
        </w:tc>
      </w:tr>
      <w:tr w:rsidR="00C7792F" w14:paraId="4D3968D6" w14:textId="77777777" w:rsidTr="00C7792F">
        <w:tc>
          <w:tcPr>
            <w:tcW w:w="5171" w:type="dxa"/>
          </w:tcPr>
          <w:p w14:paraId="1BAE0746" w14:textId="087F7D37" w:rsidR="00C7792F" w:rsidRDefault="00C7792F" w:rsidP="00C7792F">
            <w:pPr>
              <w:spacing w:after="0"/>
              <w:rPr>
                <w:rFonts w:ascii="Times New Roman" w:hAnsi="Times New Roman"/>
                <w:sz w:val="16"/>
                <w:szCs w:val="16"/>
              </w:rPr>
            </w:pPr>
            <w:r>
              <w:rPr>
                <w:rFonts w:ascii="Times New Roman" w:hAnsi="Times New Roman"/>
                <w:sz w:val="16"/>
                <w:szCs w:val="16"/>
              </w:rPr>
              <w:t>3 Rashodi poslovanja</w:t>
            </w:r>
          </w:p>
        </w:tc>
        <w:tc>
          <w:tcPr>
            <w:tcW w:w="1300" w:type="dxa"/>
          </w:tcPr>
          <w:p w14:paraId="7E59C259" w14:textId="1DF35C2F" w:rsidR="00C7792F" w:rsidRDefault="00C7792F" w:rsidP="00C7792F">
            <w:pPr>
              <w:spacing w:after="0"/>
              <w:jc w:val="right"/>
              <w:rPr>
                <w:rFonts w:ascii="Times New Roman" w:hAnsi="Times New Roman"/>
                <w:sz w:val="16"/>
                <w:szCs w:val="16"/>
              </w:rPr>
            </w:pPr>
            <w:r>
              <w:rPr>
                <w:rFonts w:ascii="Times New Roman" w:hAnsi="Times New Roman"/>
                <w:sz w:val="16"/>
                <w:szCs w:val="16"/>
              </w:rPr>
              <w:t>1.986.292,00</w:t>
            </w:r>
          </w:p>
        </w:tc>
        <w:tc>
          <w:tcPr>
            <w:tcW w:w="1300" w:type="dxa"/>
          </w:tcPr>
          <w:p w14:paraId="5481B9D5" w14:textId="1C242934" w:rsidR="00C7792F" w:rsidRDefault="00C7792F" w:rsidP="00C7792F">
            <w:pPr>
              <w:spacing w:after="0"/>
              <w:jc w:val="right"/>
              <w:rPr>
                <w:rFonts w:ascii="Times New Roman" w:hAnsi="Times New Roman"/>
                <w:sz w:val="16"/>
                <w:szCs w:val="16"/>
              </w:rPr>
            </w:pPr>
            <w:r>
              <w:rPr>
                <w:rFonts w:ascii="Times New Roman" w:hAnsi="Times New Roman"/>
                <w:sz w:val="16"/>
                <w:szCs w:val="16"/>
              </w:rPr>
              <w:t>9.299,00</w:t>
            </w:r>
          </w:p>
        </w:tc>
        <w:tc>
          <w:tcPr>
            <w:tcW w:w="1300" w:type="dxa"/>
          </w:tcPr>
          <w:p w14:paraId="0FC2F0A1" w14:textId="324D7739" w:rsidR="00C7792F" w:rsidRDefault="00C7792F" w:rsidP="00C7792F">
            <w:pPr>
              <w:spacing w:after="0"/>
              <w:jc w:val="right"/>
              <w:rPr>
                <w:rFonts w:ascii="Times New Roman" w:hAnsi="Times New Roman"/>
                <w:sz w:val="16"/>
                <w:szCs w:val="16"/>
              </w:rPr>
            </w:pPr>
            <w:r>
              <w:rPr>
                <w:rFonts w:ascii="Times New Roman" w:hAnsi="Times New Roman"/>
                <w:sz w:val="16"/>
                <w:szCs w:val="16"/>
              </w:rPr>
              <w:t>1.995.591,00</w:t>
            </w:r>
          </w:p>
        </w:tc>
        <w:tc>
          <w:tcPr>
            <w:tcW w:w="960" w:type="dxa"/>
          </w:tcPr>
          <w:p w14:paraId="44961892" w14:textId="60E39C8C" w:rsidR="00C7792F" w:rsidRDefault="00C7792F" w:rsidP="00C7792F">
            <w:pPr>
              <w:spacing w:after="0"/>
              <w:jc w:val="right"/>
              <w:rPr>
                <w:rFonts w:ascii="Times New Roman" w:hAnsi="Times New Roman"/>
                <w:sz w:val="16"/>
                <w:szCs w:val="16"/>
              </w:rPr>
            </w:pPr>
            <w:r>
              <w:rPr>
                <w:rFonts w:ascii="Times New Roman" w:hAnsi="Times New Roman"/>
                <w:sz w:val="16"/>
                <w:szCs w:val="16"/>
              </w:rPr>
              <w:t>100,47%</w:t>
            </w:r>
          </w:p>
        </w:tc>
      </w:tr>
      <w:tr w:rsidR="00C7792F" w14:paraId="71CE7B85" w14:textId="77777777" w:rsidTr="00C7792F">
        <w:tc>
          <w:tcPr>
            <w:tcW w:w="5171" w:type="dxa"/>
          </w:tcPr>
          <w:p w14:paraId="2E77C4BE" w14:textId="16F994B5" w:rsidR="00C7792F" w:rsidRDefault="00C7792F" w:rsidP="00C7792F">
            <w:pPr>
              <w:spacing w:after="0"/>
              <w:rPr>
                <w:rFonts w:ascii="Times New Roman" w:hAnsi="Times New Roman"/>
                <w:sz w:val="16"/>
                <w:szCs w:val="16"/>
              </w:rPr>
            </w:pPr>
            <w:r>
              <w:rPr>
                <w:rFonts w:ascii="Times New Roman" w:hAnsi="Times New Roman"/>
                <w:sz w:val="16"/>
                <w:szCs w:val="16"/>
              </w:rPr>
              <w:t>4 Rashodi za nabavu nefinancijske imovine</w:t>
            </w:r>
          </w:p>
        </w:tc>
        <w:tc>
          <w:tcPr>
            <w:tcW w:w="1300" w:type="dxa"/>
          </w:tcPr>
          <w:p w14:paraId="43C36F2F" w14:textId="7FCAA22A" w:rsidR="00C7792F" w:rsidRDefault="00C7792F" w:rsidP="00C7792F">
            <w:pPr>
              <w:spacing w:after="0"/>
              <w:jc w:val="right"/>
              <w:rPr>
                <w:rFonts w:ascii="Times New Roman" w:hAnsi="Times New Roman"/>
                <w:sz w:val="16"/>
                <w:szCs w:val="16"/>
              </w:rPr>
            </w:pPr>
            <w:r>
              <w:rPr>
                <w:rFonts w:ascii="Times New Roman" w:hAnsi="Times New Roman"/>
                <w:sz w:val="16"/>
                <w:szCs w:val="16"/>
              </w:rPr>
              <w:t>9.089.338,00</w:t>
            </w:r>
          </w:p>
        </w:tc>
        <w:tc>
          <w:tcPr>
            <w:tcW w:w="1300" w:type="dxa"/>
          </w:tcPr>
          <w:p w14:paraId="3B8D46D3" w14:textId="1BBC313A" w:rsidR="00C7792F" w:rsidRDefault="00C7792F" w:rsidP="00C7792F">
            <w:pPr>
              <w:spacing w:after="0"/>
              <w:jc w:val="right"/>
              <w:rPr>
                <w:rFonts w:ascii="Times New Roman" w:hAnsi="Times New Roman"/>
                <w:sz w:val="16"/>
                <w:szCs w:val="16"/>
              </w:rPr>
            </w:pPr>
            <w:r>
              <w:rPr>
                <w:rFonts w:ascii="Times New Roman" w:hAnsi="Times New Roman"/>
                <w:sz w:val="16"/>
                <w:szCs w:val="16"/>
              </w:rPr>
              <w:t>-1.424.422,00</w:t>
            </w:r>
          </w:p>
        </w:tc>
        <w:tc>
          <w:tcPr>
            <w:tcW w:w="1300" w:type="dxa"/>
          </w:tcPr>
          <w:p w14:paraId="35E2E3F2" w14:textId="1DB93D3D" w:rsidR="00C7792F" w:rsidRDefault="00C7792F" w:rsidP="00C7792F">
            <w:pPr>
              <w:spacing w:after="0"/>
              <w:jc w:val="right"/>
              <w:rPr>
                <w:rFonts w:ascii="Times New Roman" w:hAnsi="Times New Roman"/>
                <w:sz w:val="16"/>
                <w:szCs w:val="16"/>
              </w:rPr>
            </w:pPr>
            <w:r>
              <w:rPr>
                <w:rFonts w:ascii="Times New Roman" w:hAnsi="Times New Roman"/>
                <w:sz w:val="16"/>
                <w:szCs w:val="16"/>
              </w:rPr>
              <w:t>7.664.916,00</w:t>
            </w:r>
          </w:p>
        </w:tc>
        <w:tc>
          <w:tcPr>
            <w:tcW w:w="960" w:type="dxa"/>
          </w:tcPr>
          <w:p w14:paraId="5C4F85D7" w14:textId="666F055B" w:rsidR="00C7792F" w:rsidRDefault="00C7792F" w:rsidP="00C7792F">
            <w:pPr>
              <w:spacing w:after="0"/>
              <w:jc w:val="right"/>
              <w:rPr>
                <w:rFonts w:ascii="Times New Roman" w:hAnsi="Times New Roman"/>
                <w:sz w:val="16"/>
                <w:szCs w:val="16"/>
              </w:rPr>
            </w:pPr>
            <w:r>
              <w:rPr>
                <w:rFonts w:ascii="Times New Roman" w:hAnsi="Times New Roman"/>
                <w:sz w:val="16"/>
                <w:szCs w:val="16"/>
              </w:rPr>
              <w:t>84,33%</w:t>
            </w:r>
          </w:p>
        </w:tc>
      </w:tr>
      <w:tr w:rsidR="00C7792F" w:rsidRPr="00C7792F" w14:paraId="78F41339" w14:textId="77777777" w:rsidTr="00C7792F">
        <w:trPr>
          <w:trHeight w:val="360"/>
        </w:trPr>
        <w:tc>
          <w:tcPr>
            <w:tcW w:w="5171" w:type="dxa"/>
            <w:shd w:val="clear" w:color="auto" w:fill="FFE699"/>
            <w:vAlign w:val="center"/>
          </w:tcPr>
          <w:p w14:paraId="1965852B" w14:textId="4C2D56BD" w:rsidR="00C7792F" w:rsidRPr="00C7792F" w:rsidRDefault="00C7792F" w:rsidP="00C7792F">
            <w:pPr>
              <w:spacing w:after="0"/>
              <w:rPr>
                <w:rFonts w:ascii="Times New Roman" w:hAnsi="Times New Roman"/>
                <w:b/>
                <w:sz w:val="16"/>
                <w:szCs w:val="16"/>
              </w:rPr>
            </w:pPr>
            <w:r w:rsidRPr="00C7792F">
              <w:rPr>
                <w:rFonts w:ascii="Times New Roman" w:hAnsi="Times New Roman"/>
                <w:b/>
                <w:sz w:val="16"/>
                <w:szCs w:val="16"/>
              </w:rPr>
              <w:t>RAZLIKA - VIŠAK/MANJAK</w:t>
            </w:r>
          </w:p>
        </w:tc>
        <w:tc>
          <w:tcPr>
            <w:tcW w:w="1300" w:type="dxa"/>
            <w:shd w:val="clear" w:color="auto" w:fill="FFE699"/>
            <w:vAlign w:val="center"/>
          </w:tcPr>
          <w:p w14:paraId="66B2932B" w14:textId="026572F8"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148.566,00</w:t>
            </w:r>
          </w:p>
        </w:tc>
        <w:tc>
          <w:tcPr>
            <w:tcW w:w="1300" w:type="dxa"/>
            <w:shd w:val="clear" w:color="auto" w:fill="FFE699"/>
            <w:vAlign w:val="center"/>
          </w:tcPr>
          <w:p w14:paraId="6BC4BC93" w14:textId="08F85390"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-1.572,00</w:t>
            </w:r>
          </w:p>
        </w:tc>
        <w:tc>
          <w:tcPr>
            <w:tcW w:w="1300" w:type="dxa"/>
            <w:shd w:val="clear" w:color="auto" w:fill="FFE699"/>
            <w:vAlign w:val="center"/>
          </w:tcPr>
          <w:p w14:paraId="75833914" w14:textId="39AA6906"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146.994,00</w:t>
            </w:r>
          </w:p>
        </w:tc>
        <w:tc>
          <w:tcPr>
            <w:tcW w:w="960" w:type="dxa"/>
            <w:shd w:val="clear" w:color="auto" w:fill="FFE699"/>
            <w:vAlign w:val="center"/>
          </w:tcPr>
          <w:p w14:paraId="4631A0D6" w14:textId="598BCE01"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98,94%</w:t>
            </w:r>
          </w:p>
        </w:tc>
      </w:tr>
    </w:tbl>
    <w:p w14:paraId="18BCAFC3" w14:textId="0A269303" w:rsidR="00424971" w:rsidRDefault="00424971">
      <w:pPr>
        <w:spacing w:after="0"/>
        <w:rPr>
          <w:rFonts w:ascii="Times New Roman" w:hAnsi="Times New Roman"/>
          <w:sz w:val="16"/>
          <w:szCs w:val="16"/>
        </w:rPr>
      </w:pPr>
    </w:p>
    <w:p w14:paraId="19AF9D97" w14:textId="77777777" w:rsidR="00424971" w:rsidRPr="00D567FE" w:rsidRDefault="00546274" w:rsidP="00EB3D01">
      <w:pPr>
        <w:pStyle w:val="Odlomakpopisa"/>
        <w:numPr>
          <w:ilvl w:val="0"/>
          <w:numId w:val="2"/>
        </w:numPr>
        <w:spacing w:after="0"/>
        <w:ind w:left="284" w:hanging="284"/>
        <w:rPr>
          <w:rFonts w:ascii="Times New Roman" w:hAnsi="Times New Roman"/>
          <w:b/>
          <w:bCs/>
        </w:rPr>
      </w:pPr>
      <w:r w:rsidRPr="00D567FE">
        <w:rPr>
          <w:rFonts w:ascii="Times New Roman" w:hAnsi="Times New Roman"/>
          <w:b/>
          <w:bCs/>
        </w:rPr>
        <w:t>SAŽETAK RAČUNA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C7792F" w14:paraId="5B8C0A64" w14:textId="77777777" w:rsidTr="00C7792F">
        <w:tc>
          <w:tcPr>
            <w:tcW w:w="5171" w:type="dxa"/>
          </w:tcPr>
          <w:p w14:paraId="424064C0" w14:textId="309671B8" w:rsidR="00C7792F" w:rsidRDefault="00C7792F" w:rsidP="00C7792F">
            <w:pPr>
              <w:spacing w:after="0"/>
              <w:rPr>
                <w:rFonts w:ascii="Times New Roman" w:hAnsi="Times New Roman"/>
                <w:sz w:val="16"/>
                <w:szCs w:val="16"/>
              </w:rPr>
            </w:pPr>
            <w:r>
              <w:rPr>
                <w:rFonts w:ascii="Times New Roman" w:hAnsi="Times New Roman"/>
                <w:sz w:val="16"/>
                <w:szCs w:val="16"/>
              </w:rPr>
              <w:t>8 Primici od financijske imovine i zaduživanja</w:t>
            </w:r>
          </w:p>
        </w:tc>
        <w:tc>
          <w:tcPr>
            <w:tcW w:w="1300" w:type="dxa"/>
          </w:tcPr>
          <w:p w14:paraId="3B65F311" w14:textId="16955EDC" w:rsidR="00C7792F" w:rsidRDefault="00C7792F" w:rsidP="00C7792F">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12A9A6F" w14:textId="7B64EE8B" w:rsidR="00C7792F" w:rsidRDefault="00C7792F" w:rsidP="00C7792F">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A736432" w14:textId="6A20356B" w:rsidR="00C7792F" w:rsidRDefault="00C7792F" w:rsidP="00C7792F">
            <w:pPr>
              <w:spacing w:after="0"/>
              <w:jc w:val="right"/>
              <w:rPr>
                <w:rFonts w:ascii="Times New Roman" w:hAnsi="Times New Roman"/>
                <w:sz w:val="16"/>
                <w:szCs w:val="16"/>
              </w:rPr>
            </w:pPr>
            <w:r>
              <w:rPr>
                <w:rFonts w:ascii="Times New Roman" w:hAnsi="Times New Roman"/>
                <w:sz w:val="16"/>
                <w:szCs w:val="16"/>
              </w:rPr>
              <w:t>0,00</w:t>
            </w:r>
          </w:p>
        </w:tc>
        <w:tc>
          <w:tcPr>
            <w:tcW w:w="960" w:type="dxa"/>
          </w:tcPr>
          <w:p w14:paraId="67D7C421" w14:textId="77777777" w:rsidR="00C7792F" w:rsidRDefault="00C7792F" w:rsidP="00C7792F">
            <w:pPr>
              <w:spacing w:after="0"/>
              <w:jc w:val="right"/>
              <w:rPr>
                <w:rFonts w:ascii="Times New Roman" w:hAnsi="Times New Roman"/>
                <w:sz w:val="16"/>
                <w:szCs w:val="16"/>
              </w:rPr>
            </w:pPr>
          </w:p>
        </w:tc>
      </w:tr>
      <w:tr w:rsidR="00C7792F" w14:paraId="7FED19B9" w14:textId="77777777" w:rsidTr="00C7792F">
        <w:tc>
          <w:tcPr>
            <w:tcW w:w="5171" w:type="dxa"/>
          </w:tcPr>
          <w:p w14:paraId="26778774" w14:textId="70AE2B80" w:rsidR="00C7792F" w:rsidRDefault="00C7792F" w:rsidP="00C7792F">
            <w:pPr>
              <w:spacing w:after="0"/>
              <w:rPr>
                <w:rFonts w:ascii="Times New Roman" w:hAnsi="Times New Roman"/>
                <w:sz w:val="16"/>
                <w:szCs w:val="16"/>
              </w:rPr>
            </w:pPr>
            <w:r>
              <w:rPr>
                <w:rFonts w:ascii="Times New Roman" w:hAnsi="Times New Roman"/>
                <w:sz w:val="16"/>
                <w:szCs w:val="16"/>
              </w:rPr>
              <w:t>5 Izdaci za financijsku imovinu i otplate zajmova</w:t>
            </w:r>
          </w:p>
        </w:tc>
        <w:tc>
          <w:tcPr>
            <w:tcW w:w="1300" w:type="dxa"/>
          </w:tcPr>
          <w:p w14:paraId="529440E9" w14:textId="64C7C156" w:rsidR="00C7792F" w:rsidRDefault="00C7792F" w:rsidP="00C7792F">
            <w:pPr>
              <w:spacing w:after="0"/>
              <w:jc w:val="right"/>
              <w:rPr>
                <w:rFonts w:ascii="Times New Roman" w:hAnsi="Times New Roman"/>
                <w:sz w:val="16"/>
                <w:szCs w:val="16"/>
              </w:rPr>
            </w:pPr>
            <w:r>
              <w:rPr>
                <w:rFonts w:ascii="Times New Roman" w:hAnsi="Times New Roman"/>
                <w:sz w:val="16"/>
                <w:szCs w:val="16"/>
              </w:rPr>
              <w:t>61.333,00</w:t>
            </w:r>
          </w:p>
        </w:tc>
        <w:tc>
          <w:tcPr>
            <w:tcW w:w="1300" w:type="dxa"/>
          </w:tcPr>
          <w:p w14:paraId="1C8B0755" w14:textId="5E50F98D" w:rsidR="00C7792F" w:rsidRDefault="00C7792F" w:rsidP="00C7792F">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1CA515CF" w14:textId="638272FB" w:rsidR="00C7792F" w:rsidRDefault="00C7792F" w:rsidP="00C7792F">
            <w:pPr>
              <w:spacing w:after="0"/>
              <w:jc w:val="right"/>
              <w:rPr>
                <w:rFonts w:ascii="Times New Roman" w:hAnsi="Times New Roman"/>
                <w:sz w:val="16"/>
                <w:szCs w:val="16"/>
              </w:rPr>
            </w:pPr>
            <w:r>
              <w:rPr>
                <w:rFonts w:ascii="Times New Roman" w:hAnsi="Times New Roman"/>
                <w:sz w:val="16"/>
                <w:szCs w:val="16"/>
              </w:rPr>
              <w:t>61.333,00</w:t>
            </w:r>
          </w:p>
        </w:tc>
        <w:tc>
          <w:tcPr>
            <w:tcW w:w="960" w:type="dxa"/>
          </w:tcPr>
          <w:p w14:paraId="04425615" w14:textId="1E820271" w:rsidR="00C7792F" w:rsidRDefault="00C7792F" w:rsidP="00C7792F">
            <w:pPr>
              <w:spacing w:after="0"/>
              <w:jc w:val="right"/>
              <w:rPr>
                <w:rFonts w:ascii="Times New Roman" w:hAnsi="Times New Roman"/>
                <w:sz w:val="16"/>
                <w:szCs w:val="16"/>
              </w:rPr>
            </w:pPr>
            <w:r>
              <w:rPr>
                <w:rFonts w:ascii="Times New Roman" w:hAnsi="Times New Roman"/>
                <w:sz w:val="16"/>
                <w:szCs w:val="16"/>
              </w:rPr>
              <w:t>100,00%</w:t>
            </w:r>
          </w:p>
        </w:tc>
      </w:tr>
      <w:tr w:rsidR="00C7792F" w:rsidRPr="00C7792F" w14:paraId="2C3E56A9" w14:textId="77777777" w:rsidTr="00C7792F">
        <w:trPr>
          <w:trHeight w:val="360"/>
        </w:trPr>
        <w:tc>
          <w:tcPr>
            <w:tcW w:w="5171" w:type="dxa"/>
            <w:shd w:val="clear" w:color="auto" w:fill="FFE699"/>
            <w:vAlign w:val="center"/>
          </w:tcPr>
          <w:p w14:paraId="4600D3F4" w14:textId="7CA47B2B" w:rsidR="00C7792F" w:rsidRPr="00C7792F" w:rsidRDefault="00C7792F" w:rsidP="00C7792F">
            <w:pPr>
              <w:spacing w:after="0"/>
              <w:rPr>
                <w:rFonts w:ascii="Times New Roman" w:hAnsi="Times New Roman"/>
                <w:b/>
                <w:sz w:val="16"/>
                <w:szCs w:val="16"/>
              </w:rPr>
            </w:pPr>
            <w:r w:rsidRPr="00C7792F">
              <w:rPr>
                <w:rFonts w:ascii="Times New Roman" w:hAnsi="Times New Roman"/>
                <w:b/>
                <w:sz w:val="16"/>
                <w:szCs w:val="16"/>
              </w:rPr>
              <w:t>NETO FINANCIRANJE</w:t>
            </w:r>
          </w:p>
        </w:tc>
        <w:tc>
          <w:tcPr>
            <w:tcW w:w="1300" w:type="dxa"/>
            <w:shd w:val="clear" w:color="auto" w:fill="FFE699"/>
            <w:vAlign w:val="center"/>
          </w:tcPr>
          <w:p w14:paraId="28D01A53" w14:textId="4D1623D2"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-61.333,00</w:t>
            </w:r>
          </w:p>
        </w:tc>
        <w:tc>
          <w:tcPr>
            <w:tcW w:w="1300" w:type="dxa"/>
            <w:shd w:val="clear" w:color="auto" w:fill="FFE699"/>
            <w:vAlign w:val="center"/>
          </w:tcPr>
          <w:p w14:paraId="528E9E18" w14:textId="65690B39"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0,00</w:t>
            </w:r>
          </w:p>
        </w:tc>
        <w:tc>
          <w:tcPr>
            <w:tcW w:w="1300" w:type="dxa"/>
            <w:shd w:val="clear" w:color="auto" w:fill="FFE699"/>
            <w:vAlign w:val="center"/>
          </w:tcPr>
          <w:p w14:paraId="4453E48C" w14:textId="09E0850B"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-61.333,00</w:t>
            </w:r>
          </w:p>
        </w:tc>
        <w:tc>
          <w:tcPr>
            <w:tcW w:w="960" w:type="dxa"/>
            <w:shd w:val="clear" w:color="auto" w:fill="FFE699"/>
            <w:vAlign w:val="center"/>
          </w:tcPr>
          <w:p w14:paraId="6173A2ED" w14:textId="055CA9BA"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100,00%</w:t>
            </w:r>
          </w:p>
        </w:tc>
      </w:tr>
      <w:tr w:rsidR="00C7792F" w:rsidRPr="00C7792F" w14:paraId="7D974DF3" w14:textId="77777777" w:rsidTr="00C7792F">
        <w:trPr>
          <w:trHeight w:val="360"/>
        </w:trPr>
        <w:tc>
          <w:tcPr>
            <w:tcW w:w="5171" w:type="dxa"/>
            <w:shd w:val="clear" w:color="auto" w:fill="FFE699"/>
            <w:vAlign w:val="center"/>
          </w:tcPr>
          <w:p w14:paraId="6E8F4ED5" w14:textId="4EE7F6EC" w:rsidR="00C7792F" w:rsidRPr="00C7792F" w:rsidRDefault="00C7792F" w:rsidP="00C7792F">
            <w:pPr>
              <w:spacing w:after="0"/>
              <w:rPr>
                <w:rFonts w:ascii="Times New Roman" w:hAnsi="Times New Roman"/>
                <w:b/>
                <w:sz w:val="16"/>
                <w:szCs w:val="16"/>
              </w:rPr>
            </w:pPr>
            <w:r w:rsidRPr="00C7792F">
              <w:rPr>
                <w:rFonts w:ascii="Times New Roman" w:hAnsi="Times New Roman"/>
                <w:b/>
                <w:sz w:val="16"/>
                <w:szCs w:val="16"/>
              </w:rPr>
              <w:t>VIŠAK/MANJAK + NETO FINANCIRANJE</w:t>
            </w:r>
          </w:p>
        </w:tc>
        <w:tc>
          <w:tcPr>
            <w:tcW w:w="1300" w:type="dxa"/>
            <w:shd w:val="clear" w:color="auto" w:fill="FFE699"/>
            <w:vAlign w:val="center"/>
          </w:tcPr>
          <w:p w14:paraId="0AD03F7D" w14:textId="33F897F9"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87.233,00</w:t>
            </w:r>
          </w:p>
        </w:tc>
        <w:tc>
          <w:tcPr>
            <w:tcW w:w="1300" w:type="dxa"/>
            <w:shd w:val="clear" w:color="auto" w:fill="FFE699"/>
            <w:vAlign w:val="center"/>
          </w:tcPr>
          <w:p w14:paraId="7220467E" w14:textId="62EAF5EF"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-1.572,00</w:t>
            </w:r>
          </w:p>
        </w:tc>
        <w:tc>
          <w:tcPr>
            <w:tcW w:w="1300" w:type="dxa"/>
            <w:shd w:val="clear" w:color="auto" w:fill="FFE699"/>
            <w:vAlign w:val="center"/>
          </w:tcPr>
          <w:p w14:paraId="5B3D56CB" w14:textId="6AE9C0CA"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85.661,00</w:t>
            </w:r>
          </w:p>
        </w:tc>
        <w:tc>
          <w:tcPr>
            <w:tcW w:w="960" w:type="dxa"/>
            <w:shd w:val="clear" w:color="auto" w:fill="FFE699"/>
            <w:vAlign w:val="center"/>
          </w:tcPr>
          <w:p w14:paraId="5B378FDF" w14:textId="249605F6"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98,20%</w:t>
            </w:r>
          </w:p>
        </w:tc>
      </w:tr>
    </w:tbl>
    <w:p w14:paraId="013D63DB" w14:textId="636AEE2D" w:rsidR="00424971" w:rsidRDefault="00424971">
      <w:pPr>
        <w:spacing w:after="0"/>
        <w:rPr>
          <w:rFonts w:ascii="Times New Roman" w:hAnsi="Times New Roman"/>
          <w:sz w:val="16"/>
          <w:szCs w:val="16"/>
        </w:rPr>
      </w:pPr>
    </w:p>
    <w:p w14:paraId="2B2C6C4D" w14:textId="77777777" w:rsidR="00424971" w:rsidRPr="00D567FE" w:rsidRDefault="00546274" w:rsidP="00EB3D01">
      <w:pPr>
        <w:pStyle w:val="Odlomakpopisa"/>
        <w:numPr>
          <w:ilvl w:val="0"/>
          <w:numId w:val="2"/>
        </w:numPr>
        <w:spacing w:after="0"/>
        <w:ind w:left="284" w:hanging="284"/>
        <w:rPr>
          <w:rFonts w:ascii="Times New Roman" w:hAnsi="Times New Roman"/>
          <w:b/>
          <w:bCs/>
        </w:rPr>
      </w:pPr>
      <w:r w:rsidRPr="00D567FE">
        <w:rPr>
          <w:rFonts w:ascii="Times New Roman" w:hAnsi="Times New Roman"/>
          <w:b/>
          <w:bCs/>
        </w:rPr>
        <w:t>PRENESENI VIŠAK ILI PRENESENI MANJAK</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C7792F" w14:paraId="35F4BC18" w14:textId="77777777" w:rsidTr="00C7792F">
        <w:tc>
          <w:tcPr>
            <w:tcW w:w="5171" w:type="dxa"/>
          </w:tcPr>
          <w:p w14:paraId="6E464D53" w14:textId="1F8F7FEC" w:rsidR="00C7792F" w:rsidRDefault="00C7792F" w:rsidP="00C7792F">
            <w:pPr>
              <w:spacing w:after="0"/>
              <w:rPr>
                <w:rFonts w:ascii="Times New Roman" w:hAnsi="Times New Roman"/>
                <w:sz w:val="16"/>
                <w:szCs w:val="16"/>
              </w:rPr>
            </w:pPr>
            <w:r>
              <w:rPr>
                <w:rFonts w:ascii="Times New Roman" w:hAnsi="Times New Roman"/>
                <w:sz w:val="16"/>
                <w:szCs w:val="16"/>
              </w:rPr>
              <w:t>PRIJENOS VIŠKA/MANJKA IZ PRETHODNE(IH) GODINE</w:t>
            </w:r>
          </w:p>
        </w:tc>
        <w:tc>
          <w:tcPr>
            <w:tcW w:w="1300" w:type="dxa"/>
          </w:tcPr>
          <w:p w14:paraId="1A1154D4" w14:textId="5F2B42AB" w:rsidR="00C7792F" w:rsidRDefault="00C7792F" w:rsidP="00C7792F">
            <w:pPr>
              <w:spacing w:after="0"/>
              <w:jc w:val="right"/>
              <w:rPr>
                <w:rFonts w:ascii="Times New Roman" w:hAnsi="Times New Roman"/>
                <w:sz w:val="16"/>
                <w:szCs w:val="16"/>
              </w:rPr>
            </w:pPr>
            <w:r>
              <w:rPr>
                <w:rFonts w:ascii="Times New Roman" w:hAnsi="Times New Roman"/>
                <w:sz w:val="16"/>
                <w:szCs w:val="16"/>
              </w:rPr>
              <w:t>-87.233,00</w:t>
            </w:r>
          </w:p>
        </w:tc>
        <w:tc>
          <w:tcPr>
            <w:tcW w:w="1300" w:type="dxa"/>
          </w:tcPr>
          <w:p w14:paraId="25EFFD3E" w14:textId="19A99455" w:rsidR="00C7792F" w:rsidRDefault="00C7792F" w:rsidP="00C7792F">
            <w:pPr>
              <w:spacing w:after="0"/>
              <w:jc w:val="right"/>
              <w:rPr>
                <w:rFonts w:ascii="Times New Roman" w:hAnsi="Times New Roman"/>
                <w:sz w:val="16"/>
                <w:szCs w:val="16"/>
              </w:rPr>
            </w:pPr>
            <w:r>
              <w:rPr>
                <w:rFonts w:ascii="Times New Roman" w:hAnsi="Times New Roman"/>
                <w:sz w:val="16"/>
                <w:szCs w:val="16"/>
              </w:rPr>
              <w:t>1.572,00</w:t>
            </w:r>
          </w:p>
        </w:tc>
        <w:tc>
          <w:tcPr>
            <w:tcW w:w="1300" w:type="dxa"/>
          </w:tcPr>
          <w:p w14:paraId="02D2FE28" w14:textId="19AC3E2C" w:rsidR="00C7792F" w:rsidRDefault="00C7792F" w:rsidP="00C7792F">
            <w:pPr>
              <w:spacing w:after="0"/>
              <w:jc w:val="right"/>
              <w:rPr>
                <w:rFonts w:ascii="Times New Roman" w:hAnsi="Times New Roman"/>
                <w:sz w:val="16"/>
                <w:szCs w:val="16"/>
              </w:rPr>
            </w:pPr>
            <w:r>
              <w:rPr>
                <w:rFonts w:ascii="Times New Roman" w:hAnsi="Times New Roman"/>
                <w:sz w:val="16"/>
                <w:szCs w:val="16"/>
              </w:rPr>
              <w:t>-85.661,00</w:t>
            </w:r>
          </w:p>
        </w:tc>
        <w:tc>
          <w:tcPr>
            <w:tcW w:w="960" w:type="dxa"/>
          </w:tcPr>
          <w:p w14:paraId="736CF4B5" w14:textId="7FD9E7C9" w:rsidR="00C7792F" w:rsidRDefault="00C7792F" w:rsidP="00C7792F">
            <w:pPr>
              <w:spacing w:after="0"/>
              <w:jc w:val="right"/>
              <w:rPr>
                <w:rFonts w:ascii="Times New Roman" w:hAnsi="Times New Roman"/>
                <w:sz w:val="16"/>
                <w:szCs w:val="16"/>
              </w:rPr>
            </w:pPr>
            <w:r>
              <w:rPr>
                <w:rFonts w:ascii="Times New Roman" w:hAnsi="Times New Roman"/>
                <w:sz w:val="16"/>
                <w:szCs w:val="16"/>
              </w:rPr>
              <w:t>98,20%</w:t>
            </w:r>
          </w:p>
        </w:tc>
      </w:tr>
      <w:tr w:rsidR="00C7792F" w14:paraId="79C5A9E0" w14:textId="77777777" w:rsidTr="00C7792F">
        <w:tc>
          <w:tcPr>
            <w:tcW w:w="5171" w:type="dxa"/>
          </w:tcPr>
          <w:p w14:paraId="08E0A456" w14:textId="659E06FF" w:rsidR="00C7792F" w:rsidRDefault="00C7792F" w:rsidP="00C7792F">
            <w:pPr>
              <w:spacing w:after="0"/>
              <w:rPr>
                <w:rFonts w:ascii="Times New Roman" w:hAnsi="Times New Roman"/>
                <w:sz w:val="16"/>
                <w:szCs w:val="16"/>
              </w:rPr>
            </w:pPr>
            <w:r>
              <w:rPr>
                <w:rFonts w:ascii="Times New Roman" w:hAnsi="Times New Roman"/>
                <w:sz w:val="16"/>
                <w:szCs w:val="16"/>
              </w:rPr>
              <w:t>PRIJENOS VIŠKA/MANJKA U SLJEDEĆE RAZDOBLJE</w:t>
            </w:r>
          </w:p>
        </w:tc>
        <w:tc>
          <w:tcPr>
            <w:tcW w:w="1300" w:type="dxa"/>
          </w:tcPr>
          <w:p w14:paraId="2D0D32E3" w14:textId="7A7F63F0" w:rsidR="00C7792F" w:rsidRDefault="00C7792F" w:rsidP="00C7792F">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6E65F86B" w14:textId="0429DF55" w:rsidR="00C7792F" w:rsidRDefault="00C7792F" w:rsidP="00C7792F">
            <w:pPr>
              <w:spacing w:after="0"/>
              <w:jc w:val="right"/>
              <w:rPr>
                <w:rFonts w:ascii="Times New Roman" w:hAnsi="Times New Roman"/>
                <w:sz w:val="16"/>
                <w:szCs w:val="16"/>
              </w:rPr>
            </w:pPr>
            <w:r>
              <w:rPr>
                <w:rFonts w:ascii="Times New Roman" w:hAnsi="Times New Roman"/>
                <w:sz w:val="16"/>
                <w:szCs w:val="16"/>
              </w:rPr>
              <w:t>0,00</w:t>
            </w:r>
          </w:p>
        </w:tc>
        <w:tc>
          <w:tcPr>
            <w:tcW w:w="1300" w:type="dxa"/>
          </w:tcPr>
          <w:p w14:paraId="58F8056C" w14:textId="55697E25" w:rsidR="00C7792F" w:rsidRDefault="00C7792F" w:rsidP="00C7792F">
            <w:pPr>
              <w:spacing w:after="0"/>
              <w:jc w:val="right"/>
              <w:rPr>
                <w:rFonts w:ascii="Times New Roman" w:hAnsi="Times New Roman"/>
                <w:sz w:val="16"/>
                <w:szCs w:val="16"/>
              </w:rPr>
            </w:pPr>
            <w:r>
              <w:rPr>
                <w:rFonts w:ascii="Times New Roman" w:hAnsi="Times New Roman"/>
                <w:sz w:val="16"/>
                <w:szCs w:val="16"/>
              </w:rPr>
              <w:t>0,00</w:t>
            </w:r>
          </w:p>
        </w:tc>
        <w:tc>
          <w:tcPr>
            <w:tcW w:w="960" w:type="dxa"/>
          </w:tcPr>
          <w:p w14:paraId="3DF4F772" w14:textId="77777777" w:rsidR="00C7792F" w:rsidRDefault="00C7792F" w:rsidP="00C7792F">
            <w:pPr>
              <w:spacing w:after="0"/>
              <w:jc w:val="right"/>
              <w:rPr>
                <w:rFonts w:ascii="Times New Roman" w:hAnsi="Times New Roman"/>
                <w:sz w:val="16"/>
                <w:szCs w:val="16"/>
              </w:rPr>
            </w:pPr>
          </w:p>
        </w:tc>
      </w:tr>
      <w:tr w:rsidR="00C7792F" w:rsidRPr="00C7792F" w14:paraId="09766F10" w14:textId="77777777" w:rsidTr="00C7792F">
        <w:trPr>
          <w:trHeight w:val="360"/>
        </w:trPr>
        <w:tc>
          <w:tcPr>
            <w:tcW w:w="5171" w:type="dxa"/>
            <w:shd w:val="clear" w:color="auto" w:fill="FFE699"/>
            <w:vAlign w:val="center"/>
          </w:tcPr>
          <w:p w14:paraId="2F12F1EF" w14:textId="4B19291B" w:rsidR="00C7792F" w:rsidRPr="00C7792F" w:rsidRDefault="00C7792F" w:rsidP="00C7792F">
            <w:pPr>
              <w:spacing w:after="0"/>
              <w:rPr>
                <w:rFonts w:ascii="Times New Roman" w:hAnsi="Times New Roman"/>
                <w:b/>
                <w:sz w:val="16"/>
                <w:szCs w:val="16"/>
              </w:rPr>
            </w:pPr>
            <w:r w:rsidRPr="00C7792F">
              <w:rPr>
                <w:rFonts w:ascii="Times New Roman" w:hAnsi="Times New Roman"/>
                <w:b/>
                <w:sz w:val="16"/>
                <w:szCs w:val="16"/>
              </w:rPr>
              <w:t>VIŠAK/MANJAK + NETO FINANCIRANJE + PRIJENOS VIŠKA/MANJKA IZ PRETHODNE(IH) GODINE - PRIJENOS VIŠKA/MANJKA U SLJEDEĆE RAZDOBLJE</w:t>
            </w:r>
          </w:p>
        </w:tc>
        <w:tc>
          <w:tcPr>
            <w:tcW w:w="1300" w:type="dxa"/>
            <w:shd w:val="clear" w:color="auto" w:fill="FFE699"/>
            <w:vAlign w:val="center"/>
          </w:tcPr>
          <w:p w14:paraId="04D82589" w14:textId="1F4ADE95"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0,00</w:t>
            </w:r>
          </w:p>
        </w:tc>
        <w:tc>
          <w:tcPr>
            <w:tcW w:w="1300" w:type="dxa"/>
            <w:shd w:val="clear" w:color="auto" w:fill="FFE699"/>
            <w:vAlign w:val="center"/>
          </w:tcPr>
          <w:p w14:paraId="7324A5B9" w14:textId="1649B194"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0,00</w:t>
            </w:r>
          </w:p>
        </w:tc>
        <w:tc>
          <w:tcPr>
            <w:tcW w:w="1300" w:type="dxa"/>
            <w:shd w:val="clear" w:color="auto" w:fill="FFE699"/>
            <w:vAlign w:val="center"/>
          </w:tcPr>
          <w:p w14:paraId="5FF6A9CF" w14:textId="242E3E21" w:rsidR="00C7792F" w:rsidRPr="00C7792F" w:rsidRDefault="00C7792F" w:rsidP="00C7792F">
            <w:pPr>
              <w:spacing w:after="0"/>
              <w:jc w:val="right"/>
              <w:rPr>
                <w:rFonts w:ascii="Times New Roman" w:hAnsi="Times New Roman"/>
                <w:b/>
                <w:sz w:val="16"/>
                <w:szCs w:val="16"/>
              </w:rPr>
            </w:pPr>
            <w:r w:rsidRPr="00C7792F">
              <w:rPr>
                <w:rFonts w:ascii="Times New Roman" w:hAnsi="Times New Roman"/>
                <w:b/>
                <w:sz w:val="16"/>
                <w:szCs w:val="16"/>
              </w:rPr>
              <w:t>0,00</w:t>
            </w:r>
          </w:p>
        </w:tc>
        <w:tc>
          <w:tcPr>
            <w:tcW w:w="960" w:type="dxa"/>
            <w:shd w:val="clear" w:color="auto" w:fill="FFE699"/>
            <w:vAlign w:val="center"/>
          </w:tcPr>
          <w:p w14:paraId="14DD50EE" w14:textId="77777777" w:rsidR="00C7792F" w:rsidRPr="00C7792F" w:rsidRDefault="00C7792F" w:rsidP="00C7792F">
            <w:pPr>
              <w:spacing w:after="0"/>
              <w:jc w:val="right"/>
              <w:rPr>
                <w:rFonts w:ascii="Times New Roman" w:hAnsi="Times New Roman"/>
                <w:b/>
                <w:sz w:val="16"/>
                <w:szCs w:val="16"/>
              </w:rPr>
            </w:pPr>
          </w:p>
        </w:tc>
      </w:tr>
    </w:tbl>
    <w:p w14:paraId="62439219" w14:textId="2A6F7C85" w:rsidR="00424971" w:rsidRDefault="00424971">
      <w:pPr>
        <w:spacing w:after="0"/>
        <w:rPr>
          <w:rFonts w:ascii="Times New Roman" w:hAnsi="Times New Roman"/>
          <w:sz w:val="16"/>
          <w:szCs w:val="16"/>
        </w:rPr>
      </w:pPr>
    </w:p>
    <w:p w14:paraId="637D2161" w14:textId="1D1236C8" w:rsidR="00424971" w:rsidRDefault="00424971">
      <w:pPr>
        <w:spacing w:after="0"/>
        <w:rPr>
          <w:rFonts w:ascii="Times New Roman" w:hAnsi="Times New Roman"/>
          <w:sz w:val="16"/>
          <w:szCs w:val="16"/>
        </w:rPr>
      </w:pPr>
    </w:p>
    <w:p w14:paraId="6E22D11D" w14:textId="750BC28C" w:rsidR="00246473" w:rsidRDefault="00246473">
      <w:pPr>
        <w:rPr>
          <w:rFonts w:ascii="Times New Roman" w:hAnsi="Times New Roman"/>
          <w:b/>
          <w:bCs/>
          <w:sz w:val="20"/>
          <w:szCs w:val="20"/>
        </w:rPr>
      </w:pPr>
      <w:r>
        <w:rPr>
          <w:rFonts w:ascii="Times New Roman" w:hAnsi="Times New Roman"/>
          <w:b/>
          <w:bCs/>
          <w:sz w:val="20"/>
          <w:szCs w:val="20"/>
        </w:rPr>
        <w:br w:type="page"/>
      </w:r>
    </w:p>
    <w:p w14:paraId="0ED691D6" w14:textId="0CE0B1F1" w:rsidR="00424971" w:rsidRPr="00D567FE" w:rsidRDefault="00546274" w:rsidP="00D567FE">
      <w:pPr>
        <w:spacing w:after="0"/>
        <w:jc w:val="center"/>
        <w:rPr>
          <w:rFonts w:ascii="Times New Roman" w:hAnsi="Times New Roman" w:cs="Times New Roman"/>
          <w:b/>
          <w:bCs/>
        </w:rPr>
      </w:pPr>
      <w:r w:rsidRPr="00D567FE">
        <w:rPr>
          <w:rFonts w:ascii="Times New Roman" w:hAnsi="Times New Roman" w:cs="Times New Roman"/>
          <w:b/>
          <w:bCs/>
        </w:rPr>
        <w:lastRenderedPageBreak/>
        <w:t>Članak 2.</w:t>
      </w:r>
    </w:p>
    <w:p w14:paraId="58A57F41" w14:textId="77E22701" w:rsidR="00424971" w:rsidRPr="00D567FE" w:rsidRDefault="00535BB0">
      <w:pPr>
        <w:ind w:firstLine="708"/>
        <w:jc w:val="both"/>
        <w:rPr>
          <w:rFonts w:ascii="Times New Roman" w:eastAsia="Times New Roman" w:hAnsi="Times New Roman" w:cs="Times New Roman"/>
          <w:b/>
          <w:bCs/>
          <w:lang w:eastAsia="hr-HR"/>
        </w:rPr>
      </w:pPr>
      <w:r>
        <w:rPr>
          <w:rFonts w:ascii="Times New Roman" w:hAnsi="Times New Roman" w:cs="Times New Roman"/>
        </w:rPr>
        <w:t xml:space="preserve">Članak 2. mijenja se i glasi: </w:t>
      </w:r>
      <w:r w:rsidR="00546274" w:rsidRPr="00D567FE">
        <w:rPr>
          <w:rFonts w:ascii="Times New Roman" w:hAnsi="Times New Roman" w:cs="Times New Roman"/>
        </w:rPr>
        <w:t xml:space="preserve">Prihodi i rashodi, te primici i izdaci po ekonomskoj klasifikaciji utvrđeni u računu prihoda i rashoda, pregledu raspoloživih sredstava iz prethodnih godina i računu financiranja za </w:t>
      </w:r>
      <w:r w:rsidR="00C7792F">
        <w:rPr>
          <w:rFonts w:ascii="Times New Roman" w:hAnsi="Times New Roman" w:cs="Times New Roman"/>
        </w:rPr>
        <w:t>2025</w:t>
      </w:r>
      <w:r w:rsidR="00546274" w:rsidRPr="00D567FE">
        <w:rPr>
          <w:rFonts w:ascii="Times New Roman" w:hAnsi="Times New Roman" w:cs="Times New Roman"/>
        </w:rPr>
        <w:t>. godinu prikazuju se kako slijedi:</w:t>
      </w:r>
    </w:p>
    <w:p w14:paraId="58B28BD1" w14:textId="6A3DDE73" w:rsidR="00424971" w:rsidRPr="00D567FE" w:rsidRDefault="00D445A1" w:rsidP="00D567FE">
      <w:pPr>
        <w:spacing w:after="0"/>
        <w:rPr>
          <w:rFonts w:ascii="Times New Roman" w:hAnsi="Times New Roman"/>
          <w:b/>
          <w:bCs/>
        </w:rPr>
      </w:pPr>
      <w:r w:rsidRPr="00D567FE">
        <w:rPr>
          <w:rFonts w:ascii="Times New Roman" w:hAnsi="Times New Roman"/>
          <w:b/>
          <w:bCs/>
        </w:rPr>
        <w:t>1.</w:t>
      </w:r>
      <w:r w:rsidR="001A621C" w:rsidRPr="00D567FE">
        <w:rPr>
          <w:rFonts w:ascii="Times New Roman" w:hAnsi="Times New Roman"/>
          <w:b/>
          <w:bCs/>
        </w:rPr>
        <w:t>1.</w:t>
      </w:r>
      <w:r w:rsidRPr="00D567FE">
        <w:rPr>
          <w:rFonts w:ascii="Times New Roman" w:hAnsi="Times New Roman"/>
          <w:b/>
          <w:bCs/>
        </w:rPr>
        <w:t xml:space="preserve"> </w:t>
      </w:r>
      <w:r w:rsidR="00546274" w:rsidRPr="00D567FE">
        <w:rPr>
          <w:rFonts w:ascii="Times New Roman" w:hAnsi="Times New Roman"/>
          <w:b/>
          <w:bCs/>
        </w:rPr>
        <w:t>RAČUN PRIHODA I RASHODA</w:t>
      </w:r>
    </w:p>
    <w:p w14:paraId="54AAB9F9"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PRIHODI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A70C9" w:rsidRPr="00C7792F" w14:paraId="43769BD9" w14:textId="77777777" w:rsidTr="00C7792F">
        <w:tc>
          <w:tcPr>
            <w:tcW w:w="5171" w:type="dxa"/>
            <w:shd w:val="clear" w:color="auto" w:fill="505050"/>
          </w:tcPr>
          <w:p w14:paraId="143A8A19" w14:textId="60B1378E"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RAČUN I OPIS RAČUNA</w:t>
            </w:r>
          </w:p>
        </w:tc>
        <w:tc>
          <w:tcPr>
            <w:tcW w:w="1300" w:type="dxa"/>
            <w:shd w:val="clear" w:color="auto" w:fill="505050"/>
          </w:tcPr>
          <w:p w14:paraId="24D0A9FD" w14:textId="4C8E9830"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I</w:t>
            </w:r>
            <w:r>
              <w:rPr>
                <w:rFonts w:ascii="Times New Roman" w:hAnsi="Times New Roman"/>
                <w:b/>
                <w:color w:val="FFFFFF"/>
                <w:sz w:val="16"/>
                <w:szCs w:val="18"/>
              </w:rPr>
              <w:t>I</w:t>
            </w:r>
            <w:r w:rsidRPr="00F068DC">
              <w:rPr>
                <w:rFonts w:ascii="Times New Roman" w:hAnsi="Times New Roman"/>
                <w:b/>
                <w:color w:val="FFFFFF"/>
                <w:sz w:val="16"/>
                <w:szCs w:val="18"/>
              </w:rPr>
              <w:t>. IZMJENE I DOPUNE PRORAČUNA ZA 2025. GODINU</w:t>
            </w:r>
          </w:p>
        </w:tc>
        <w:tc>
          <w:tcPr>
            <w:tcW w:w="1300" w:type="dxa"/>
            <w:shd w:val="clear" w:color="auto" w:fill="505050"/>
          </w:tcPr>
          <w:p w14:paraId="74161EA2" w14:textId="37D80DD1"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POVEĆANJE/SMANJENJE</w:t>
            </w:r>
          </w:p>
        </w:tc>
        <w:tc>
          <w:tcPr>
            <w:tcW w:w="1300" w:type="dxa"/>
            <w:shd w:val="clear" w:color="auto" w:fill="505050"/>
          </w:tcPr>
          <w:p w14:paraId="0FA210E2" w14:textId="131E440C"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PRIJEDLOG I</w:t>
            </w:r>
            <w:r>
              <w:rPr>
                <w:rFonts w:ascii="Times New Roman" w:hAnsi="Times New Roman"/>
                <w:b/>
                <w:color w:val="FFFFFF"/>
                <w:sz w:val="16"/>
                <w:szCs w:val="18"/>
              </w:rPr>
              <w:t>I</w:t>
            </w:r>
            <w:r w:rsidRPr="00F068DC">
              <w:rPr>
                <w:rFonts w:ascii="Times New Roman" w:hAnsi="Times New Roman"/>
                <w:b/>
                <w:color w:val="FFFFFF"/>
                <w:sz w:val="16"/>
                <w:szCs w:val="18"/>
              </w:rPr>
              <w:t>I. IZMJENA I DOPUNA PRORAČUNA ZA 2025. GODINU</w:t>
            </w:r>
          </w:p>
        </w:tc>
        <w:tc>
          <w:tcPr>
            <w:tcW w:w="960" w:type="dxa"/>
            <w:shd w:val="clear" w:color="auto" w:fill="505050"/>
          </w:tcPr>
          <w:p w14:paraId="576E7475" w14:textId="3C118054"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INDEKS 4/2</w:t>
            </w:r>
          </w:p>
        </w:tc>
      </w:tr>
      <w:tr w:rsidR="00C7792F" w:rsidRPr="00C7792F" w14:paraId="3FE68B6A" w14:textId="77777777" w:rsidTr="00C7792F">
        <w:tc>
          <w:tcPr>
            <w:tcW w:w="5171" w:type="dxa"/>
            <w:shd w:val="clear" w:color="auto" w:fill="505050"/>
          </w:tcPr>
          <w:p w14:paraId="15C68722" w14:textId="0A7F3176"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C3AEB48" w14:textId="4C992813"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B612862" w14:textId="2AA34130"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595721EC" w14:textId="54089193"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EBD5158" w14:textId="67C584A6"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7792F" w:rsidRPr="00C7792F" w14:paraId="7789132A" w14:textId="77777777" w:rsidTr="00C7792F">
        <w:tc>
          <w:tcPr>
            <w:tcW w:w="5171" w:type="dxa"/>
            <w:shd w:val="clear" w:color="auto" w:fill="BDD7EE"/>
          </w:tcPr>
          <w:p w14:paraId="3845AA86" w14:textId="1F7EC2C0"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6 Prihodi poslovanja</w:t>
            </w:r>
          </w:p>
        </w:tc>
        <w:tc>
          <w:tcPr>
            <w:tcW w:w="1300" w:type="dxa"/>
            <w:shd w:val="clear" w:color="auto" w:fill="BDD7EE"/>
          </w:tcPr>
          <w:p w14:paraId="63ABB696" w14:textId="5D020F8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11.029.196,00</w:t>
            </w:r>
          </w:p>
        </w:tc>
        <w:tc>
          <w:tcPr>
            <w:tcW w:w="1300" w:type="dxa"/>
            <w:shd w:val="clear" w:color="auto" w:fill="BDD7EE"/>
          </w:tcPr>
          <w:p w14:paraId="4D888583" w14:textId="331B58D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-1.416.695,00</w:t>
            </w:r>
          </w:p>
        </w:tc>
        <w:tc>
          <w:tcPr>
            <w:tcW w:w="1300" w:type="dxa"/>
            <w:shd w:val="clear" w:color="auto" w:fill="BDD7EE"/>
          </w:tcPr>
          <w:p w14:paraId="0976D772" w14:textId="3B2CB21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9.612.501,00</w:t>
            </w:r>
          </w:p>
        </w:tc>
        <w:tc>
          <w:tcPr>
            <w:tcW w:w="960" w:type="dxa"/>
            <w:shd w:val="clear" w:color="auto" w:fill="BDD7EE"/>
          </w:tcPr>
          <w:p w14:paraId="2F33F6A0" w14:textId="3CB8B86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87,16%</w:t>
            </w:r>
          </w:p>
        </w:tc>
      </w:tr>
      <w:tr w:rsidR="00C7792F" w14:paraId="4920001C" w14:textId="77777777" w:rsidTr="00C7792F">
        <w:tc>
          <w:tcPr>
            <w:tcW w:w="5171" w:type="dxa"/>
          </w:tcPr>
          <w:p w14:paraId="7C0673B3" w14:textId="6BB103B1"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61 Prihodi od poreza</w:t>
            </w:r>
          </w:p>
        </w:tc>
        <w:tc>
          <w:tcPr>
            <w:tcW w:w="1300" w:type="dxa"/>
          </w:tcPr>
          <w:p w14:paraId="1E9187F3" w14:textId="00E78F1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621.357,00</w:t>
            </w:r>
          </w:p>
        </w:tc>
        <w:tc>
          <w:tcPr>
            <w:tcW w:w="1300" w:type="dxa"/>
          </w:tcPr>
          <w:p w14:paraId="50193ABC" w14:textId="4E6A487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90.850,00</w:t>
            </w:r>
          </w:p>
        </w:tc>
        <w:tc>
          <w:tcPr>
            <w:tcW w:w="1300" w:type="dxa"/>
          </w:tcPr>
          <w:p w14:paraId="72EF26BE" w14:textId="5E69E90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712.207,00</w:t>
            </w:r>
          </w:p>
        </w:tc>
        <w:tc>
          <w:tcPr>
            <w:tcW w:w="960" w:type="dxa"/>
          </w:tcPr>
          <w:p w14:paraId="5BAE4F2B" w14:textId="201D658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114,62%</w:t>
            </w:r>
          </w:p>
        </w:tc>
      </w:tr>
      <w:tr w:rsidR="00C7792F" w14:paraId="781F2217" w14:textId="77777777" w:rsidTr="00C7792F">
        <w:tc>
          <w:tcPr>
            <w:tcW w:w="5171" w:type="dxa"/>
          </w:tcPr>
          <w:p w14:paraId="05F036E5" w14:textId="5D6BB4A7"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63 Pomoći iz inozemstva i od subjekata unutar općeg proračuna</w:t>
            </w:r>
          </w:p>
        </w:tc>
        <w:tc>
          <w:tcPr>
            <w:tcW w:w="1300" w:type="dxa"/>
          </w:tcPr>
          <w:p w14:paraId="6B769C25" w14:textId="07FE64E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9.798.978,00</w:t>
            </w:r>
          </w:p>
        </w:tc>
        <w:tc>
          <w:tcPr>
            <w:tcW w:w="1300" w:type="dxa"/>
          </w:tcPr>
          <w:p w14:paraId="4051370B" w14:textId="4570C90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-1.520.045,00</w:t>
            </w:r>
          </w:p>
        </w:tc>
        <w:tc>
          <w:tcPr>
            <w:tcW w:w="1300" w:type="dxa"/>
          </w:tcPr>
          <w:p w14:paraId="06B987BA" w14:textId="12DD01B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8.278.933,00</w:t>
            </w:r>
          </w:p>
        </w:tc>
        <w:tc>
          <w:tcPr>
            <w:tcW w:w="960" w:type="dxa"/>
          </w:tcPr>
          <w:p w14:paraId="16989F2C" w14:textId="439779B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84,49%</w:t>
            </w:r>
          </w:p>
        </w:tc>
      </w:tr>
      <w:tr w:rsidR="00C7792F" w14:paraId="71F9591E" w14:textId="77777777" w:rsidTr="00C7792F">
        <w:tc>
          <w:tcPr>
            <w:tcW w:w="5171" w:type="dxa"/>
          </w:tcPr>
          <w:p w14:paraId="55F20587" w14:textId="05DCB89B"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64 Prihodi od imovine</w:t>
            </w:r>
          </w:p>
        </w:tc>
        <w:tc>
          <w:tcPr>
            <w:tcW w:w="1300" w:type="dxa"/>
          </w:tcPr>
          <w:p w14:paraId="40CAFCCF" w14:textId="7FA2CA9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236.841,00</w:t>
            </w:r>
          </w:p>
        </w:tc>
        <w:tc>
          <w:tcPr>
            <w:tcW w:w="1300" w:type="dxa"/>
          </w:tcPr>
          <w:p w14:paraId="46517933" w14:textId="2342796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A377DD" w14:textId="4838B5D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236.841,00</w:t>
            </w:r>
          </w:p>
        </w:tc>
        <w:tc>
          <w:tcPr>
            <w:tcW w:w="960" w:type="dxa"/>
          </w:tcPr>
          <w:p w14:paraId="203A2710" w14:textId="42A4ED3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14:paraId="443AA7AB" w14:textId="77777777" w:rsidTr="00C7792F">
        <w:tc>
          <w:tcPr>
            <w:tcW w:w="5171" w:type="dxa"/>
          </w:tcPr>
          <w:p w14:paraId="4A7DB82B" w14:textId="193F3705"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65 Prihodi od upravnih i administrativnih pristojbi, pristojbi po posebnim propisima i naknada</w:t>
            </w:r>
          </w:p>
        </w:tc>
        <w:tc>
          <w:tcPr>
            <w:tcW w:w="1300" w:type="dxa"/>
          </w:tcPr>
          <w:p w14:paraId="540F2123" w14:textId="292E83E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363.020,00</w:t>
            </w:r>
          </w:p>
        </w:tc>
        <w:tc>
          <w:tcPr>
            <w:tcW w:w="1300" w:type="dxa"/>
          </w:tcPr>
          <w:p w14:paraId="63771B8C" w14:textId="7885DFA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14.500,00</w:t>
            </w:r>
          </w:p>
        </w:tc>
        <w:tc>
          <w:tcPr>
            <w:tcW w:w="1300" w:type="dxa"/>
          </w:tcPr>
          <w:p w14:paraId="6B68AFE9" w14:textId="42E2A54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377.520,00</w:t>
            </w:r>
          </w:p>
        </w:tc>
        <w:tc>
          <w:tcPr>
            <w:tcW w:w="960" w:type="dxa"/>
          </w:tcPr>
          <w:p w14:paraId="2A31669F" w14:textId="0BEB358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103,99%</w:t>
            </w:r>
          </w:p>
        </w:tc>
      </w:tr>
      <w:tr w:rsidR="00C7792F" w14:paraId="19234529" w14:textId="77777777" w:rsidTr="00C7792F">
        <w:tc>
          <w:tcPr>
            <w:tcW w:w="5171" w:type="dxa"/>
          </w:tcPr>
          <w:p w14:paraId="32AA3406" w14:textId="7920EE63"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66 Prihodi od prodaje proizvoda i robe te pruženih usluga, prihodi od donacija te povrati po protestiranim jamstvima</w:t>
            </w:r>
          </w:p>
        </w:tc>
        <w:tc>
          <w:tcPr>
            <w:tcW w:w="1300" w:type="dxa"/>
          </w:tcPr>
          <w:p w14:paraId="469A9196" w14:textId="7F664A8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32D0054E" w14:textId="1245A23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16844B2" w14:textId="146CDFF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482045D1" w14:textId="2FD9B5B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w:t>
            </w:r>
          </w:p>
        </w:tc>
      </w:tr>
      <w:tr w:rsidR="00C7792F" w14:paraId="1B609F02" w14:textId="77777777" w:rsidTr="00C7792F">
        <w:tc>
          <w:tcPr>
            <w:tcW w:w="5171" w:type="dxa"/>
          </w:tcPr>
          <w:p w14:paraId="563377D3" w14:textId="64C0C2C0"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68 Kazne, upravne mjere i ostali prihodi</w:t>
            </w:r>
          </w:p>
        </w:tc>
        <w:tc>
          <w:tcPr>
            <w:tcW w:w="1300" w:type="dxa"/>
          </w:tcPr>
          <w:p w14:paraId="0F88B5D1" w14:textId="51FC345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0AB3D671" w14:textId="5370B95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036536A" w14:textId="2683CA6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960" w:type="dxa"/>
          </w:tcPr>
          <w:p w14:paraId="2F2AE359" w14:textId="28F88BF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138A1346" w14:textId="77777777" w:rsidTr="00C7792F">
        <w:tc>
          <w:tcPr>
            <w:tcW w:w="5171" w:type="dxa"/>
            <w:shd w:val="clear" w:color="auto" w:fill="BDD7EE"/>
          </w:tcPr>
          <w:p w14:paraId="50A9A121" w14:textId="33122BD6"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7 Prihodi od prodaje nefinancijske imovine</w:t>
            </w:r>
          </w:p>
        </w:tc>
        <w:tc>
          <w:tcPr>
            <w:tcW w:w="1300" w:type="dxa"/>
            <w:shd w:val="clear" w:color="auto" w:fill="BDD7EE"/>
          </w:tcPr>
          <w:p w14:paraId="16973DF7" w14:textId="5B288E8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195.000,00</w:t>
            </w:r>
          </w:p>
        </w:tc>
        <w:tc>
          <w:tcPr>
            <w:tcW w:w="1300" w:type="dxa"/>
            <w:shd w:val="clear" w:color="auto" w:fill="BDD7EE"/>
          </w:tcPr>
          <w:p w14:paraId="4330F171" w14:textId="3DF1A0F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BDD7EE"/>
          </w:tcPr>
          <w:p w14:paraId="47AB452E" w14:textId="79B8491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195.000,00</w:t>
            </w:r>
          </w:p>
        </w:tc>
        <w:tc>
          <w:tcPr>
            <w:tcW w:w="960" w:type="dxa"/>
            <w:shd w:val="clear" w:color="auto" w:fill="BDD7EE"/>
          </w:tcPr>
          <w:p w14:paraId="1089DA58" w14:textId="2DD7F34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36A0A0D6" w14:textId="77777777" w:rsidTr="00C7792F">
        <w:tc>
          <w:tcPr>
            <w:tcW w:w="5171" w:type="dxa"/>
          </w:tcPr>
          <w:p w14:paraId="09410F89" w14:textId="4B46FD1F"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 xml:space="preserve">71 Prihodi od prodaje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1FFDBE6F" w14:textId="7D69693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195.000,00</w:t>
            </w:r>
          </w:p>
        </w:tc>
        <w:tc>
          <w:tcPr>
            <w:tcW w:w="1300" w:type="dxa"/>
          </w:tcPr>
          <w:p w14:paraId="647F5C9F" w14:textId="4FF69D2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1137BA" w14:textId="42F8AFB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195.000,00</w:t>
            </w:r>
          </w:p>
        </w:tc>
        <w:tc>
          <w:tcPr>
            <w:tcW w:w="960" w:type="dxa"/>
          </w:tcPr>
          <w:p w14:paraId="009386A2" w14:textId="597A270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1DD5C81" w14:textId="77777777" w:rsidTr="00C7792F">
        <w:tc>
          <w:tcPr>
            <w:tcW w:w="5171" w:type="dxa"/>
            <w:shd w:val="clear" w:color="auto" w:fill="505050"/>
          </w:tcPr>
          <w:p w14:paraId="2A3AAB51" w14:textId="44328473" w:rsidR="00C7792F" w:rsidRPr="00C7792F" w:rsidRDefault="00C7792F" w:rsidP="00C7792F">
            <w:pPr>
              <w:spacing w:after="0"/>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UKUPNO PRIHODI</w:t>
            </w:r>
          </w:p>
        </w:tc>
        <w:tc>
          <w:tcPr>
            <w:tcW w:w="1300" w:type="dxa"/>
            <w:shd w:val="clear" w:color="auto" w:fill="505050"/>
          </w:tcPr>
          <w:p w14:paraId="27CB18AC" w14:textId="61100378"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11.224.196,00</w:t>
            </w:r>
          </w:p>
        </w:tc>
        <w:tc>
          <w:tcPr>
            <w:tcW w:w="1300" w:type="dxa"/>
            <w:shd w:val="clear" w:color="auto" w:fill="505050"/>
          </w:tcPr>
          <w:p w14:paraId="357E3495" w14:textId="3E620EAD"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-1.416.695,00</w:t>
            </w:r>
          </w:p>
        </w:tc>
        <w:tc>
          <w:tcPr>
            <w:tcW w:w="1300" w:type="dxa"/>
            <w:shd w:val="clear" w:color="auto" w:fill="505050"/>
          </w:tcPr>
          <w:p w14:paraId="45B41783" w14:textId="52D9D4E5"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9.807.501,00</w:t>
            </w:r>
          </w:p>
        </w:tc>
        <w:tc>
          <w:tcPr>
            <w:tcW w:w="960" w:type="dxa"/>
            <w:shd w:val="clear" w:color="auto" w:fill="505050"/>
          </w:tcPr>
          <w:p w14:paraId="28F6DF32" w14:textId="09C92B10"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87,38%</w:t>
            </w:r>
          </w:p>
        </w:tc>
      </w:tr>
    </w:tbl>
    <w:p w14:paraId="34AD789F" w14:textId="3D9D102A" w:rsidR="00424971" w:rsidRPr="007F08ED" w:rsidRDefault="00424971">
      <w:pPr>
        <w:spacing w:after="0"/>
        <w:rPr>
          <w:rFonts w:ascii="Times New Roman" w:hAnsi="Times New Roman" w:cs="Times New Roman"/>
          <w:sz w:val="18"/>
          <w:szCs w:val="18"/>
        </w:rPr>
      </w:pPr>
    </w:p>
    <w:p w14:paraId="7DF94C91" w14:textId="77777777" w:rsidR="00424971" w:rsidRPr="00D567FE" w:rsidRDefault="00424971">
      <w:pPr>
        <w:spacing w:after="0"/>
        <w:rPr>
          <w:rFonts w:ascii="Times New Roman" w:hAnsi="Times New Roman" w:cs="Times New Roman"/>
        </w:rPr>
      </w:pPr>
    </w:p>
    <w:p w14:paraId="5FFB4A97"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 xml:space="preserve">RASHODI PREMA EKONOMSKOJ KLASIFIKACIJI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A70C9" w:rsidRPr="00C7792F" w14:paraId="1231C24C" w14:textId="77777777" w:rsidTr="00C7792F">
        <w:tc>
          <w:tcPr>
            <w:tcW w:w="5171" w:type="dxa"/>
            <w:shd w:val="clear" w:color="auto" w:fill="505050"/>
          </w:tcPr>
          <w:p w14:paraId="02020458" w14:textId="26039C5B"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RAČUN I OPIS RAČUNA</w:t>
            </w:r>
          </w:p>
        </w:tc>
        <w:tc>
          <w:tcPr>
            <w:tcW w:w="1300" w:type="dxa"/>
            <w:shd w:val="clear" w:color="auto" w:fill="505050"/>
          </w:tcPr>
          <w:p w14:paraId="226D5C8B" w14:textId="098DE5ED"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I</w:t>
            </w:r>
            <w:r>
              <w:rPr>
                <w:rFonts w:ascii="Times New Roman" w:hAnsi="Times New Roman"/>
                <w:b/>
                <w:color w:val="FFFFFF"/>
                <w:sz w:val="16"/>
                <w:szCs w:val="18"/>
              </w:rPr>
              <w:t>I</w:t>
            </w:r>
            <w:r w:rsidRPr="00F068DC">
              <w:rPr>
                <w:rFonts w:ascii="Times New Roman" w:hAnsi="Times New Roman"/>
                <w:b/>
                <w:color w:val="FFFFFF"/>
                <w:sz w:val="16"/>
                <w:szCs w:val="18"/>
              </w:rPr>
              <w:t>. IZMJENE I DOPUNE PRORAČUNA ZA 2025. GODINU</w:t>
            </w:r>
          </w:p>
        </w:tc>
        <w:tc>
          <w:tcPr>
            <w:tcW w:w="1300" w:type="dxa"/>
            <w:shd w:val="clear" w:color="auto" w:fill="505050"/>
          </w:tcPr>
          <w:p w14:paraId="5883F94B" w14:textId="423096BA"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POVEĆANJE/SMANJENJE</w:t>
            </w:r>
          </w:p>
        </w:tc>
        <w:tc>
          <w:tcPr>
            <w:tcW w:w="1300" w:type="dxa"/>
            <w:shd w:val="clear" w:color="auto" w:fill="505050"/>
          </w:tcPr>
          <w:p w14:paraId="59FF96F3" w14:textId="47862EB1"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PRIJEDLOG I</w:t>
            </w:r>
            <w:r>
              <w:rPr>
                <w:rFonts w:ascii="Times New Roman" w:hAnsi="Times New Roman"/>
                <w:b/>
                <w:color w:val="FFFFFF"/>
                <w:sz w:val="16"/>
                <w:szCs w:val="18"/>
              </w:rPr>
              <w:t>I</w:t>
            </w:r>
            <w:r w:rsidRPr="00F068DC">
              <w:rPr>
                <w:rFonts w:ascii="Times New Roman" w:hAnsi="Times New Roman"/>
                <w:b/>
                <w:color w:val="FFFFFF"/>
                <w:sz w:val="16"/>
                <w:szCs w:val="18"/>
              </w:rPr>
              <w:t>I. IZMJENA I DOPUNA PRORAČUNA ZA 2025. GODINU</w:t>
            </w:r>
          </w:p>
        </w:tc>
        <w:tc>
          <w:tcPr>
            <w:tcW w:w="960" w:type="dxa"/>
            <w:shd w:val="clear" w:color="auto" w:fill="505050"/>
          </w:tcPr>
          <w:p w14:paraId="3D4EC6EA" w14:textId="429AB916"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INDEKS 4/2</w:t>
            </w:r>
          </w:p>
        </w:tc>
      </w:tr>
      <w:tr w:rsidR="00C7792F" w:rsidRPr="00C7792F" w14:paraId="45476E28" w14:textId="77777777" w:rsidTr="00C7792F">
        <w:tc>
          <w:tcPr>
            <w:tcW w:w="5171" w:type="dxa"/>
            <w:shd w:val="clear" w:color="auto" w:fill="505050"/>
          </w:tcPr>
          <w:p w14:paraId="5738D50B" w14:textId="6059DE07"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A51E987" w14:textId="72A7A927"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7378B469" w14:textId="25112B9D"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8AE0E36" w14:textId="1EC2F5FC"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48642760" w14:textId="3863971E"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7792F" w:rsidRPr="00C7792F" w14:paraId="503896F2" w14:textId="77777777" w:rsidTr="00C7792F">
        <w:tc>
          <w:tcPr>
            <w:tcW w:w="5171" w:type="dxa"/>
            <w:shd w:val="clear" w:color="auto" w:fill="BDD7EE"/>
          </w:tcPr>
          <w:p w14:paraId="19F7956F" w14:textId="5FA93A2E"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BDD7EE"/>
          </w:tcPr>
          <w:p w14:paraId="4A2C832A" w14:textId="7A29E03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1.986.292,00</w:t>
            </w:r>
          </w:p>
        </w:tc>
        <w:tc>
          <w:tcPr>
            <w:tcW w:w="1300" w:type="dxa"/>
            <w:shd w:val="clear" w:color="auto" w:fill="BDD7EE"/>
          </w:tcPr>
          <w:p w14:paraId="28B0B2CF" w14:textId="338B47D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9.299,00</w:t>
            </w:r>
          </w:p>
        </w:tc>
        <w:tc>
          <w:tcPr>
            <w:tcW w:w="1300" w:type="dxa"/>
            <w:shd w:val="clear" w:color="auto" w:fill="BDD7EE"/>
          </w:tcPr>
          <w:p w14:paraId="1DC86CCB" w14:textId="0150D7C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1.995.591,00</w:t>
            </w:r>
          </w:p>
        </w:tc>
        <w:tc>
          <w:tcPr>
            <w:tcW w:w="960" w:type="dxa"/>
            <w:shd w:val="clear" w:color="auto" w:fill="BDD7EE"/>
          </w:tcPr>
          <w:p w14:paraId="2D026710" w14:textId="1573D09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100,47%</w:t>
            </w:r>
          </w:p>
        </w:tc>
      </w:tr>
      <w:tr w:rsidR="00C7792F" w14:paraId="57541DEF" w14:textId="77777777" w:rsidTr="00C7792F">
        <w:tc>
          <w:tcPr>
            <w:tcW w:w="5171" w:type="dxa"/>
          </w:tcPr>
          <w:p w14:paraId="2F41D5E5" w14:textId="510D32B0"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BB781FE" w14:textId="025E741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741.036,00</w:t>
            </w:r>
          </w:p>
        </w:tc>
        <w:tc>
          <w:tcPr>
            <w:tcW w:w="1300" w:type="dxa"/>
          </w:tcPr>
          <w:p w14:paraId="1A02B1E9" w14:textId="7C993EC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-21.032,00</w:t>
            </w:r>
          </w:p>
        </w:tc>
        <w:tc>
          <w:tcPr>
            <w:tcW w:w="1300" w:type="dxa"/>
          </w:tcPr>
          <w:p w14:paraId="746FF9CE" w14:textId="1E09FB4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720.004,00</w:t>
            </w:r>
          </w:p>
        </w:tc>
        <w:tc>
          <w:tcPr>
            <w:tcW w:w="960" w:type="dxa"/>
          </w:tcPr>
          <w:p w14:paraId="06CF3C97" w14:textId="7FFA09B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97,16%</w:t>
            </w:r>
          </w:p>
        </w:tc>
      </w:tr>
      <w:tr w:rsidR="00C7792F" w14:paraId="11C65139" w14:textId="77777777" w:rsidTr="00C7792F">
        <w:tc>
          <w:tcPr>
            <w:tcW w:w="5171" w:type="dxa"/>
          </w:tcPr>
          <w:p w14:paraId="724EC3E6" w14:textId="00269FCC"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2BE4730" w14:textId="64CD0F6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753.984,00</w:t>
            </w:r>
          </w:p>
        </w:tc>
        <w:tc>
          <w:tcPr>
            <w:tcW w:w="1300" w:type="dxa"/>
          </w:tcPr>
          <w:p w14:paraId="68BDE75C" w14:textId="29D4C86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72.593,00</w:t>
            </w:r>
          </w:p>
        </w:tc>
        <w:tc>
          <w:tcPr>
            <w:tcW w:w="1300" w:type="dxa"/>
          </w:tcPr>
          <w:p w14:paraId="586195FA" w14:textId="6318BB1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826.577,00</w:t>
            </w:r>
          </w:p>
        </w:tc>
        <w:tc>
          <w:tcPr>
            <w:tcW w:w="960" w:type="dxa"/>
          </w:tcPr>
          <w:p w14:paraId="32C384B1" w14:textId="46CE002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109,63%</w:t>
            </w:r>
          </w:p>
        </w:tc>
      </w:tr>
      <w:tr w:rsidR="00C7792F" w14:paraId="675C80F0" w14:textId="77777777" w:rsidTr="00C7792F">
        <w:tc>
          <w:tcPr>
            <w:tcW w:w="5171" w:type="dxa"/>
          </w:tcPr>
          <w:p w14:paraId="6329F66A" w14:textId="62CB5D63"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5BDF2F2D" w14:textId="2ECA95E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9.527,00</w:t>
            </w:r>
          </w:p>
        </w:tc>
        <w:tc>
          <w:tcPr>
            <w:tcW w:w="1300" w:type="dxa"/>
          </w:tcPr>
          <w:p w14:paraId="1C21B60E" w14:textId="2CE4965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1300" w:type="dxa"/>
          </w:tcPr>
          <w:p w14:paraId="5451EF5B" w14:textId="5867FA3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9.317,00</w:t>
            </w:r>
          </w:p>
        </w:tc>
        <w:tc>
          <w:tcPr>
            <w:tcW w:w="960" w:type="dxa"/>
          </w:tcPr>
          <w:p w14:paraId="66585FB5" w14:textId="27F6164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97,80%</w:t>
            </w:r>
          </w:p>
        </w:tc>
      </w:tr>
      <w:tr w:rsidR="00C7792F" w14:paraId="5BA17DEC" w14:textId="77777777" w:rsidTr="00C7792F">
        <w:tc>
          <w:tcPr>
            <w:tcW w:w="5171" w:type="dxa"/>
          </w:tcPr>
          <w:p w14:paraId="413189B9" w14:textId="5D68B866"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247D47B7" w14:textId="15770FF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142.500,00</w:t>
            </w:r>
          </w:p>
        </w:tc>
        <w:tc>
          <w:tcPr>
            <w:tcW w:w="1300" w:type="dxa"/>
          </w:tcPr>
          <w:p w14:paraId="7534F239" w14:textId="13ABB08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0B3D5E22" w14:textId="3C9FD6F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97.500,00</w:t>
            </w:r>
          </w:p>
        </w:tc>
        <w:tc>
          <w:tcPr>
            <w:tcW w:w="960" w:type="dxa"/>
          </w:tcPr>
          <w:p w14:paraId="4C5107B5" w14:textId="5B06130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68,42%</w:t>
            </w:r>
          </w:p>
        </w:tc>
      </w:tr>
      <w:tr w:rsidR="00C7792F" w14:paraId="21D5C564" w14:textId="77777777" w:rsidTr="00C7792F">
        <w:tc>
          <w:tcPr>
            <w:tcW w:w="5171" w:type="dxa"/>
          </w:tcPr>
          <w:p w14:paraId="1B094016" w14:textId="210259D5"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4CEC447D" w14:textId="723D054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92.310,00</w:t>
            </w:r>
          </w:p>
        </w:tc>
        <w:tc>
          <w:tcPr>
            <w:tcW w:w="1300" w:type="dxa"/>
          </w:tcPr>
          <w:p w14:paraId="1F0C479A" w14:textId="2A01AC1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2.948,00</w:t>
            </w:r>
          </w:p>
        </w:tc>
        <w:tc>
          <w:tcPr>
            <w:tcW w:w="1300" w:type="dxa"/>
          </w:tcPr>
          <w:p w14:paraId="3523B0C5" w14:textId="1D34136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95.258,00</w:t>
            </w:r>
          </w:p>
        </w:tc>
        <w:tc>
          <w:tcPr>
            <w:tcW w:w="960" w:type="dxa"/>
          </w:tcPr>
          <w:p w14:paraId="35413688" w14:textId="71D9F5F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103,19%</w:t>
            </w:r>
          </w:p>
        </w:tc>
      </w:tr>
      <w:tr w:rsidR="00C7792F" w14:paraId="3B82CD87" w14:textId="77777777" w:rsidTr="00C7792F">
        <w:tc>
          <w:tcPr>
            <w:tcW w:w="5171" w:type="dxa"/>
          </w:tcPr>
          <w:p w14:paraId="3D120DAC" w14:textId="24138AF6"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8A35BCB" w14:textId="1CC6CDD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246.935,00</w:t>
            </w:r>
          </w:p>
        </w:tc>
        <w:tc>
          <w:tcPr>
            <w:tcW w:w="1300" w:type="dxa"/>
          </w:tcPr>
          <w:p w14:paraId="2E05728F" w14:textId="11D2AB9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2089C83" w14:textId="5A0D591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246.935,00</w:t>
            </w:r>
          </w:p>
        </w:tc>
        <w:tc>
          <w:tcPr>
            <w:tcW w:w="960" w:type="dxa"/>
          </w:tcPr>
          <w:p w14:paraId="3F6908C9" w14:textId="4D2042D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7B98FECB" w14:textId="77777777" w:rsidTr="00C7792F">
        <w:tc>
          <w:tcPr>
            <w:tcW w:w="5171" w:type="dxa"/>
            <w:shd w:val="clear" w:color="auto" w:fill="BDD7EE"/>
          </w:tcPr>
          <w:p w14:paraId="0BB3734C" w14:textId="3773A74F"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BDD7EE"/>
          </w:tcPr>
          <w:p w14:paraId="7E5AD7A3" w14:textId="6AE65B6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9.089.338,00</w:t>
            </w:r>
          </w:p>
        </w:tc>
        <w:tc>
          <w:tcPr>
            <w:tcW w:w="1300" w:type="dxa"/>
            <w:shd w:val="clear" w:color="auto" w:fill="BDD7EE"/>
          </w:tcPr>
          <w:p w14:paraId="7E0F8EC8" w14:textId="224CCF1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-1.424.422,00</w:t>
            </w:r>
          </w:p>
        </w:tc>
        <w:tc>
          <w:tcPr>
            <w:tcW w:w="1300" w:type="dxa"/>
            <w:shd w:val="clear" w:color="auto" w:fill="BDD7EE"/>
          </w:tcPr>
          <w:p w14:paraId="35E5978D" w14:textId="77B07A7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7.664.916,00</w:t>
            </w:r>
          </w:p>
        </w:tc>
        <w:tc>
          <w:tcPr>
            <w:tcW w:w="960" w:type="dxa"/>
            <w:shd w:val="clear" w:color="auto" w:fill="BDD7EE"/>
          </w:tcPr>
          <w:p w14:paraId="43F3D0AB" w14:textId="485634E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84,33%</w:t>
            </w:r>
          </w:p>
        </w:tc>
      </w:tr>
      <w:tr w:rsidR="00C7792F" w14:paraId="3CC1BC26" w14:textId="77777777" w:rsidTr="00C7792F">
        <w:tc>
          <w:tcPr>
            <w:tcW w:w="5171" w:type="dxa"/>
          </w:tcPr>
          <w:p w14:paraId="4075E3EC" w14:textId="6F5BC1B0"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05B5A2E3" w14:textId="2E226C8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2436A340" w14:textId="79A97C8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5F219E59" w14:textId="761B6E4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27C49CD7" w14:textId="1562AA2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14,29%</w:t>
            </w:r>
          </w:p>
        </w:tc>
      </w:tr>
      <w:tr w:rsidR="00C7792F" w14:paraId="6DFD07BD" w14:textId="77777777" w:rsidTr="00C7792F">
        <w:tc>
          <w:tcPr>
            <w:tcW w:w="5171" w:type="dxa"/>
          </w:tcPr>
          <w:p w14:paraId="36F6A66B" w14:textId="1F1EDE8A"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F5B27DF" w14:textId="7E4C17C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9.016.688,00</w:t>
            </w:r>
          </w:p>
        </w:tc>
        <w:tc>
          <w:tcPr>
            <w:tcW w:w="1300" w:type="dxa"/>
          </w:tcPr>
          <w:p w14:paraId="5715570C" w14:textId="4839A16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-1.364.422,00</w:t>
            </w:r>
          </w:p>
        </w:tc>
        <w:tc>
          <w:tcPr>
            <w:tcW w:w="1300" w:type="dxa"/>
          </w:tcPr>
          <w:p w14:paraId="68B95AAC" w14:textId="65F20AE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7.652.266,00</w:t>
            </w:r>
          </w:p>
        </w:tc>
        <w:tc>
          <w:tcPr>
            <w:tcW w:w="960" w:type="dxa"/>
          </w:tcPr>
          <w:p w14:paraId="29D8673B" w14:textId="1198AD3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84,87%</w:t>
            </w:r>
          </w:p>
        </w:tc>
      </w:tr>
      <w:tr w:rsidR="00C7792F" w14:paraId="5EDACDFA" w14:textId="77777777" w:rsidTr="00C7792F">
        <w:tc>
          <w:tcPr>
            <w:tcW w:w="5171" w:type="dxa"/>
          </w:tcPr>
          <w:p w14:paraId="1A104C20" w14:textId="0B1CCBD6"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7E453685" w14:textId="6AC4865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404996C9" w14:textId="1061A66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2A6A45" w14:textId="0D3949C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103BBD53" w14:textId="69D0565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6BAA3D8A" w14:textId="77777777" w:rsidTr="00C7792F">
        <w:tc>
          <w:tcPr>
            <w:tcW w:w="5171" w:type="dxa"/>
            <w:shd w:val="clear" w:color="auto" w:fill="505050"/>
          </w:tcPr>
          <w:p w14:paraId="419F21BD" w14:textId="7D07D575" w:rsidR="00C7792F" w:rsidRPr="00C7792F" w:rsidRDefault="00C7792F" w:rsidP="00C7792F">
            <w:pPr>
              <w:spacing w:after="0"/>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UKUPNO RASHODI</w:t>
            </w:r>
          </w:p>
        </w:tc>
        <w:tc>
          <w:tcPr>
            <w:tcW w:w="1300" w:type="dxa"/>
            <w:shd w:val="clear" w:color="auto" w:fill="505050"/>
          </w:tcPr>
          <w:p w14:paraId="10DE18B8" w14:textId="3094F34C"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11.075.630,00</w:t>
            </w:r>
          </w:p>
        </w:tc>
        <w:tc>
          <w:tcPr>
            <w:tcW w:w="1300" w:type="dxa"/>
            <w:shd w:val="clear" w:color="auto" w:fill="505050"/>
          </w:tcPr>
          <w:p w14:paraId="33670224" w14:textId="5D4685F2"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-1.415.123,00</w:t>
            </w:r>
          </w:p>
        </w:tc>
        <w:tc>
          <w:tcPr>
            <w:tcW w:w="1300" w:type="dxa"/>
            <w:shd w:val="clear" w:color="auto" w:fill="505050"/>
          </w:tcPr>
          <w:p w14:paraId="11C9FADE" w14:textId="758D7EDC"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9.660.507,00</w:t>
            </w:r>
          </w:p>
        </w:tc>
        <w:tc>
          <w:tcPr>
            <w:tcW w:w="960" w:type="dxa"/>
            <w:shd w:val="clear" w:color="auto" w:fill="505050"/>
          </w:tcPr>
          <w:p w14:paraId="0CA9DDAF" w14:textId="5048B7FB"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87,22%</w:t>
            </w:r>
          </w:p>
        </w:tc>
      </w:tr>
    </w:tbl>
    <w:p w14:paraId="46695CB2" w14:textId="0585BE70" w:rsidR="00424971" w:rsidRPr="007F08ED" w:rsidRDefault="00424971">
      <w:pPr>
        <w:spacing w:after="0"/>
        <w:rPr>
          <w:rFonts w:ascii="Times New Roman" w:hAnsi="Times New Roman" w:cs="Times New Roman"/>
          <w:sz w:val="18"/>
          <w:szCs w:val="18"/>
        </w:rPr>
      </w:pPr>
    </w:p>
    <w:p w14:paraId="5315EA56" w14:textId="77777777" w:rsidR="00424971" w:rsidRPr="00D567FE" w:rsidRDefault="00424971">
      <w:pPr>
        <w:spacing w:after="0"/>
        <w:rPr>
          <w:rFonts w:ascii="Times New Roman" w:hAnsi="Times New Roman" w:cs="Times New Roman"/>
        </w:rPr>
      </w:pPr>
    </w:p>
    <w:p w14:paraId="0ACBBEA3" w14:textId="24C6DC50" w:rsidR="00424971" w:rsidRPr="00D567FE" w:rsidRDefault="00D567FE">
      <w:pPr>
        <w:spacing w:after="0"/>
        <w:rPr>
          <w:rFonts w:ascii="Times New Roman" w:hAnsi="Times New Roman" w:cs="Times New Roman"/>
        </w:rPr>
      </w:pPr>
      <w:r>
        <w:rPr>
          <w:rFonts w:ascii="Times New Roman" w:hAnsi="Times New Roman" w:cs="Times New Roman"/>
        </w:rPr>
        <w:t xml:space="preserve">PRIHODI </w:t>
      </w:r>
      <w:r w:rsidR="00546274" w:rsidRPr="00D567FE">
        <w:rPr>
          <w:rFonts w:ascii="Times New Roman" w:hAnsi="Times New Roman" w:cs="Times New Roman"/>
        </w:rPr>
        <w:t>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A70C9" w:rsidRPr="00C7792F" w14:paraId="14F23586" w14:textId="77777777" w:rsidTr="00C7792F">
        <w:tc>
          <w:tcPr>
            <w:tcW w:w="5171" w:type="dxa"/>
            <w:shd w:val="clear" w:color="auto" w:fill="505050"/>
          </w:tcPr>
          <w:p w14:paraId="02A3027F" w14:textId="26DA8B76"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IZVOR I OPIS IZVORA</w:t>
            </w:r>
          </w:p>
        </w:tc>
        <w:tc>
          <w:tcPr>
            <w:tcW w:w="1300" w:type="dxa"/>
            <w:shd w:val="clear" w:color="auto" w:fill="505050"/>
          </w:tcPr>
          <w:p w14:paraId="42A3680D" w14:textId="68EC8EEB"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I</w:t>
            </w:r>
            <w:r>
              <w:rPr>
                <w:rFonts w:ascii="Times New Roman" w:hAnsi="Times New Roman"/>
                <w:b/>
                <w:color w:val="FFFFFF"/>
                <w:sz w:val="16"/>
                <w:szCs w:val="18"/>
              </w:rPr>
              <w:t>I</w:t>
            </w:r>
            <w:r w:rsidRPr="00F068DC">
              <w:rPr>
                <w:rFonts w:ascii="Times New Roman" w:hAnsi="Times New Roman"/>
                <w:b/>
                <w:color w:val="FFFFFF"/>
                <w:sz w:val="16"/>
                <w:szCs w:val="18"/>
              </w:rPr>
              <w:t>. IZMJENE I DOPUNE PRORAČUNA ZA 2025. GODINU</w:t>
            </w:r>
          </w:p>
        </w:tc>
        <w:tc>
          <w:tcPr>
            <w:tcW w:w="1300" w:type="dxa"/>
            <w:shd w:val="clear" w:color="auto" w:fill="505050"/>
          </w:tcPr>
          <w:p w14:paraId="11DB911F" w14:textId="18FE3922"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POVEĆANJE/SMANJENJE</w:t>
            </w:r>
          </w:p>
        </w:tc>
        <w:tc>
          <w:tcPr>
            <w:tcW w:w="1300" w:type="dxa"/>
            <w:shd w:val="clear" w:color="auto" w:fill="505050"/>
          </w:tcPr>
          <w:p w14:paraId="2F5B06F0" w14:textId="6DED7A3C"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PRIJEDLOG I</w:t>
            </w:r>
            <w:r>
              <w:rPr>
                <w:rFonts w:ascii="Times New Roman" w:hAnsi="Times New Roman"/>
                <w:b/>
                <w:color w:val="FFFFFF"/>
                <w:sz w:val="16"/>
                <w:szCs w:val="18"/>
              </w:rPr>
              <w:t>I</w:t>
            </w:r>
            <w:r w:rsidRPr="00F068DC">
              <w:rPr>
                <w:rFonts w:ascii="Times New Roman" w:hAnsi="Times New Roman"/>
                <w:b/>
                <w:color w:val="FFFFFF"/>
                <w:sz w:val="16"/>
                <w:szCs w:val="18"/>
              </w:rPr>
              <w:t>I. IZMJENA I DOPUNA PRORAČUNA ZA 2025. GODINU</w:t>
            </w:r>
          </w:p>
        </w:tc>
        <w:tc>
          <w:tcPr>
            <w:tcW w:w="960" w:type="dxa"/>
            <w:shd w:val="clear" w:color="auto" w:fill="505050"/>
          </w:tcPr>
          <w:p w14:paraId="5225F343" w14:textId="417DB0F0"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INDEKS 4/2</w:t>
            </w:r>
          </w:p>
        </w:tc>
      </w:tr>
      <w:tr w:rsidR="00C7792F" w:rsidRPr="00C7792F" w14:paraId="59C9FA5B" w14:textId="77777777" w:rsidTr="00C7792F">
        <w:tc>
          <w:tcPr>
            <w:tcW w:w="5171" w:type="dxa"/>
            <w:shd w:val="clear" w:color="auto" w:fill="505050"/>
          </w:tcPr>
          <w:p w14:paraId="1A5D184E" w14:textId="34965A70"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007A29C1" w14:textId="07184B50"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9A0742D" w14:textId="4A0E009F"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4B95E2DA" w14:textId="163AB552"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502C97D7" w14:textId="654AD14B"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7792F" w:rsidRPr="00C7792F" w14:paraId="6AA714EC" w14:textId="77777777" w:rsidTr="00C7792F">
        <w:tc>
          <w:tcPr>
            <w:tcW w:w="5171" w:type="dxa"/>
            <w:shd w:val="clear" w:color="auto" w:fill="FFE699"/>
          </w:tcPr>
          <w:p w14:paraId="2AFC038A" w14:textId="024C2788" w:rsidR="00C7792F" w:rsidRPr="00C7792F" w:rsidRDefault="00C7792F" w:rsidP="00C7792F">
            <w:pPr>
              <w:spacing w:after="0"/>
              <w:rPr>
                <w:rFonts w:ascii="Times New Roman" w:hAnsi="Times New Roman" w:cs="Times New Roman"/>
                <w:b/>
                <w:sz w:val="16"/>
                <w:szCs w:val="18"/>
              </w:rPr>
            </w:pPr>
            <w:r w:rsidRPr="00C7792F">
              <w:rPr>
                <w:rFonts w:ascii="Times New Roman" w:hAnsi="Times New Roman" w:cs="Times New Roman"/>
                <w:b/>
                <w:sz w:val="16"/>
                <w:szCs w:val="18"/>
              </w:rPr>
              <w:t>1 OPĆI PRIHODI I PRIMICI</w:t>
            </w:r>
          </w:p>
        </w:tc>
        <w:tc>
          <w:tcPr>
            <w:tcW w:w="1300" w:type="dxa"/>
            <w:shd w:val="clear" w:color="auto" w:fill="FFE699"/>
          </w:tcPr>
          <w:p w14:paraId="21207EE8" w14:textId="3E95347E"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1.597.222,00</w:t>
            </w:r>
          </w:p>
        </w:tc>
        <w:tc>
          <w:tcPr>
            <w:tcW w:w="1300" w:type="dxa"/>
            <w:shd w:val="clear" w:color="auto" w:fill="FFE699"/>
          </w:tcPr>
          <w:p w14:paraId="76B13F7A" w14:textId="7D0BA66E"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-83.125,00</w:t>
            </w:r>
          </w:p>
        </w:tc>
        <w:tc>
          <w:tcPr>
            <w:tcW w:w="1300" w:type="dxa"/>
            <w:shd w:val="clear" w:color="auto" w:fill="FFE699"/>
          </w:tcPr>
          <w:p w14:paraId="08DD2A2D" w14:textId="42FCC6F1"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1.514.097,00</w:t>
            </w:r>
          </w:p>
        </w:tc>
        <w:tc>
          <w:tcPr>
            <w:tcW w:w="960" w:type="dxa"/>
            <w:shd w:val="clear" w:color="auto" w:fill="FFE699"/>
          </w:tcPr>
          <w:p w14:paraId="27A7C7C2" w14:textId="7668E47D"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94,80%</w:t>
            </w:r>
          </w:p>
        </w:tc>
      </w:tr>
      <w:tr w:rsidR="00C7792F" w14:paraId="22D1C752" w14:textId="77777777" w:rsidTr="00C7792F">
        <w:tc>
          <w:tcPr>
            <w:tcW w:w="5171" w:type="dxa"/>
          </w:tcPr>
          <w:p w14:paraId="1BAF5BE6" w14:textId="64D84830"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3165456C" w14:textId="58564A8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1.597.222,00</w:t>
            </w:r>
          </w:p>
        </w:tc>
        <w:tc>
          <w:tcPr>
            <w:tcW w:w="1300" w:type="dxa"/>
          </w:tcPr>
          <w:p w14:paraId="152502EC" w14:textId="0175146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-83.125,00</w:t>
            </w:r>
          </w:p>
        </w:tc>
        <w:tc>
          <w:tcPr>
            <w:tcW w:w="1300" w:type="dxa"/>
          </w:tcPr>
          <w:p w14:paraId="47EDE489" w14:textId="039B74B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1.514.097,00</w:t>
            </w:r>
          </w:p>
        </w:tc>
        <w:tc>
          <w:tcPr>
            <w:tcW w:w="960" w:type="dxa"/>
          </w:tcPr>
          <w:p w14:paraId="0C653C95" w14:textId="7DD9D2D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94,80%</w:t>
            </w:r>
          </w:p>
        </w:tc>
      </w:tr>
      <w:tr w:rsidR="00C7792F" w:rsidRPr="00C7792F" w14:paraId="5181AAC7" w14:textId="77777777" w:rsidTr="00C7792F">
        <w:tc>
          <w:tcPr>
            <w:tcW w:w="5171" w:type="dxa"/>
            <w:shd w:val="clear" w:color="auto" w:fill="FFE699"/>
          </w:tcPr>
          <w:p w14:paraId="72553288" w14:textId="7681844F" w:rsidR="00C7792F" w:rsidRPr="00C7792F" w:rsidRDefault="00C7792F" w:rsidP="00C7792F">
            <w:pPr>
              <w:spacing w:after="0"/>
              <w:rPr>
                <w:rFonts w:ascii="Times New Roman" w:hAnsi="Times New Roman" w:cs="Times New Roman"/>
                <w:b/>
                <w:sz w:val="16"/>
                <w:szCs w:val="18"/>
              </w:rPr>
            </w:pPr>
            <w:r w:rsidRPr="00C7792F">
              <w:rPr>
                <w:rFonts w:ascii="Times New Roman" w:hAnsi="Times New Roman" w:cs="Times New Roman"/>
                <w:b/>
                <w:sz w:val="16"/>
                <w:szCs w:val="18"/>
              </w:rPr>
              <w:lastRenderedPageBreak/>
              <w:t>3 VLASTITI PRIHODI</w:t>
            </w:r>
          </w:p>
        </w:tc>
        <w:tc>
          <w:tcPr>
            <w:tcW w:w="1300" w:type="dxa"/>
            <w:shd w:val="clear" w:color="auto" w:fill="FFE699"/>
          </w:tcPr>
          <w:p w14:paraId="4980919A" w14:textId="61BDB9BE"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116.000,00</w:t>
            </w:r>
          </w:p>
        </w:tc>
        <w:tc>
          <w:tcPr>
            <w:tcW w:w="1300" w:type="dxa"/>
            <w:shd w:val="clear" w:color="auto" w:fill="FFE699"/>
          </w:tcPr>
          <w:p w14:paraId="645EA712" w14:textId="468B8F5B"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6.500,00</w:t>
            </w:r>
          </w:p>
        </w:tc>
        <w:tc>
          <w:tcPr>
            <w:tcW w:w="1300" w:type="dxa"/>
            <w:shd w:val="clear" w:color="auto" w:fill="FFE699"/>
          </w:tcPr>
          <w:p w14:paraId="1E3C4D7C" w14:textId="73076E06"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122.500,00</w:t>
            </w:r>
          </w:p>
        </w:tc>
        <w:tc>
          <w:tcPr>
            <w:tcW w:w="960" w:type="dxa"/>
            <w:shd w:val="clear" w:color="auto" w:fill="FFE699"/>
          </w:tcPr>
          <w:p w14:paraId="0A754FC3" w14:textId="7F14BF75"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105,60%</w:t>
            </w:r>
          </w:p>
        </w:tc>
      </w:tr>
      <w:tr w:rsidR="00C7792F" w14:paraId="29379C46" w14:textId="77777777" w:rsidTr="00C7792F">
        <w:tc>
          <w:tcPr>
            <w:tcW w:w="5171" w:type="dxa"/>
          </w:tcPr>
          <w:p w14:paraId="58938C78" w14:textId="5572F5A1"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2F80C630" w14:textId="3646174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116.000,00</w:t>
            </w:r>
          </w:p>
        </w:tc>
        <w:tc>
          <w:tcPr>
            <w:tcW w:w="1300" w:type="dxa"/>
          </w:tcPr>
          <w:p w14:paraId="7A3FFD2B" w14:textId="39F7C6F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6.500,00</w:t>
            </w:r>
          </w:p>
        </w:tc>
        <w:tc>
          <w:tcPr>
            <w:tcW w:w="1300" w:type="dxa"/>
          </w:tcPr>
          <w:p w14:paraId="03E063BE" w14:textId="71982F0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122.500,00</w:t>
            </w:r>
          </w:p>
        </w:tc>
        <w:tc>
          <w:tcPr>
            <w:tcW w:w="960" w:type="dxa"/>
          </w:tcPr>
          <w:p w14:paraId="525F3315" w14:textId="76519FD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105,60%</w:t>
            </w:r>
          </w:p>
        </w:tc>
      </w:tr>
      <w:tr w:rsidR="00C7792F" w:rsidRPr="00C7792F" w14:paraId="547738B5" w14:textId="77777777" w:rsidTr="00C7792F">
        <w:tc>
          <w:tcPr>
            <w:tcW w:w="5171" w:type="dxa"/>
            <w:shd w:val="clear" w:color="auto" w:fill="FFE699"/>
          </w:tcPr>
          <w:p w14:paraId="4967F44B" w14:textId="7CC75ABB" w:rsidR="00C7792F" w:rsidRPr="00C7792F" w:rsidRDefault="00C7792F" w:rsidP="00C7792F">
            <w:pPr>
              <w:spacing w:after="0"/>
              <w:rPr>
                <w:rFonts w:ascii="Times New Roman" w:hAnsi="Times New Roman" w:cs="Times New Roman"/>
                <w:b/>
                <w:sz w:val="16"/>
                <w:szCs w:val="18"/>
              </w:rPr>
            </w:pPr>
            <w:r w:rsidRPr="00C7792F">
              <w:rPr>
                <w:rFonts w:ascii="Times New Roman" w:hAnsi="Times New Roman" w:cs="Times New Roman"/>
                <w:b/>
                <w:sz w:val="16"/>
                <w:szCs w:val="18"/>
              </w:rPr>
              <w:t>4 PRIHODI ZA POSEBNE NAMJENE</w:t>
            </w:r>
          </w:p>
        </w:tc>
        <w:tc>
          <w:tcPr>
            <w:tcW w:w="1300" w:type="dxa"/>
            <w:shd w:val="clear" w:color="auto" w:fill="FFE699"/>
          </w:tcPr>
          <w:p w14:paraId="3413CEA4" w14:textId="06F0B61E"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245.650,00</w:t>
            </w:r>
          </w:p>
        </w:tc>
        <w:tc>
          <w:tcPr>
            <w:tcW w:w="1300" w:type="dxa"/>
            <w:shd w:val="clear" w:color="auto" w:fill="FFE699"/>
          </w:tcPr>
          <w:p w14:paraId="76EB4AE8" w14:textId="5B874BE1"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8.000,00</w:t>
            </w:r>
          </w:p>
        </w:tc>
        <w:tc>
          <w:tcPr>
            <w:tcW w:w="1300" w:type="dxa"/>
            <w:shd w:val="clear" w:color="auto" w:fill="FFE699"/>
          </w:tcPr>
          <w:p w14:paraId="3BA5A49C" w14:textId="7076CC4E"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253.650,00</w:t>
            </w:r>
          </w:p>
        </w:tc>
        <w:tc>
          <w:tcPr>
            <w:tcW w:w="960" w:type="dxa"/>
            <w:shd w:val="clear" w:color="auto" w:fill="FFE699"/>
          </w:tcPr>
          <w:p w14:paraId="5CA8D81A" w14:textId="1888B6D0"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103,26%</w:t>
            </w:r>
          </w:p>
        </w:tc>
      </w:tr>
      <w:tr w:rsidR="00C7792F" w14:paraId="5C596C47" w14:textId="77777777" w:rsidTr="00C7792F">
        <w:tc>
          <w:tcPr>
            <w:tcW w:w="5171" w:type="dxa"/>
          </w:tcPr>
          <w:p w14:paraId="3C3F01AC" w14:textId="6D9BC31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43 Ostali prihodi za posebne namjene</w:t>
            </w:r>
          </w:p>
        </w:tc>
        <w:tc>
          <w:tcPr>
            <w:tcW w:w="1300" w:type="dxa"/>
          </w:tcPr>
          <w:p w14:paraId="58300125" w14:textId="0B977D3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245.650,00</w:t>
            </w:r>
          </w:p>
        </w:tc>
        <w:tc>
          <w:tcPr>
            <w:tcW w:w="1300" w:type="dxa"/>
          </w:tcPr>
          <w:p w14:paraId="44A8C43B" w14:textId="4DAC054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197CD278" w14:textId="5B53E55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253.650,00</w:t>
            </w:r>
          </w:p>
        </w:tc>
        <w:tc>
          <w:tcPr>
            <w:tcW w:w="960" w:type="dxa"/>
          </w:tcPr>
          <w:p w14:paraId="64A3008F" w14:textId="3C910A7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103,26%</w:t>
            </w:r>
          </w:p>
        </w:tc>
      </w:tr>
      <w:tr w:rsidR="00C7792F" w:rsidRPr="00C7792F" w14:paraId="467303D2" w14:textId="77777777" w:rsidTr="00C7792F">
        <w:tc>
          <w:tcPr>
            <w:tcW w:w="5171" w:type="dxa"/>
            <w:shd w:val="clear" w:color="auto" w:fill="FFE699"/>
          </w:tcPr>
          <w:p w14:paraId="742D030E" w14:textId="45666D19" w:rsidR="00C7792F" w:rsidRPr="00C7792F" w:rsidRDefault="00C7792F" w:rsidP="00C7792F">
            <w:pPr>
              <w:spacing w:after="0"/>
              <w:rPr>
                <w:rFonts w:ascii="Times New Roman" w:hAnsi="Times New Roman" w:cs="Times New Roman"/>
                <w:b/>
                <w:sz w:val="16"/>
                <w:szCs w:val="18"/>
              </w:rPr>
            </w:pPr>
            <w:r w:rsidRPr="00C7792F">
              <w:rPr>
                <w:rFonts w:ascii="Times New Roman" w:hAnsi="Times New Roman" w:cs="Times New Roman"/>
                <w:b/>
                <w:sz w:val="16"/>
                <w:szCs w:val="18"/>
              </w:rPr>
              <w:t>5 POMOĆI</w:t>
            </w:r>
          </w:p>
        </w:tc>
        <w:tc>
          <w:tcPr>
            <w:tcW w:w="1300" w:type="dxa"/>
            <w:shd w:val="clear" w:color="auto" w:fill="FFE699"/>
          </w:tcPr>
          <w:p w14:paraId="7DDB13BD" w14:textId="057441CF"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9.067.824,00</w:t>
            </w:r>
          </w:p>
        </w:tc>
        <w:tc>
          <w:tcPr>
            <w:tcW w:w="1300" w:type="dxa"/>
            <w:shd w:val="clear" w:color="auto" w:fill="FFE699"/>
          </w:tcPr>
          <w:p w14:paraId="589129FA" w14:textId="580D60FD"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-1.346.070,00</w:t>
            </w:r>
          </w:p>
        </w:tc>
        <w:tc>
          <w:tcPr>
            <w:tcW w:w="1300" w:type="dxa"/>
            <w:shd w:val="clear" w:color="auto" w:fill="FFE699"/>
          </w:tcPr>
          <w:p w14:paraId="54044073" w14:textId="144EABFF"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7.721.754,00</w:t>
            </w:r>
          </w:p>
        </w:tc>
        <w:tc>
          <w:tcPr>
            <w:tcW w:w="960" w:type="dxa"/>
            <w:shd w:val="clear" w:color="auto" w:fill="FFE699"/>
          </w:tcPr>
          <w:p w14:paraId="42295372" w14:textId="29290033"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85,16%</w:t>
            </w:r>
          </w:p>
        </w:tc>
      </w:tr>
      <w:tr w:rsidR="00C7792F" w14:paraId="1B341D0A" w14:textId="77777777" w:rsidTr="00C7792F">
        <w:tc>
          <w:tcPr>
            <w:tcW w:w="5171" w:type="dxa"/>
          </w:tcPr>
          <w:p w14:paraId="29A829B3" w14:textId="394AC8B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52 Ostale pomoći</w:t>
            </w:r>
          </w:p>
        </w:tc>
        <w:tc>
          <w:tcPr>
            <w:tcW w:w="1300" w:type="dxa"/>
          </w:tcPr>
          <w:p w14:paraId="33547DF0" w14:textId="05023A1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9.067.824,00</w:t>
            </w:r>
          </w:p>
        </w:tc>
        <w:tc>
          <w:tcPr>
            <w:tcW w:w="1300" w:type="dxa"/>
          </w:tcPr>
          <w:p w14:paraId="4B703CB9" w14:textId="417C687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-1.346.070,00</w:t>
            </w:r>
          </w:p>
        </w:tc>
        <w:tc>
          <w:tcPr>
            <w:tcW w:w="1300" w:type="dxa"/>
          </w:tcPr>
          <w:p w14:paraId="2BD66B90" w14:textId="5CC16A3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7.721.754,00</w:t>
            </w:r>
          </w:p>
        </w:tc>
        <w:tc>
          <w:tcPr>
            <w:tcW w:w="960" w:type="dxa"/>
          </w:tcPr>
          <w:p w14:paraId="5BE92B6F" w14:textId="03147B8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85,16%</w:t>
            </w:r>
          </w:p>
        </w:tc>
      </w:tr>
      <w:tr w:rsidR="00C7792F" w:rsidRPr="00C7792F" w14:paraId="5591983D" w14:textId="77777777" w:rsidTr="00C7792F">
        <w:tc>
          <w:tcPr>
            <w:tcW w:w="5171" w:type="dxa"/>
            <w:shd w:val="clear" w:color="auto" w:fill="FFE699"/>
          </w:tcPr>
          <w:p w14:paraId="2FAF9D9A" w14:textId="4D8A4C41" w:rsidR="00C7792F" w:rsidRPr="00C7792F" w:rsidRDefault="00C7792F" w:rsidP="00C7792F">
            <w:pPr>
              <w:spacing w:after="0"/>
              <w:rPr>
                <w:rFonts w:ascii="Times New Roman" w:hAnsi="Times New Roman" w:cs="Times New Roman"/>
                <w:b/>
                <w:sz w:val="16"/>
                <w:szCs w:val="18"/>
              </w:rPr>
            </w:pPr>
            <w:r w:rsidRPr="00C7792F">
              <w:rPr>
                <w:rFonts w:ascii="Times New Roman" w:hAnsi="Times New Roman" w:cs="Times New Roman"/>
                <w:b/>
                <w:sz w:val="16"/>
                <w:szCs w:val="18"/>
              </w:rPr>
              <w:t>6 DONACIJE</w:t>
            </w:r>
          </w:p>
        </w:tc>
        <w:tc>
          <w:tcPr>
            <w:tcW w:w="1300" w:type="dxa"/>
            <w:shd w:val="clear" w:color="auto" w:fill="FFE699"/>
          </w:tcPr>
          <w:p w14:paraId="7F3DFAFA" w14:textId="4D9C2943"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2.500,00</w:t>
            </w:r>
          </w:p>
        </w:tc>
        <w:tc>
          <w:tcPr>
            <w:tcW w:w="1300" w:type="dxa"/>
            <w:shd w:val="clear" w:color="auto" w:fill="FFE699"/>
          </w:tcPr>
          <w:p w14:paraId="07D24774" w14:textId="7AE7CC66"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-2.000,00</w:t>
            </w:r>
          </w:p>
        </w:tc>
        <w:tc>
          <w:tcPr>
            <w:tcW w:w="1300" w:type="dxa"/>
            <w:shd w:val="clear" w:color="auto" w:fill="FFE699"/>
          </w:tcPr>
          <w:p w14:paraId="290BDFB8" w14:textId="299955D3"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500,00</w:t>
            </w:r>
          </w:p>
        </w:tc>
        <w:tc>
          <w:tcPr>
            <w:tcW w:w="960" w:type="dxa"/>
            <w:shd w:val="clear" w:color="auto" w:fill="FFE699"/>
          </w:tcPr>
          <w:p w14:paraId="4792609F" w14:textId="7A7E415C"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20,00%</w:t>
            </w:r>
          </w:p>
        </w:tc>
      </w:tr>
      <w:tr w:rsidR="00C7792F" w14:paraId="48CA348E" w14:textId="77777777" w:rsidTr="00C7792F">
        <w:tc>
          <w:tcPr>
            <w:tcW w:w="5171" w:type="dxa"/>
          </w:tcPr>
          <w:p w14:paraId="613F53AF" w14:textId="104F0EF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61 Donacije</w:t>
            </w:r>
          </w:p>
        </w:tc>
        <w:tc>
          <w:tcPr>
            <w:tcW w:w="1300" w:type="dxa"/>
          </w:tcPr>
          <w:p w14:paraId="557A4F64" w14:textId="43FD07D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5044A1F8" w14:textId="5D22D09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4067D7C" w14:textId="1BA8487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3808E872" w14:textId="21F16F8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w:t>
            </w:r>
          </w:p>
        </w:tc>
      </w:tr>
      <w:tr w:rsidR="00C7792F" w:rsidRPr="00C7792F" w14:paraId="290876A4" w14:textId="77777777" w:rsidTr="00C7792F">
        <w:tc>
          <w:tcPr>
            <w:tcW w:w="5171" w:type="dxa"/>
            <w:shd w:val="clear" w:color="auto" w:fill="FFE699"/>
          </w:tcPr>
          <w:p w14:paraId="2569E311" w14:textId="44BC480C" w:rsidR="00C7792F" w:rsidRPr="00C7792F" w:rsidRDefault="00C7792F" w:rsidP="00C7792F">
            <w:pPr>
              <w:spacing w:after="0"/>
              <w:rPr>
                <w:rFonts w:ascii="Times New Roman" w:hAnsi="Times New Roman" w:cs="Times New Roman"/>
                <w:b/>
                <w:sz w:val="16"/>
                <w:szCs w:val="18"/>
              </w:rPr>
            </w:pPr>
            <w:r w:rsidRPr="00C7792F">
              <w:rPr>
                <w:rFonts w:ascii="Times New Roman" w:hAnsi="Times New Roman" w:cs="Times New Roman"/>
                <w:b/>
                <w:sz w:val="16"/>
                <w:szCs w:val="18"/>
              </w:rPr>
              <w:t>7 PRIHODI OD PRODAJE ILI ZAMJENE NEFINANCIJSKE IMOVINE</w:t>
            </w:r>
          </w:p>
        </w:tc>
        <w:tc>
          <w:tcPr>
            <w:tcW w:w="1300" w:type="dxa"/>
            <w:shd w:val="clear" w:color="auto" w:fill="FFE699"/>
          </w:tcPr>
          <w:p w14:paraId="6A38CE54" w14:textId="0624BF5E"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195.000,00</w:t>
            </w:r>
          </w:p>
        </w:tc>
        <w:tc>
          <w:tcPr>
            <w:tcW w:w="1300" w:type="dxa"/>
            <w:shd w:val="clear" w:color="auto" w:fill="FFE699"/>
          </w:tcPr>
          <w:p w14:paraId="20504D7A" w14:textId="4ACE25CE"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0,00</w:t>
            </w:r>
          </w:p>
        </w:tc>
        <w:tc>
          <w:tcPr>
            <w:tcW w:w="1300" w:type="dxa"/>
            <w:shd w:val="clear" w:color="auto" w:fill="FFE699"/>
          </w:tcPr>
          <w:p w14:paraId="43B8F672" w14:textId="618D3390"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195.000,00</w:t>
            </w:r>
          </w:p>
        </w:tc>
        <w:tc>
          <w:tcPr>
            <w:tcW w:w="960" w:type="dxa"/>
            <w:shd w:val="clear" w:color="auto" w:fill="FFE699"/>
          </w:tcPr>
          <w:p w14:paraId="29D344F0" w14:textId="01001274"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100,00%</w:t>
            </w:r>
          </w:p>
        </w:tc>
      </w:tr>
      <w:tr w:rsidR="00C7792F" w14:paraId="6A2829CF" w14:textId="77777777" w:rsidTr="00C7792F">
        <w:tc>
          <w:tcPr>
            <w:tcW w:w="5171" w:type="dxa"/>
          </w:tcPr>
          <w:p w14:paraId="25DE64C0" w14:textId="21D8DF77"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71 Prihod od prodaje ili zamjene nefinancijske imovine</w:t>
            </w:r>
          </w:p>
        </w:tc>
        <w:tc>
          <w:tcPr>
            <w:tcW w:w="1300" w:type="dxa"/>
          </w:tcPr>
          <w:p w14:paraId="5FCBDE3C" w14:textId="180195F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195.000,00</w:t>
            </w:r>
          </w:p>
        </w:tc>
        <w:tc>
          <w:tcPr>
            <w:tcW w:w="1300" w:type="dxa"/>
          </w:tcPr>
          <w:p w14:paraId="2B197E63" w14:textId="0FE33EB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C126699" w14:textId="1BE98A0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195.000,00</w:t>
            </w:r>
          </w:p>
        </w:tc>
        <w:tc>
          <w:tcPr>
            <w:tcW w:w="960" w:type="dxa"/>
          </w:tcPr>
          <w:p w14:paraId="38F6ABC3" w14:textId="696049E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7549AED2" w14:textId="77777777" w:rsidTr="00C7792F">
        <w:tc>
          <w:tcPr>
            <w:tcW w:w="5171" w:type="dxa"/>
            <w:shd w:val="clear" w:color="auto" w:fill="505050"/>
          </w:tcPr>
          <w:p w14:paraId="17FD510F" w14:textId="26C4B623" w:rsidR="00C7792F" w:rsidRPr="00C7792F" w:rsidRDefault="00C7792F" w:rsidP="00C7792F">
            <w:pPr>
              <w:spacing w:after="0"/>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UKUPNO PRIHODI</w:t>
            </w:r>
          </w:p>
        </w:tc>
        <w:tc>
          <w:tcPr>
            <w:tcW w:w="1300" w:type="dxa"/>
            <w:shd w:val="clear" w:color="auto" w:fill="505050"/>
          </w:tcPr>
          <w:p w14:paraId="6C1B72CE" w14:textId="638C1C54"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11.224.196,00</w:t>
            </w:r>
          </w:p>
        </w:tc>
        <w:tc>
          <w:tcPr>
            <w:tcW w:w="1300" w:type="dxa"/>
            <w:shd w:val="clear" w:color="auto" w:fill="505050"/>
          </w:tcPr>
          <w:p w14:paraId="7410382D" w14:textId="1127A486"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-1.416.695,00</w:t>
            </w:r>
          </w:p>
        </w:tc>
        <w:tc>
          <w:tcPr>
            <w:tcW w:w="1300" w:type="dxa"/>
            <w:shd w:val="clear" w:color="auto" w:fill="505050"/>
          </w:tcPr>
          <w:p w14:paraId="2D48138E" w14:textId="38DF72A2"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9.807.501,00</w:t>
            </w:r>
          </w:p>
        </w:tc>
        <w:tc>
          <w:tcPr>
            <w:tcW w:w="960" w:type="dxa"/>
            <w:shd w:val="clear" w:color="auto" w:fill="505050"/>
          </w:tcPr>
          <w:p w14:paraId="4122F625" w14:textId="6F3D9567"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87,38%</w:t>
            </w:r>
          </w:p>
        </w:tc>
      </w:tr>
    </w:tbl>
    <w:p w14:paraId="455D1B14" w14:textId="10C6EDFB" w:rsidR="00424971" w:rsidRPr="007F08ED" w:rsidRDefault="00424971">
      <w:pPr>
        <w:spacing w:after="0"/>
        <w:rPr>
          <w:rFonts w:ascii="Times New Roman" w:hAnsi="Times New Roman" w:cs="Times New Roman"/>
          <w:sz w:val="18"/>
          <w:szCs w:val="18"/>
        </w:rPr>
      </w:pPr>
    </w:p>
    <w:p w14:paraId="1FE49A05" w14:textId="77777777" w:rsidR="00424971" w:rsidRDefault="00424971">
      <w:pPr>
        <w:spacing w:after="0"/>
        <w:rPr>
          <w:rFonts w:ascii="Times New Roman" w:hAnsi="Times New Roman" w:cs="Times New Roman"/>
        </w:rPr>
      </w:pPr>
    </w:p>
    <w:p w14:paraId="6470C96F" w14:textId="360BDD6B" w:rsidR="00D567FE" w:rsidRPr="00D567FE" w:rsidRDefault="00D567FE">
      <w:pPr>
        <w:spacing w:after="0"/>
        <w:rPr>
          <w:rFonts w:ascii="Times New Roman" w:hAnsi="Times New Roman" w:cs="Times New Roman"/>
        </w:rPr>
      </w:pPr>
      <w:r>
        <w:rPr>
          <w:rFonts w:ascii="Times New Roman" w:hAnsi="Times New Roman" w:cs="Times New Roman"/>
        </w:rPr>
        <w:t>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A70C9" w:rsidRPr="00C7792F" w14:paraId="7888AFA1" w14:textId="77777777" w:rsidTr="00C7792F">
        <w:tc>
          <w:tcPr>
            <w:tcW w:w="5171" w:type="dxa"/>
            <w:shd w:val="clear" w:color="auto" w:fill="505050"/>
          </w:tcPr>
          <w:p w14:paraId="5F7107D6" w14:textId="5BE8FC8B"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IZVOR I OPIS IZVORA</w:t>
            </w:r>
          </w:p>
        </w:tc>
        <w:tc>
          <w:tcPr>
            <w:tcW w:w="1300" w:type="dxa"/>
            <w:shd w:val="clear" w:color="auto" w:fill="505050"/>
          </w:tcPr>
          <w:p w14:paraId="0E4672FD" w14:textId="102C2310"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I</w:t>
            </w:r>
            <w:r>
              <w:rPr>
                <w:rFonts w:ascii="Times New Roman" w:hAnsi="Times New Roman"/>
                <w:b/>
                <w:color w:val="FFFFFF"/>
                <w:sz w:val="16"/>
                <w:szCs w:val="18"/>
              </w:rPr>
              <w:t>I</w:t>
            </w:r>
            <w:r w:rsidRPr="00F068DC">
              <w:rPr>
                <w:rFonts w:ascii="Times New Roman" w:hAnsi="Times New Roman"/>
                <w:b/>
                <w:color w:val="FFFFFF"/>
                <w:sz w:val="16"/>
                <w:szCs w:val="18"/>
              </w:rPr>
              <w:t>. IZMJENE I DOPUNE PRORAČUNA ZA 2025. GODINU</w:t>
            </w:r>
          </w:p>
        </w:tc>
        <w:tc>
          <w:tcPr>
            <w:tcW w:w="1300" w:type="dxa"/>
            <w:shd w:val="clear" w:color="auto" w:fill="505050"/>
          </w:tcPr>
          <w:p w14:paraId="3FB60A02" w14:textId="166BCEA8"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POVEĆANJE/SMANJENJE</w:t>
            </w:r>
          </w:p>
        </w:tc>
        <w:tc>
          <w:tcPr>
            <w:tcW w:w="1300" w:type="dxa"/>
            <w:shd w:val="clear" w:color="auto" w:fill="505050"/>
          </w:tcPr>
          <w:p w14:paraId="45AACE1C" w14:textId="7BEB9EBD"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PRIJEDLOG I</w:t>
            </w:r>
            <w:r>
              <w:rPr>
                <w:rFonts w:ascii="Times New Roman" w:hAnsi="Times New Roman"/>
                <w:b/>
                <w:color w:val="FFFFFF"/>
                <w:sz w:val="16"/>
                <w:szCs w:val="18"/>
              </w:rPr>
              <w:t>I</w:t>
            </w:r>
            <w:r w:rsidRPr="00F068DC">
              <w:rPr>
                <w:rFonts w:ascii="Times New Roman" w:hAnsi="Times New Roman"/>
                <w:b/>
                <w:color w:val="FFFFFF"/>
                <w:sz w:val="16"/>
                <w:szCs w:val="18"/>
              </w:rPr>
              <w:t>I. IZMJENA I DOPUNA PRORAČUNA ZA 2025. GODINU</w:t>
            </w:r>
          </w:p>
        </w:tc>
        <w:tc>
          <w:tcPr>
            <w:tcW w:w="960" w:type="dxa"/>
            <w:shd w:val="clear" w:color="auto" w:fill="505050"/>
          </w:tcPr>
          <w:p w14:paraId="44B1EAC7" w14:textId="34922EEE"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INDEKS 4/2</w:t>
            </w:r>
          </w:p>
        </w:tc>
      </w:tr>
      <w:tr w:rsidR="00C7792F" w:rsidRPr="00C7792F" w14:paraId="07D8D7EF" w14:textId="77777777" w:rsidTr="00C7792F">
        <w:tc>
          <w:tcPr>
            <w:tcW w:w="5171" w:type="dxa"/>
            <w:shd w:val="clear" w:color="auto" w:fill="505050"/>
          </w:tcPr>
          <w:p w14:paraId="2E6F1B3D" w14:textId="24E09171"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7774BC96" w14:textId="56385692"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473C6FE" w14:textId="4A5DF38F"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78A5EBE4" w14:textId="11558A98"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10578011" w14:textId="19B2B44D"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7792F" w:rsidRPr="00C7792F" w14:paraId="39325B65" w14:textId="77777777" w:rsidTr="00C7792F">
        <w:tc>
          <w:tcPr>
            <w:tcW w:w="5171" w:type="dxa"/>
            <w:shd w:val="clear" w:color="auto" w:fill="FFE699"/>
          </w:tcPr>
          <w:p w14:paraId="2EC69D70" w14:textId="77BBA198" w:rsidR="00C7792F" w:rsidRPr="00C7792F" w:rsidRDefault="00C7792F" w:rsidP="00C7792F">
            <w:pPr>
              <w:spacing w:after="0"/>
              <w:rPr>
                <w:rFonts w:ascii="Times New Roman" w:hAnsi="Times New Roman" w:cs="Times New Roman"/>
                <w:b/>
                <w:sz w:val="16"/>
                <w:szCs w:val="18"/>
              </w:rPr>
            </w:pPr>
            <w:r w:rsidRPr="00C7792F">
              <w:rPr>
                <w:rFonts w:ascii="Times New Roman" w:hAnsi="Times New Roman" w:cs="Times New Roman"/>
                <w:b/>
                <w:sz w:val="16"/>
                <w:szCs w:val="18"/>
              </w:rPr>
              <w:t>1 OPĆI PRIHODI I PRIMICI</w:t>
            </w:r>
          </w:p>
        </w:tc>
        <w:tc>
          <w:tcPr>
            <w:tcW w:w="1300" w:type="dxa"/>
            <w:shd w:val="clear" w:color="auto" w:fill="FFE699"/>
          </w:tcPr>
          <w:p w14:paraId="1492A589" w14:textId="74334A30"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1.535.889,00</w:t>
            </w:r>
          </w:p>
        </w:tc>
        <w:tc>
          <w:tcPr>
            <w:tcW w:w="1300" w:type="dxa"/>
            <w:shd w:val="clear" w:color="auto" w:fill="FFE699"/>
          </w:tcPr>
          <w:p w14:paraId="58E5360F" w14:textId="6EB20AF2"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-83.125,00</w:t>
            </w:r>
          </w:p>
        </w:tc>
        <w:tc>
          <w:tcPr>
            <w:tcW w:w="1300" w:type="dxa"/>
            <w:shd w:val="clear" w:color="auto" w:fill="FFE699"/>
          </w:tcPr>
          <w:p w14:paraId="6C57CD9D" w14:textId="3F5ADB54"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1.452.764,00</w:t>
            </w:r>
          </w:p>
        </w:tc>
        <w:tc>
          <w:tcPr>
            <w:tcW w:w="960" w:type="dxa"/>
            <w:shd w:val="clear" w:color="auto" w:fill="FFE699"/>
          </w:tcPr>
          <w:p w14:paraId="7F77FD03" w14:textId="1B9CF145"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94,59%</w:t>
            </w:r>
          </w:p>
        </w:tc>
      </w:tr>
      <w:tr w:rsidR="00C7792F" w14:paraId="0918DA87" w14:textId="77777777" w:rsidTr="00C7792F">
        <w:tc>
          <w:tcPr>
            <w:tcW w:w="5171" w:type="dxa"/>
          </w:tcPr>
          <w:p w14:paraId="3BF81B4C" w14:textId="1984308E"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383C0EB2" w14:textId="7F47844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1.535.889,00</w:t>
            </w:r>
          </w:p>
        </w:tc>
        <w:tc>
          <w:tcPr>
            <w:tcW w:w="1300" w:type="dxa"/>
          </w:tcPr>
          <w:p w14:paraId="730CA591" w14:textId="75ABCAE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-83.125,00</w:t>
            </w:r>
          </w:p>
        </w:tc>
        <w:tc>
          <w:tcPr>
            <w:tcW w:w="1300" w:type="dxa"/>
          </w:tcPr>
          <w:p w14:paraId="4738A2E3" w14:textId="5A93D1A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1.452.764,00</w:t>
            </w:r>
          </w:p>
        </w:tc>
        <w:tc>
          <w:tcPr>
            <w:tcW w:w="960" w:type="dxa"/>
          </w:tcPr>
          <w:p w14:paraId="62CDB801" w14:textId="73DF473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94,59%</w:t>
            </w:r>
          </w:p>
        </w:tc>
      </w:tr>
      <w:tr w:rsidR="00C7792F" w:rsidRPr="00C7792F" w14:paraId="5F0DCB18" w14:textId="77777777" w:rsidTr="00C7792F">
        <w:tc>
          <w:tcPr>
            <w:tcW w:w="5171" w:type="dxa"/>
            <w:shd w:val="clear" w:color="auto" w:fill="FFE699"/>
          </w:tcPr>
          <w:p w14:paraId="38FD6385" w14:textId="2F35450A" w:rsidR="00C7792F" w:rsidRPr="00C7792F" w:rsidRDefault="00C7792F" w:rsidP="00C7792F">
            <w:pPr>
              <w:spacing w:after="0"/>
              <w:rPr>
                <w:rFonts w:ascii="Times New Roman" w:hAnsi="Times New Roman" w:cs="Times New Roman"/>
                <w:b/>
                <w:sz w:val="16"/>
                <w:szCs w:val="18"/>
              </w:rPr>
            </w:pPr>
            <w:r w:rsidRPr="00C7792F">
              <w:rPr>
                <w:rFonts w:ascii="Times New Roman" w:hAnsi="Times New Roman" w:cs="Times New Roman"/>
                <w:b/>
                <w:sz w:val="16"/>
                <w:szCs w:val="18"/>
              </w:rPr>
              <w:t>3 VLASTITI PRIHODI</w:t>
            </w:r>
          </w:p>
        </w:tc>
        <w:tc>
          <w:tcPr>
            <w:tcW w:w="1300" w:type="dxa"/>
            <w:shd w:val="clear" w:color="auto" w:fill="FFE699"/>
          </w:tcPr>
          <w:p w14:paraId="6BDFA800" w14:textId="29A66AFF"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113.900,00</w:t>
            </w:r>
          </w:p>
        </w:tc>
        <w:tc>
          <w:tcPr>
            <w:tcW w:w="1300" w:type="dxa"/>
            <w:shd w:val="clear" w:color="auto" w:fill="FFE699"/>
          </w:tcPr>
          <w:p w14:paraId="7E3CFB29" w14:textId="706394B9"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8.072,00</w:t>
            </w:r>
          </w:p>
        </w:tc>
        <w:tc>
          <w:tcPr>
            <w:tcW w:w="1300" w:type="dxa"/>
            <w:shd w:val="clear" w:color="auto" w:fill="FFE699"/>
          </w:tcPr>
          <w:p w14:paraId="047C5B25" w14:textId="374D601D"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121.972,00</w:t>
            </w:r>
          </w:p>
        </w:tc>
        <w:tc>
          <w:tcPr>
            <w:tcW w:w="960" w:type="dxa"/>
            <w:shd w:val="clear" w:color="auto" w:fill="FFE699"/>
          </w:tcPr>
          <w:p w14:paraId="31C148AC" w14:textId="2E6D0962"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107,09%</w:t>
            </w:r>
          </w:p>
        </w:tc>
      </w:tr>
      <w:tr w:rsidR="00C7792F" w14:paraId="7B597D26" w14:textId="77777777" w:rsidTr="00C7792F">
        <w:tc>
          <w:tcPr>
            <w:tcW w:w="5171" w:type="dxa"/>
          </w:tcPr>
          <w:p w14:paraId="2D8DC116" w14:textId="33232619"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31 Vlastiti prihodi</w:t>
            </w:r>
          </w:p>
        </w:tc>
        <w:tc>
          <w:tcPr>
            <w:tcW w:w="1300" w:type="dxa"/>
          </w:tcPr>
          <w:p w14:paraId="32354082" w14:textId="66795A5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113.900,00</w:t>
            </w:r>
          </w:p>
        </w:tc>
        <w:tc>
          <w:tcPr>
            <w:tcW w:w="1300" w:type="dxa"/>
          </w:tcPr>
          <w:p w14:paraId="3FF89B0F" w14:textId="588B532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8.072,00</w:t>
            </w:r>
          </w:p>
        </w:tc>
        <w:tc>
          <w:tcPr>
            <w:tcW w:w="1300" w:type="dxa"/>
          </w:tcPr>
          <w:p w14:paraId="3F617480" w14:textId="74011A8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121.972,00</w:t>
            </w:r>
          </w:p>
        </w:tc>
        <w:tc>
          <w:tcPr>
            <w:tcW w:w="960" w:type="dxa"/>
          </w:tcPr>
          <w:p w14:paraId="18BF3B7A" w14:textId="6963FC2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107,09%</w:t>
            </w:r>
          </w:p>
        </w:tc>
      </w:tr>
      <w:tr w:rsidR="00C7792F" w:rsidRPr="00C7792F" w14:paraId="7463A5BD" w14:textId="77777777" w:rsidTr="00C7792F">
        <w:tc>
          <w:tcPr>
            <w:tcW w:w="5171" w:type="dxa"/>
            <w:shd w:val="clear" w:color="auto" w:fill="FFE699"/>
          </w:tcPr>
          <w:p w14:paraId="6D67860A" w14:textId="2DDA4703" w:rsidR="00C7792F" w:rsidRPr="00C7792F" w:rsidRDefault="00C7792F" w:rsidP="00C7792F">
            <w:pPr>
              <w:spacing w:after="0"/>
              <w:rPr>
                <w:rFonts w:ascii="Times New Roman" w:hAnsi="Times New Roman" w:cs="Times New Roman"/>
                <w:b/>
                <w:sz w:val="16"/>
                <w:szCs w:val="18"/>
              </w:rPr>
            </w:pPr>
            <w:r w:rsidRPr="00C7792F">
              <w:rPr>
                <w:rFonts w:ascii="Times New Roman" w:hAnsi="Times New Roman" w:cs="Times New Roman"/>
                <w:b/>
                <w:sz w:val="16"/>
                <w:szCs w:val="18"/>
              </w:rPr>
              <w:t>4 PRIHODI ZA POSEBNE NAMJENE</w:t>
            </w:r>
          </w:p>
        </w:tc>
        <w:tc>
          <w:tcPr>
            <w:tcW w:w="1300" w:type="dxa"/>
            <w:shd w:val="clear" w:color="auto" w:fill="FFE699"/>
          </w:tcPr>
          <w:p w14:paraId="378E1C9A" w14:textId="29E3019A"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245.650,00</w:t>
            </w:r>
          </w:p>
        </w:tc>
        <w:tc>
          <w:tcPr>
            <w:tcW w:w="1300" w:type="dxa"/>
            <w:shd w:val="clear" w:color="auto" w:fill="FFE699"/>
          </w:tcPr>
          <w:p w14:paraId="61EC1A3B" w14:textId="04C13DAD"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8.000,00</w:t>
            </w:r>
          </w:p>
        </w:tc>
        <w:tc>
          <w:tcPr>
            <w:tcW w:w="1300" w:type="dxa"/>
            <w:shd w:val="clear" w:color="auto" w:fill="FFE699"/>
          </w:tcPr>
          <w:p w14:paraId="39B744EB" w14:textId="0467C954"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253.650,00</w:t>
            </w:r>
          </w:p>
        </w:tc>
        <w:tc>
          <w:tcPr>
            <w:tcW w:w="960" w:type="dxa"/>
            <w:shd w:val="clear" w:color="auto" w:fill="FFE699"/>
          </w:tcPr>
          <w:p w14:paraId="46DBAC09" w14:textId="1CA346D4"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103,26%</w:t>
            </w:r>
          </w:p>
        </w:tc>
      </w:tr>
      <w:tr w:rsidR="00C7792F" w14:paraId="2347587B" w14:textId="77777777" w:rsidTr="00C7792F">
        <w:tc>
          <w:tcPr>
            <w:tcW w:w="5171" w:type="dxa"/>
          </w:tcPr>
          <w:p w14:paraId="32144E37" w14:textId="031A35A9"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43 Ostali prihodi za posebne namjene</w:t>
            </w:r>
          </w:p>
        </w:tc>
        <w:tc>
          <w:tcPr>
            <w:tcW w:w="1300" w:type="dxa"/>
          </w:tcPr>
          <w:p w14:paraId="5009699F" w14:textId="1F89591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245.650,00</w:t>
            </w:r>
          </w:p>
        </w:tc>
        <w:tc>
          <w:tcPr>
            <w:tcW w:w="1300" w:type="dxa"/>
          </w:tcPr>
          <w:p w14:paraId="1425EA35" w14:textId="732C29F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0D96A6E2" w14:textId="0051D7D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253.650,00</w:t>
            </w:r>
          </w:p>
        </w:tc>
        <w:tc>
          <w:tcPr>
            <w:tcW w:w="960" w:type="dxa"/>
          </w:tcPr>
          <w:p w14:paraId="678CE558" w14:textId="5ED1620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103,26%</w:t>
            </w:r>
          </w:p>
        </w:tc>
      </w:tr>
      <w:tr w:rsidR="00C7792F" w:rsidRPr="00C7792F" w14:paraId="77F9528D" w14:textId="77777777" w:rsidTr="00C7792F">
        <w:tc>
          <w:tcPr>
            <w:tcW w:w="5171" w:type="dxa"/>
            <w:shd w:val="clear" w:color="auto" w:fill="FFE699"/>
          </w:tcPr>
          <w:p w14:paraId="65B8F09B" w14:textId="32E0DC37" w:rsidR="00C7792F" w:rsidRPr="00C7792F" w:rsidRDefault="00C7792F" w:rsidP="00C7792F">
            <w:pPr>
              <w:spacing w:after="0"/>
              <w:rPr>
                <w:rFonts w:ascii="Times New Roman" w:hAnsi="Times New Roman" w:cs="Times New Roman"/>
                <w:b/>
                <w:sz w:val="16"/>
                <w:szCs w:val="18"/>
              </w:rPr>
            </w:pPr>
            <w:r w:rsidRPr="00C7792F">
              <w:rPr>
                <w:rFonts w:ascii="Times New Roman" w:hAnsi="Times New Roman" w:cs="Times New Roman"/>
                <w:b/>
                <w:sz w:val="16"/>
                <w:szCs w:val="18"/>
              </w:rPr>
              <w:t>5 POMOĆI</w:t>
            </w:r>
          </w:p>
        </w:tc>
        <w:tc>
          <w:tcPr>
            <w:tcW w:w="1300" w:type="dxa"/>
            <w:shd w:val="clear" w:color="auto" w:fill="FFE699"/>
          </w:tcPr>
          <w:p w14:paraId="02F34547" w14:textId="776D0085"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8.982.691,00</w:t>
            </w:r>
          </w:p>
        </w:tc>
        <w:tc>
          <w:tcPr>
            <w:tcW w:w="1300" w:type="dxa"/>
            <w:shd w:val="clear" w:color="auto" w:fill="FFE699"/>
          </w:tcPr>
          <w:p w14:paraId="49B55589" w14:textId="2BB9E6A7"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-1.346.070,00</w:t>
            </w:r>
          </w:p>
        </w:tc>
        <w:tc>
          <w:tcPr>
            <w:tcW w:w="1300" w:type="dxa"/>
            <w:shd w:val="clear" w:color="auto" w:fill="FFE699"/>
          </w:tcPr>
          <w:p w14:paraId="4C9F5112" w14:textId="15D263B8"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7.636.621,00</w:t>
            </w:r>
          </w:p>
        </w:tc>
        <w:tc>
          <w:tcPr>
            <w:tcW w:w="960" w:type="dxa"/>
            <w:shd w:val="clear" w:color="auto" w:fill="FFE699"/>
          </w:tcPr>
          <w:p w14:paraId="16F60A64" w14:textId="43485585"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85,01%</w:t>
            </w:r>
          </w:p>
        </w:tc>
      </w:tr>
      <w:tr w:rsidR="00C7792F" w14:paraId="6812326A" w14:textId="77777777" w:rsidTr="00C7792F">
        <w:tc>
          <w:tcPr>
            <w:tcW w:w="5171" w:type="dxa"/>
          </w:tcPr>
          <w:p w14:paraId="5CC2812F" w14:textId="1D24F87B"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52 Ostale pomoći</w:t>
            </w:r>
          </w:p>
        </w:tc>
        <w:tc>
          <w:tcPr>
            <w:tcW w:w="1300" w:type="dxa"/>
          </w:tcPr>
          <w:p w14:paraId="2CE2C13E" w14:textId="2E5D56B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8.982.691,00</w:t>
            </w:r>
          </w:p>
        </w:tc>
        <w:tc>
          <w:tcPr>
            <w:tcW w:w="1300" w:type="dxa"/>
          </w:tcPr>
          <w:p w14:paraId="121C20D9" w14:textId="4DD4374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-1.346.070,00</w:t>
            </w:r>
          </w:p>
        </w:tc>
        <w:tc>
          <w:tcPr>
            <w:tcW w:w="1300" w:type="dxa"/>
          </w:tcPr>
          <w:p w14:paraId="5C24D695" w14:textId="615A146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7.636.621,00</w:t>
            </w:r>
          </w:p>
        </w:tc>
        <w:tc>
          <w:tcPr>
            <w:tcW w:w="960" w:type="dxa"/>
          </w:tcPr>
          <w:p w14:paraId="0C490359" w14:textId="57CDC3A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85,01%</w:t>
            </w:r>
          </w:p>
        </w:tc>
      </w:tr>
      <w:tr w:rsidR="00C7792F" w:rsidRPr="00C7792F" w14:paraId="0F357A13" w14:textId="77777777" w:rsidTr="00C7792F">
        <w:tc>
          <w:tcPr>
            <w:tcW w:w="5171" w:type="dxa"/>
            <w:shd w:val="clear" w:color="auto" w:fill="FFE699"/>
          </w:tcPr>
          <w:p w14:paraId="265B379C" w14:textId="1198F6A8" w:rsidR="00C7792F" w:rsidRPr="00C7792F" w:rsidRDefault="00C7792F" w:rsidP="00C7792F">
            <w:pPr>
              <w:spacing w:after="0"/>
              <w:rPr>
                <w:rFonts w:ascii="Times New Roman" w:hAnsi="Times New Roman" w:cs="Times New Roman"/>
                <w:b/>
                <w:sz w:val="16"/>
                <w:szCs w:val="18"/>
              </w:rPr>
            </w:pPr>
            <w:r w:rsidRPr="00C7792F">
              <w:rPr>
                <w:rFonts w:ascii="Times New Roman" w:hAnsi="Times New Roman" w:cs="Times New Roman"/>
                <w:b/>
                <w:sz w:val="16"/>
                <w:szCs w:val="18"/>
              </w:rPr>
              <w:t>6 DONACIJE</w:t>
            </w:r>
          </w:p>
        </w:tc>
        <w:tc>
          <w:tcPr>
            <w:tcW w:w="1300" w:type="dxa"/>
            <w:shd w:val="clear" w:color="auto" w:fill="FFE699"/>
          </w:tcPr>
          <w:p w14:paraId="14712867" w14:textId="343B5702"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2.500,00</w:t>
            </w:r>
          </w:p>
        </w:tc>
        <w:tc>
          <w:tcPr>
            <w:tcW w:w="1300" w:type="dxa"/>
            <w:shd w:val="clear" w:color="auto" w:fill="FFE699"/>
          </w:tcPr>
          <w:p w14:paraId="5427AAE5" w14:textId="6385C89B"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-2.000,00</w:t>
            </w:r>
          </w:p>
        </w:tc>
        <w:tc>
          <w:tcPr>
            <w:tcW w:w="1300" w:type="dxa"/>
            <w:shd w:val="clear" w:color="auto" w:fill="FFE699"/>
          </w:tcPr>
          <w:p w14:paraId="10D3E4DE" w14:textId="1E6DDD32"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500,00</w:t>
            </w:r>
          </w:p>
        </w:tc>
        <w:tc>
          <w:tcPr>
            <w:tcW w:w="960" w:type="dxa"/>
            <w:shd w:val="clear" w:color="auto" w:fill="FFE699"/>
          </w:tcPr>
          <w:p w14:paraId="2BFFCBAD" w14:textId="77CB7671"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20,00%</w:t>
            </w:r>
          </w:p>
        </w:tc>
      </w:tr>
      <w:tr w:rsidR="00C7792F" w14:paraId="479B4850" w14:textId="77777777" w:rsidTr="00C7792F">
        <w:tc>
          <w:tcPr>
            <w:tcW w:w="5171" w:type="dxa"/>
          </w:tcPr>
          <w:p w14:paraId="3A42E85A" w14:textId="2B31FF21"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61 Donacije</w:t>
            </w:r>
          </w:p>
        </w:tc>
        <w:tc>
          <w:tcPr>
            <w:tcW w:w="1300" w:type="dxa"/>
          </w:tcPr>
          <w:p w14:paraId="33D88AFB" w14:textId="3815553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15588133" w14:textId="257278E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F6135F9" w14:textId="33959EB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4F60975A" w14:textId="0DF6E06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w:t>
            </w:r>
          </w:p>
        </w:tc>
      </w:tr>
      <w:tr w:rsidR="00C7792F" w:rsidRPr="00C7792F" w14:paraId="5460B925" w14:textId="77777777" w:rsidTr="00C7792F">
        <w:tc>
          <w:tcPr>
            <w:tcW w:w="5171" w:type="dxa"/>
            <w:shd w:val="clear" w:color="auto" w:fill="FFE699"/>
          </w:tcPr>
          <w:p w14:paraId="6722917D" w14:textId="1DABA5E6" w:rsidR="00C7792F" w:rsidRPr="00C7792F" w:rsidRDefault="00C7792F" w:rsidP="00C7792F">
            <w:pPr>
              <w:spacing w:after="0"/>
              <w:rPr>
                <w:rFonts w:ascii="Times New Roman" w:hAnsi="Times New Roman" w:cs="Times New Roman"/>
                <w:b/>
                <w:sz w:val="16"/>
                <w:szCs w:val="18"/>
              </w:rPr>
            </w:pPr>
            <w:r w:rsidRPr="00C7792F">
              <w:rPr>
                <w:rFonts w:ascii="Times New Roman" w:hAnsi="Times New Roman" w:cs="Times New Roman"/>
                <w:b/>
                <w:sz w:val="16"/>
                <w:szCs w:val="18"/>
              </w:rPr>
              <w:t>7 PRIHODI OD PRODAJE ILI ZAMJENE NEFINANCIJSKE IMOVINE</w:t>
            </w:r>
          </w:p>
        </w:tc>
        <w:tc>
          <w:tcPr>
            <w:tcW w:w="1300" w:type="dxa"/>
            <w:shd w:val="clear" w:color="auto" w:fill="FFE699"/>
          </w:tcPr>
          <w:p w14:paraId="343463F8" w14:textId="5D0819C8"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195.000,00</w:t>
            </w:r>
          </w:p>
        </w:tc>
        <w:tc>
          <w:tcPr>
            <w:tcW w:w="1300" w:type="dxa"/>
            <w:shd w:val="clear" w:color="auto" w:fill="FFE699"/>
          </w:tcPr>
          <w:p w14:paraId="58EBE8B9" w14:textId="1AD1F476"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0,00</w:t>
            </w:r>
          </w:p>
        </w:tc>
        <w:tc>
          <w:tcPr>
            <w:tcW w:w="1300" w:type="dxa"/>
            <w:shd w:val="clear" w:color="auto" w:fill="FFE699"/>
          </w:tcPr>
          <w:p w14:paraId="6D4BF3EB" w14:textId="039C0E70"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195.000,00</w:t>
            </w:r>
          </w:p>
        </w:tc>
        <w:tc>
          <w:tcPr>
            <w:tcW w:w="960" w:type="dxa"/>
            <w:shd w:val="clear" w:color="auto" w:fill="FFE699"/>
          </w:tcPr>
          <w:p w14:paraId="15D98219" w14:textId="14E2A1AD"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100,00%</w:t>
            </w:r>
          </w:p>
        </w:tc>
      </w:tr>
      <w:tr w:rsidR="00C7792F" w14:paraId="56F99EE4" w14:textId="77777777" w:rsidTr="00C7792F">
        <w:tc>
          <w:tcPr>
            <w:tcW w:w="5171" w:type="dxa"/>
          </w:tcPr>
          <w:p w14:paraId="3A4ECE65" w14:textId="41517E86"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71 Prihod od prodaje ili zamjene nefinancijske imovine</w:t>
            </w:r>
          </w:p>
        </w:tc>
        <w:tc>
          <w:tcPr>
            <w:tcW w:w="1300" w:type="dxa"/>
          </w:tcPr>
          <w:p w14:paraId="7C50D3CD" w14:textId="6E6FB18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195.000,00</w:t>
            </w:r>
          </w:p>
        </w:tc>
        <w:tc>
          <w:tcPr>
            <w:tcW w:w="1300" w:type="dxa"/>
          </w:tcPr>
          <w:p w14:paraId="43DA5AE1" w14:textId="4DFA292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DD49DF" w14:textId="1109EED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195.000,00</w:t>
            </w:r>
          </w:p>
        </w:tc>
        <w:tc>
          <w:tcPr>
            <w:tcW w:w="960" w:type="dxa"/>
          </w:tcPr>
          <w:p w14:paraId="0667CB94" w14:textId="451BE1D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09A6D6F3" w14:textId="77777777" w:rsidTr="00C7792F">
        <w:tc>
          <w:tcPr>
            <w:tcW w:w="5171" w:type="dxa"/>
            <w:shd w:val="clear" w:color="auto" w:fill="FFE699"/>
          </w:tcPr>
          <w:p w14:paraId="2C16D873" w14:textId="6090DE97" w:rsidR="00C7792F" w:rsidRPr="00C7792F" w:rsidRDefault="00C7792F" w:rsidP="00C7792F">
            <w:pPr>
              <w:spacing w:after="0"/>
              <w:rPr>
                <w:rFonts w:ascii="Times New Roman" w:hAnsi="Times New Roman" w:cs="Times New Roman"/>
                <w:b/>
                <w:sz w:val="16"/>
                <w:szCs w:val="18"/>
              </w:rPr>
            </w:pPr>
            <w:r w:rsidRPr="00C7792F">
              <w:rPr>
                <w:rFonts w:ascii="Times New Roman" w:hAnsi="Times New Roman" w:cs="Times New Roman"/>
                <w:b/>
                <w:sz w:val="16"/>
                <w:szCs w:val="18"/>
              </w:rPr>
              <w:t>8 NAMJENSKI PRIMICI</w:t>
            </w:r>
          </w:p>
        </w:tc>
        <w:tc>
          <w:tcPr>
            <w:tcW w:w="1300" w:type="dxa"/>
            <w:shd w:val="clear" w:color="auto" w:fill="FFE699"/>
          </w:tcPr>
          <w:p w14:paraId="037A77BE" w14:textId="30B82BE3"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0,00</w:t>
            </w:r>
          </w:p>
        </w:tc>
        <w:tc>
          <w:tcPr>
            <w:tcW w:w="1300" w:type="dxa"/>
            <w:shd w:val="clear" w:color="auto" w:fill="FFE699"/>
          </w:tcPr>
          <w:p w14:paraId="0C505DD6" w14:textId="24787F07"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0,00</w:t>
            </w:r>
          </w:p>
        </w:tc>
        <w:tc>
          <w:tcPr>
            <w:tcW w:w="1300" w:type="dxa"/>
            <w:shd w:val="clear" w:color="auto" w:fill="FFE699"/>
          </w:tcPr>
          <w:p w14:paraId="022C9BDC" w14:textId="3DAE0809"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0,00</w:t>
            </w:r>
          </w:p>
        </w:tc>
        <w:tc>
          <w:tcPr>
            <w:tcW w:w="960" w:type="dxa"/>
            <w:shd w:val="clear" w:color="auto" w:fill="FFE699"/>
          </w:tcPr>
          <w:p w14:paraId="0463F47B" w14:textId="77777777" w:rsidR="00C7792F" w:rsidRPr="00C7792F" w:rsidRDefault="00C7792F" w:rsidP="00C7792F">
            <w:pPr>
              <w:spacing w:after="0"/>
              <w:jc w:val="right"/>
              <w:rPr>
                <w:rFonts w:ascii="Times New Roman" w:hAnsi="Times New Roman" w:cs="Times New Roman"/>
                <w:b/>
                <w:sz w:val="16"/>
                <w:szCs w:val="18"/>
              </w:rPr>
            </w:pPr>
          </w:p>
        </w:tc>
      </w:tr>
      <w:tr w:rsidR="00C7792F" w14:paraId="04F1D40C" w14:textId="77777777" w:rsidTr="00C7792F">
        <w:tc>
          <w:tcPr>
            <w:tcW w:w="5171" w:type="dxa"/>
          </w:tcPr>
          <w:p w14:paraId="69E61009" w14:textId="4C6089D4"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81 Namjenski primici od zaduživanja</w:t>
            </w:r>
          </w:p>
        </w:tc>
        <w:tc>
          <w:tcPr>
            <w:tcW w:w="1300" w:type="dxa"/>
          </w:tcPr>
          <w:p w14:paraId="3A0207E8" w14:textId="2E94701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F61290" w14:textId="0F9C252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D3322DC" w14:textId="744A0F0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DCD3833" w14:textId="77777777" w:rsidR="00C7792F" w:rsidRDefault="00C7792F" w:rsidP="00C7792F">
            <w:pPr>
              <w:spacing w:after="0"/>
              <w:jc w:val="right"/>
              <w:rPr>
                <w:rFonts w:ascii="Times New Roman" w:hAnsi="Times New Roman" w:cs="Times New Roman"/>
                <w:sz w:val="18"/>
                <w:szCs w:val="18"/>
              </w:rPr>
            </w:pPr>
          </w:p>
        </w:tc>
      </w:tr>
      <w:tr w:rsidR="00C7792F" w:rsidRPr="00C7792F" w14:paraId="18C42568" w14:textId="77777777" w:rsidTr="00C7792F">
        <w:tc>
          <w:tcPr>
            <w:tcW w:w="5171" w:type="dxa"/>
            <w:shd w:val="clear" w:color="auto" w:fill="505050"/>
          </w:tcPr>
          <w:p w14:paraId="33888192" w14:textId="37DBCF63" w:rsidR="00C7792F" w:rsidRPr="00C7792F" w:rsidRDefault="00C7792F" w:rsidP="00C7792F">
            <w:pPr>
              <w:spacing w:after="0"/>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UKUPNO RASHODI</w:t>
            </w:r>
          </w:p>
        </w:tc>
        <w:tc>
          <w:tcPr>
            <w:tcW w:w="1300" w:type="dxa"/>
            <w:shd w:val="clear" w:color="auto" w:fill="505050"/>
          </w:tcPr>
          <w:p w14:paraId="16DF9303" w14:textId="06AFE32F"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11.075.630,00</w:t>
            </w:r>
          </w:p>
        </w:tc>
        <w:tc>
          <w:tcPr>
            <w:tcW w:w="1300" w:type="dxa"/>
            <w:shd w:val="clear" w:color="auto" w:fill="505050"/>
          </w:tcPr>
          <w:p w14:paraId="1A178CD2" w14:textId="24AB29DD"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-1.415.123,00</w:t>
            </w:r>
          </w:p>
        </w:tc>
        <w:tc>
          <w:tcPr>
            <w:tcW w:w="1300" w:type="dxa"/>
            <w:shd w:val="clear" w:color="auto" w:fill="505050"/>
          </w:tcPr>
          <w:p w14:paraId="148206A5" w14:textId="5571C811"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9.660.507,00</w:t>
            </w:r>
          </w:p>
        </w:tc>
        <w:tc>
          <w:tcPr>
            <w:tcW w:w="960" w:type="dxa"/>
            <w:shd w:val="clear" w:color="auto" w:fill="505050"/>
          </w:tcPr>
          <w:p w14:paraId="5B459DD0" w14:textId="09152AA4"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87,22%</w:t>
            </w:r>
          </w:p>
        </w:tc>
      </w:tr>
    </w:tbl>
    <w:p w14:paraId="1FF57DCC" w14:textId="2899877B" w:rsidR="00424971" w:rsidRPr="007F08ED" w:rsidRDefault="00424971">
      <w:pPr>
        <w:spacing w:after="0"/>
        <w:rPr>
          <w:rFonts w:ascii="Times New Roman" w:hAnsi="Times New Roman" w:cs="Times New Roman"/>
          <w:sz w:val="18"/>
          <w:szCs w:val="18"/>
        </w:rPr>
      </w:pPr>
    </w:p>
    <w:p w14:paraId="27E7B5A1" w14:textId="77777777" w:rsidR="00424971" w:rsidRPr="00D567FE" w:rsidRDefault="00424971">
      <w:pPr>
        <w:spacing w:after="0"/>
        <w:rPr>
          <w:rFonts w:ascii="Times New Roman" w:hAnsi="Times New Roman" w:cs="Times New Roman"/>
        </w:rPr>
      </w:pPr>
    </w:p>
    <w:p w14:paraId="7F2FB601" w14:textId="7BFEB99B" w:rsidR="00424971" w:rsidRPr="00D567FE" w:rsidRDefault="00546274">
      <w:pPr>
        <w:spacing w:after="0"/>
        <w:rPr>
          <w:rFonts w:ascii="Times New Roman" w:hAnsi="Times New Roman" w:cs="Times New Roman"/>
        </w:rPr>
      </w:pPr>
      <w:r w:rsidRPr="00D567FE">
        <w:rPr>
          <w:rFonts w:ascii="Times New Roman" w:hAnsi="Times New Roman" w:cs="Times New Roman"/>
        </w:rPr>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A70C9" w:rsidRPr="00C7792F" w14:paraId="1B62519D" w14:textId="77777777" w:rsidTr="00C7792F">
        <w:tc>
          <w:tcPr>
            <w:tcW w:w="5171" w:type="dxa"/>
            <w:shd w:val="clear" w:color="auto" w:fill="505050"/>
          </w:tcPr>
          <w:p w14:paraId="3F61985C" w14:textId="055E7519"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FUNKCIJA I OPIS FUNKCIJE</w:t>
            </w:r>
          </w:p>
        </w:tc>
        <w:tc>
          <w:tcPr>
            <w:tcW w:w="1300" w:type="dxa"/>
            <w:shd w:val="clear" w:color="auto" w:fill="505050"/>
          </w:tcPr>
          <w:p w14:paraId="1E1EDBB6" w14:textId="1B529A37"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I</w:t>
            </w:r>
            <w:r>
              <w:rPr>
                <w:rFonts w:ascii="Times New Roman" w:hAnsi="Times New Roman"/>
                <w:b/>
                <w:color w:val="FFFFFF"/>
                <w:sz w:val="16"/>
                <w:szCs w:val="18"/>
              </w:rPr>
              <w:t>I</w:t>
            </w:r>
            <w:r w:rsidRPr="00F068DC">
              <w:rPr>
                <w:rFonts w:ascii="Times New Roman" w:hAnsi="Times New Roman"/>
                <w:b/>
                <w:color w:val="FFFFFF"/>
                <w:sz w:val="16"/>
                <w:szCs w:val="18"/>
              </w:rPr>
              <w:t>. IZMJENE I DOPUNE PRORAČUNA ZA 2025. GODINU</w:t>
            </w:r>
          </w:p>
        </w:tc>
        <w:tc>
          <w:tcPr>
            <w:tcW w:w="1300" w:type="dxa"/>
            <w:shd w:val="clear" w:color="auto" w:fill="505050"/>
          </w:tcPr>
          <w:p w14:paraId="20DFAA3D" w14:textId="628B76FE"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POVEĆANJE/SMANJENJE</w:t>
            </w:r>
          </w:p>
        </w:tc>
        <w:tc>
          <w:tcPr>
            <w:tcW w:w="1300" w:type="dxa"/>
            <w:shd w:val="clear" w:color="auto" w:fill="505050"/>
          </w:tcPr>
          <w:p w14:paraId="3F92A6D3" w14:textId="6FA3FBC2"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PRIJEDLOG I</w:t>
            </w:r>
            <w:r>
              <w:rPr>
                <w:rFonts w:ascii="Times New Roman" w:hAnsi="Times New Roman"/>
                <w:b/>
                <w:color w:val="FFFFFF"/>
                <w:sz w:val="16"/>
                <w:szCs w:val="18"/>
              </w:rPr>
              <w:t>I</w:t>
            </w:r>
            <w:r w:rsidRPr="00F068DC">
              <w:rPr>
                <w:rFonts w:ascii="Times New Roman" w:hAnsi="Times New Roman"/>
                <w:b/>
                <w:color w:val="FFFFFF"/>
                <w:sz w:val="16"/>
                <w:szCs w:val="18"/>
              </w:rPr>
              <w:t>I. IZMJENA I DOPUNA PRORAČUNA ZA 2025. GODINU</w:t>
            </w:r>
          </w:p>
        </w:tc>
        <w:tc>
          <w:tcPr>
            <w:tcW w:w="960" w:type="dxa"/>
            <w:shd w:val="clear" w:color="auto" w:fill="505050"/>
          </w:tcPr>
          <w:p w14:paraId="7816BD1F" w14:textId="77E6BFE1"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INDEKS 4/2</w:t>
            </w:r>
          </w:p>
        </w:tc>
      </w:tr>
      <w:tr w:rsidR="00C7792F" w:rsidRPr="00C7792F" w14:paraId="4D493580" w14:textId="77777777" w:rsidTr="00C7792F">
        <w:tc>
          <w:tcPr>
            <w:tcW w:w="5171" w:type="dxa"/>
            <w:shd w:val="clear" w:color="auto" w:fill="505050"/>
          </w:tcPr>
          <w:p w14:paraId="4FC81449" w14:textId="0C9649A4"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49BF212A" w14:textId="7C93DFC2"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446830A2" w14:textId="4FFC04BF"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C1E91AA" w14:textId="124EE330"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BC7064A" w14:textId="776E6D12"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7792F" w:rsidRPr="00C7792F" w14:paraId="49CE2B43" w14:textId="77777777" w:rsidTr="00C7792F">
        <w:tc>
          <w:tcPr>
            <w:tcW w:w="5171" w:type="dxa"/>
            <w:shd w:val="clear" w:color="auto" w:fill="E2EFDA"/>
          </w:tcPr>
          <w:p w14:paraId="25E1B78C" w14:textId="625B3410"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01 Opće javne usluge</w:t>
            </w:r>
          </w:p>
        </w:tc>
        <w:tc>
          <w:tcPr>
            <w:tcW w:w="1300" w:type="dxa"/>
            <w:shd w:val="clear" w:color="auto" w:fill="E2EFDA"/>
          </w:tcPr>
          <w:p w14:paraId="5F4B4296" w14:textId="5FE932A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557.496,00</w:t>
            </w:r>
          </w:p>
        </w:tc>
        <w:tc>
          <w:tcPr>
            <w:tcW w:w="1300" w:type="dxa"/>
            <w:shd w:val="clear" w:color="auto" w:fill="E2EFDA"/>
          </w:tcPr>
          <w:p w14:paraId="65464E54" w14:textId="1048757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-17.390,00</w:t>
            </w:r>
          </w:p>
        </w:tc>
        <w:tc>
          <w:tcPr>
            <w:tcW w:w="1300" w:type="dxa"/>
            <w:shd w:val="clear" w:color="auto" w:fill="E2EFDA"/>
          </w:tcPr>
          <w:p w14:paraId="5537E48D" w14:textId="46CF902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540.106,00</w:t>
            </w:r>
          </w:p>
        </w:tc>
        <w:tc>
          <w:tcPr>
            <w:tcW w:w="960" w:type="dxa"/>
            <w:shd w:val="clear" w:color="auto" w:fill="E2EFDA"/>
          </w:tcPr>
          <w:p w14:paraId="5C47CE9C" w14:textId="23D90E6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96,88%</w:t>
            </w:r>
          </w:p>
        </w:tc>
      </w:tr>
      <w:tr w:rsidR="00C7792F" w14:paraId="1BAD9913" w14:textId="77777777" w:rsidTr="00C7792F">
        <w:tc>
          <w:tcPr>
            <w:tcW w:w="5171" w:type="dxa"/>
          </w:tcPr>
          <w:p w14:paraId="6844A44C" w14:textId="0F80FB12"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011</w:t>
            </w:r>
            <w:r w:rsidR="00C7792F">
              <w:rPr>
                <w:rFonts w:ascii="Times New Roman" w:hAnsi="Times New Roman" w:cs="Times New Roman"/>
                <w:sz w:val="18"/>
                <w:szCs w:val="18"/>
              </w:rPr>
              <w:t xml:space="preserve"> Izvršna i zakonodavna tijela</w:t>
            </w:r>
            <w:r>
              <w:rPr>
                <w:rFonts w:ascii="Times New Roman" w:hAnsi="Times New Roman" w:cs="Times New Roman"/>
                <w:sz w:val="18"/>
                <w:szCs w:val="18"/>
              </w:rPr>
              <w:t>, financijski i fiskalni poslovi</w:t>
            </w:r>
          </w:p>
        </w:tc>
        <w:tc>
          <w:tcPr>
            <w:tcW w:w="1300" w:type="dxa"/>
          </w:tcPr>
          <w:p w14:paraId="2C5FF890" w14:textId="64B929A6" w:rsidR="00C7792F" w:rsidRDefault="00D94834" w:rsidP="00C7792F">
            <w:pPr>
              <w:spacing w:after="0"/>
              <w:jc w:val="right"/>
              <w:rPr>
                <w:rFonts w:ascii="Times New Roman" w:hAnsi="Times New Roman" w:cs="Times New Roman"/>
                <w:sz w:val="18"/>
                <w:szCs w:val="18"/>
              </w:rPr>
            </w:pPr>
            <w:r>
              <w:rPr>
                <w:rFonts w:ascii="Times New Roman" w:hAnsi="Times New Roman" w:cs="Times New Roman"/>
                <w:sz w:val="18"/>
                <w:szCs w:val="18"/>
              </w:rPr>
              <w:t>557.496</w:t>
            </w:r>
            <w:r w:rsidR="00C7792F">
              <w:rPr>
                <w:rFonts w:ascii="Times New Roman" w:hAnsi="Times New Roman" w:cs="Times New Roman"/>
                <w:sz w:val="18"/>
                <w:szCs w:val="18"/>
              </w:rPr>
              <w:t>,00</w:t>
            </w:r>
          </w:p>
        </w:tc>
        <w:tc>
          <w:tcPr>
            <w:tcW w:w="1300" w:type="dxa"/>
          </w:tcPr>
          <w:p w14:paraId="78CF76F0" w14:textId="715F5C3B" w:rsidR="00C7792F" w:rsidRDefault="00C7792F" w:rsidP="00D94834">
            <w:pPr>
              <w:spacing w:after="0"/>
              <w:jc w:val="right"/>
              <w:rPr>
                <w:rFonts w:ascii="Times New Roman" w:hAnsi="Times New Roman" w:cs="Times New Roman"/>
                <w:sz w:val="18"/>
                <w:szCs w:val="18"/>
              </w:rPr>
            </w:pPr>
            <w:r>
              <w:rPr>
                <w:rFonts w:ascii="Times New Roman" w:hAnsi="Times New Roman" w:cs="Times New Roman"/>
                <w:sz w:val="18"/>
                <w:szCs w:val="18"/>
              </w:rPr>
              <w:t>-</w:t>
            </w:r>
            <w:r w:rsidR="00D94834">
              <w:rPr>
                <w:rFonts w:ascii="Times New Roman" w:hAnsi="Times New Roman" w:cs="Times New Roman"/>
                <w:sz w:val="18"/>
                <w:szCs w:val="18"/>
              </w:rPr>
              <w:t>17.390</w:t>
            </w:r>
            <w:r>
              <w:rPr>
                <w:rFonts w:ascii="Times New Roman" w:hAnsi="Times New Roman" w:cs="Times New Roman"/>
                <w:sz w:val="18"/>
                <w:szCs w:val="18"/>
              </w:rPr>
              <w:t>,00</w:t>
            </w:r>
          </w:p>
        </w:tc>
        <w:tc>
          <w:tcPr>
            <w:tcW w:w="1300" w:type="dxa"/>
          </w:tcPr>
          <w:p w14:paraId="4A12D218" w14:textId="3D70A57B" w:rsidR="00C7792F" w:rsidRDefault="00D94834" w:rsidP="00C7792F">
            <w:pPr>
              <w:spacing w:after="0"/>
              <w:jc w:val="right"/>
              <w:rPr>
                <w:rFonts w:ascii="Times New Roman" w:hAnsi="Times New Roman" w:cs="Times New Roman"/>
                <w:sz w:val="18"/>
                <w:szCs w:val="18"/>
              </w:rPr>
            </w:pPr>
            <w:r>
              <w:rPr>
                <w:rFonts w:ascii="Times New Roman" w:hAnsi="Times New Roman" w:cs="Times New Roman"/>
                <w:sz w:val="18"/>
                <w:szCs w:val="18"/>
              </w:rPr>
              <w:t>540.106</w:t>
            </w:r>
            <w:r w:rsidR="00C7792F">
              <w:rPr>
                <w:rFonts w:ascii="Times New Roman" w:hAnsi="Times New Roman" w:cs="Times New Roman"/>
                <w:sz w:val="18"/>
                <w:szCs w:val="18"/>
              </w:rPr>
              <w:t>,00</w:t>
            </w:r>
          </w:p>
        </w:tc>
        <w:tc>
          <w:tcPr>
            <w:tcW w:w="960" w:type="dxa"/>
          </w:tcPr>
          <w:p w14:paraId="4F12B4C4" w14:textId="6FD1E195" w:rsidR="00C7792F" w:rsidRDefault="00C7792F" w:rsidP="00D94834">
            <w:pPr>
              <w:spacing w:after="0"/>
              <w:jc w:val="right"/>
              <w:rPr>
                <w:rFonts w:ascii="Times New Roman" w:hAnsi="Times New Roman" w:cs="Times New Roman"/>
                <w:sz w:val="18"/>
                <w:szCs w:val="18"/>
              </w:rPr>
            </w:pPr>
            <w:r>
              <w:rPr>
                <w:rFonts w:ascii="Times New Roman" w:hAnsi="Times New Roman" w:cs="Times New Roman"/>
                <w:sz w:val="18"/>
                <w:szCs w:val="18"/>
              </w:rPr>
              <w:t>96,</w:t>
            </w:r>
            <w:r w:rsidR="00D94834">
              <w:rPr>
                <w:rFonts w:ascii="Times New Roman" w:hAnsi="Times New Roman" w:cs="Times New Roman"/>
                <w:sz w:val="18"/>
                <w:szCs w:val="18"/>
              </w:rPr>
              <w:t>88</w:t>
            </w:r>
            <w:r>
              <w:rPr>
                <w:rFonts w:ascii="Times New Roman" w:hAnsi="Times New Roman" w:cs="Times New Roman"/>
                <w:sz w:val="18"/>
                <w:szCs w:val="18"/>
              </w:rPr>
              <w:t>%</w:t>
            </w:r>
          </w:p>
        </w:tc>
      </w:tr>
      <w:tr w:rsidR="00C7792F" w:rsidRPr="00C7792F" w14:paraId="326A8A3B" w14:textId="77777777" w:rsidTr="00C7792F">
        <w:tc>
          <w:tcPr>
            <w:tcW w:w="5171" w:type="dxa"/>
            <w:shd w:val="clear" w:color="auto" w:fill="E2EFDA"/>
          </w:tcPr>
          <w:p w14:paraId="1DB346BA" w14:textId="3C45D3A6"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03 Javni red i sigurnost</w:t>
            </w:r>
          </w:p>
        </w:tc>
        <w:tc>
          <w:tcPr>
            <w:tcW w:w="1300" w:type="dxa"/>
            <w:shd w:val="clear" w:color="auto" w:fill="E2EFDA"/>
          </w:tcPr>
          <w:p w14:paraId="01AD035F" w14:textId="5DD5557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1.279.516,00</w:t>
            </w:r>
          </w:p>
        </w:tc>
        <w:tc>
          <w:tcPr>
            <w:tcW w:w="1300" w:type="dxa"/>
            <w:shd w:val="clear" w:color="auto" w:fill="E2EFDA"/>
          </w:tcPr>
          <w:p w14:paraId="65671705" w14:textId="5C3C2E4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-1.256.856,00</w:t>
            </w:r>
          </w:p>
        </w:tc>
        <w:tc>
          <w:tcPr>
            <w:tcW w:w="1300" w:type="dxa"/>
            <w:shd w:val="clear" w:color="auto" w:fill="E2EFDA"/>
          </w:tcPr>
          <w:p w14:paraId="3EEB0DE9" w14:textId="0BC89CF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22.660,00</w:t>
            </w:r>
          </w:p>
        </w:tc>
        <w:tc>
          <w:tcPr>
            <w:tcW w:w="960" w:type="dxa"/>
            <w:shd w:val="clear" w:color="auto" w:fill="E2EFDA"/>
          </w:tcPr>
          <w:p w14:paraId="5A816E1F" w14:textId="2A3B29B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1,77%</w:t>
            </w:r>
          </w:p>
        </w:tc>
      </w:tr>
      <w:tr w:rsidR="00C7792F" w14:paraId="52A37A9B" w14:textId="77777777" w:rsidTr="00C7792F">
        <w:tc>
          <w:tcPr>
            <w:tcW w:w="5171" w:type="dxa"/>
          </w:tcPr>
          <w:p w14:paraId="1C632195" w14:textId="61E7DCF0"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032</w:t>
            </w:r>
            <w:r w:rsidR="00C7792F">
              <w:rPr>
                <w:rFonts w:ascii="Times New Roman" w:hAnsi="Times New Roman" w:cs="Times New Roman"/>
                <w:sz w:val="18"/>
                <w:szCs w:val="18"/>
              </w:rPr>
              <w:t xml:space="preserve"> Usluge protupožarne zaštite</w:t>
            </w:r>
          </w:p>
        </w:tc>
        <w:tc>
          <w:tcPr>
            <w:tcW w:w="1300" w:type="dxa"/>
          </w:tcPr>
          <w:p w14:paraId="220C050E" w14:textId="6A4DC01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1.276.856,00</w:t>
            </w:r>
          </w:p>
        </w:tc>
        <w:tc>
          <w:tcPr>
            <w:tcW w:w="1300" w:type="dxa"/>
          </w:tcPr>
          <w:p w14:paraId="422ABF34" w14:textId="43CF111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-1.256.856,00</w:t>
            </w:r>
          </w:p>
        </w:tc>
        <w:tc>
          <w:tcPr>
            <w:tcW w:w="1300" w:type="dxa"/>
          </w:tcPr>
          <w:p w14:paraId="7CF614EA" w14:textId="79CE836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078D4BD9" w14:textId="0294ED0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1,57%</w:t>
            </w:r>
          </w:p>
        </w:tc>
      </w:tr>
      <w:tr w:rsidR="00C7792F" w14:paraId="407CBAB3" w14:textId="77777777" w:rsidTr="00C7792F">
        <w:tc>
          <w:tcPr>
            <w:tcW w:w="5171" w:type="dxa"/>
          </w:tcPr>
          <w:p w14:paraId="45D78CBC" w14:textId="6B028A51"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036</w:t>
            </w:r>
            <w:r w:rsidR="00C7792F">
              <w:rPr>
                <w:rFonts w:ascii="Times New Roman" w:hAnsi="Times New Roman" w:cs="Times New Roman"/>
                <w:sz w:val="18"/>
                <w:szCs w:val="18"/>
              </w:rPr>
              <w:t xml:space="preserve"> Rashodi za javni red i sigurnost koji nisu drugdje svrstani</w:t>
            </w:r>
          </w:p>
        </w:tc>
        <w:tc>
          <w:tcPr>
            <w:tcW w:w="1300" w:type="dxa"/>
          </w:tcPr>
          <w:p w14:paraId="793EF457" w14:textId="59821AC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2.660,00</w:t>
            </w:r>
          </w:p>
        </w:tc>
        <w:tc>
          <w:tcPr>
            <w:tcW w:w="1300" w:type="dxa"/>
          </w:tcPr>
          <w:p w14:paraId="7F30AAF5" w14:textId="6F49C5D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1B74DD" w14:textId="7C38A85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2.660,00</w:t>
            </w:r>
          </w:p>
        </w:tc>
        <w:tc>
          <w:tcPr>
            <w:tcW w:w="960" w:type="dxa"/>
          </w:tcPr>
          <w:p w14:paraId="7D5EFF80" w14:textId="24A00C5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2DAC39D" w14:textId="77777777" w:rsidTr="00C7792F">
        <w:tc>
          <w:tcPr>
            <w:tcW w:w="5171" w:type="dxa"/>
            <w:shd w:val="clear" w:color="auto" w:fill="E2EFDA"/>
          </w:tcPr>
          <w:p w14:paraId="39D33CDF" w14:textId="3D8F19C1"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04 Ekonomski poslovi</w:t>
            </w:r>
          </w:p>
        </w:tc>
        <w:tc>
          <w:tcPr>
            <w:tcW w:w="1300" w:type="dxa"/>
            <w:shd w:val="clear" w:color="auto" w:fill="E2EFDA"/>
          </w:tcPr>
          <w:p w14:paraId="77D3138C" w14:textId="35DBD20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2.721.051,00</w:t>
            </w:r>
          </w:p>
        </w:tc>
        <w:tc>
          <w:tcPr>
            <w:tcW w:w="1300" w:type="dxa"/>
            <w:shd w:val="clear" w:color="auto" w:fill="E2EFDA"/>
          </w:tcPr>
          <w:p w14:paraId="77A1C835" w14:textId="4D1583B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158.964,00</w:t>
            </w:r>
          </w:p>
        </w:tc>
        <w:tc>
          <w:tcPr>
            <w:tcW w:w="1300" w:type="dxa"/>
            <w:shd w:val="clear" w:color="auto" w:fill="E2EFDA"/>
          </w:tcPr>
          <w:p w14:paraId="148A9E41" w14:textId="4D6A617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2.880.015,00</w:t>
            </w:r>
          </w:p>
        </w:tc>
        <w:tc>
          <w:tcPr>
            <w:tcW w:w="960" w:type="dxa"/>
            <w:shd w:val="clear" w:color="auto" w:fill="E2EFDA"/>
          </w:tcPr>
          <w:p w14:paraId="24E5E6FA" w14:textId="0529DA3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105,84%</w:t>
            </w:r>
          </w:p>
        </w:tc>
      </w:tr>
      <w:tr w:rsidR="00C7792F" w14:paraId="36D50E85" w14:textId="77777777" w:rsidTr="00C7792F">
        <w:tc>
          <w:tcPr>
            <w:tcW w:w="5171" w:type="dxa"/>
          </w:tcPr>
          <w:p w14:paraId="4CC9113E" w14:textId="06DADFF3"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041</w:t>
            </w:r>
            <w:r w:rsidR="00C7792F">
              <w:rPr>
                <w:rFonts w:ascii="Times New Roman" w:hAnsi="Times New Roman" w:cs="Times New Roman"/>
                <w:sz w:val="18"/>
                <w:szCs w:val="18"/>
              </w:rPr>
              <w:t xml:space="preserve"> Opći ekonomski i trgovački poslovi</w:t>
            </w:r>
          </w:p>
        </w:tc>
        <w:tc>
          <w:tcPr>
            <w:tcW w:w="1300" w:type="dxa"/>
          </w:tcPr>
          <w:p w14:paraId="58A7552F" w14:textId="1AFF3C1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367.200,00</w:t>
            </w:r>
          </w:p>
        </w:tc>
        <w:tc>
          <w:tcPr>
            <w:tcW w:w="1300" w:type="dxa"/>
          </w:tcPr>
          <w:p w14:paraId="267BC7DD" w14:textId="4CB1505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4.776,00</w:t>
            </w:r>
          </w:p>
        </w:tc>
        <w:tc>
          <w:tcPr>
            <w:tcW w:w="1300" w:type="dxa"/>
          </w:tcPr>
          <w:p w14:paraId="75AF3050" w14:textId="496306F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371.976,00</w:t>
            </w:r>
          </w:p>
        </w:tc>
        <w:tc>
          <w:tcPr>
            <w:tcW w:w="960" w:type="dxa"/>
          </w:tcPr>
          <w:p w14:paraId="5CDD74C2" w14:textId="770F463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101,30%</w:t>
            </w:r>
          </w:p>
        </w:tc>
      </w:tr>
      <w:tr w:rsidR="00C7792F" w14:paraId="18E8682C" w14:textId="77777777" w:rsidTr="00C7792F">
        <w:tc>
          <w:tcPr>
            <w:tcW w:w="5171" w:type="dxa"/>
          </w:tcPr>
          <w:p w14:paraId="5BA459D0" w14:textId="1FE53CA0"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045</w:t>
            </w:r>
            <w:r w:rsidR="00C7792F">
              <w:rPr>
                <w:rFonts w:ascii="Times New Roman" w:hAnsi="Times New Roman" w:cs="Times New Roman"/>
                <w:sz w:val="18"/>
                <w:szCs w:val="18"/>
              </w:rPr>
              <w:t xml:space="preserve"> Cestovni promet</w:t>
            </w:r>
          </w:p>
        </w:tc>
        <w:tc>
          <w:tcPr>
            <w:tcW w:w="1300" w:type="dxa"/>
          </w:tcPr>
          <w:p w14:paraId="4B166393" w14:textId="089B920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2.345.851,00</w:t>
            </w:r>
          </w:p>
        </w:tc>
        <w:tc>
          <w:tcPr>
            <w:tcW w:w="1300" w:type="dxa"/>
          </w:tcPr>
          <w:p w14:paraId="34F6E548" w14:textId="533D716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154.188,00</w:t>
            </w:r>
          </w:p>
        </w:tc>
        <w:tc>
          <w:tcPr>
            <w:tcW w:w="1300" w:type="dxa"/>
          </w:tcPr>
          <w:p w14:paraId="7EC6BDB0" w14:textId="77336C7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2.500.039,00</w:t>
            </w:r>
          </w:p>
        </w:tc>
        <w:tc>
          <w:tcPr>
            <w:tcW w:w="960" w:type="dxa"/>
          </w:tcPr>
          <w:p w14:paraId="29681488" w14:textId="0AD5872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106,57%</w:t>
            </w:r>
          </w:p>
        </w:tc>
      </w:tr>
      <w:tr w:rsidR="00C7792F" w14:paraId="1AC21CD6" w14:textId="77777777" w:rsidTr="00C7792F">
        <w:tc>
          <w:tcPr>
            <w:tcW w:w="5171" w:type="dxa"/>
          </w:tcPr>
          <w:p w14:paraId="3C9AA48D" w14:textId="758C7931"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049</w:t>
            </w:r>
            <w:r w:rsidR="00C7792F">
              <w:rPr>
                <w:rFonts w:ascii="Times New Roman" w:hAnsi="Times New Roman" w:cs="Times New Roman"/>
                <w:sz w:val="18"/>
                <w:szCs w:val="18"/>
              </w:rPr>
              <w:t xml:space="preserve"> Ekonomski poslovi koji nisu drugdje svrstani</w:t>
            </w:r>
          </w:p>
        </w:tc>
        <w:tc>
          <w:tcPr>
            <w:tcW w:w="1300" w:type="dxa"/>
          </w:tcPr>
          <w:p w14:paraId="13A78B05" w14:textId="585C787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1D8CF178" w14:textId="6E865FD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3185A57" w14:textId="3418C46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184E9BF7" w14:textId="35338DE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5236A26D" w14:textId="77777777" w:rsidTr="00C7792F">
        <w:tc>
          <w:tcPr>
            <w:tcW w:w="5171" w:type="dxa"/>
            <w:shd w:val="clear" w:color="auto" w:fill="E2EFDA"/>
          </w:tcPr>
          <w:p w14:paraId="777559E9" w14:textId="150223D0"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05 Zaštita okoliša</w:t>
            </w:r>
          </w:p>
        </w:tc>
        <w:tc>
          <w:tcPr>
            <w:tcW w:w="1300" w:type="dxa"/>
            <w:shd w:val="clear" w:color="auto" w:fill="E2EFDA"/>
          </w:tcPr>
          <w:p w14:paraId="6C0726E5" w14:textId="0E24B1D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350.473,00</w:t>
            </w:r>
          </w:p>
        </w:tc>
        <w:tc>
          <w:tcPr>
            <w:tcW w:w="1300" w:type="dxa"/>
            <w:shd w:val="clear" w:color="auto" w:fill="E2EFDA"/>
          </w:tcPr>
          <w:p w14:paraId="696C04B8" w14:textId="30C73F5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14.806,00</w:t>
            </w:r>
          </w:p>
        </w:tc>
        <w:tc>
          <w:tcPr>
            <w:tcW w:w="1300" w:type="dxa"/>
            <w:shd w:val="clear" w:color="auto" w:fill="E2EFDA"/>
          </w:tcPr>
          <w:p w14:paraId="6FFDE57A" w14:textId="66D5322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365.279,00</w:t>
            </w:r>
          </w:p>
        </w:tc>
        <w:tc>
          <w:tcPr>
            <w:tcW w:w="960" w:type="dxa"/>
            <w:shd w:val="clear" w:color="auto" w:fill="E2EFDA"/>
          </w:tcPr>
          <w:p w14:paraId="7A5962F7" w14:textId="1BF2350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104,22%</w:t>
            </w:r>
          </w:p>
        </w:tc>
      </w:tr>
      <w:tr w:rsidR="00C7792F" w14:paraId="06E46C73" w14:textId="77777777" w:rsidTr="00C7792F">
        <w:tc>
          <w:tcPr>
            <w:tcW w:w="5171" w:type="dxa"/>
          </w:tcPr>
          <w:p w14:paraId="7A88DBEF" w14:textId="3D045DD7"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051</w:t>
            </w:r>
            <w:r w:rsidR="00C7792F">
              <w:rPr>
                <w:rFonts w:ascii="Times New Roman" w:hAnsi="Times New Roman" w:cs="Times New Roman"/>
                <w:sz w:val="18"/>
                <w:szCs w:val="18"/>
              </w:rPr>
              <w:t xml:space="preserve"> Gospodarenje otpadom</w:t>
            </w:r>
          </w:p>
        </w:tc>
        <w:tc>
          <w:tcPr>
            <w:tcW w:w="1300" w:type="dxa"/>
          </w:tcPr>
          <w:p w14:paraId="6F6A5037" w14:textId="07658FB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2.920,00</w:t>
            </w:r>
          </w:p>
        </w:tc>
        <w:tc>
          <w:tcPr>
            <w:tcW w:w="1300" w:type="dxa"/>
          </w:tcPr>
          <w:p w14:paraId="5C943980" w14:textId="5E46F31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6ED684" w14:textId="62E969A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2.920,00</w:t>
            </w:r>
          </w:p>
        </w:tc>
        <w:tc>
          <w:tcPr>
            <w:tcW w:w="960" w:type="dxa"/>
          </w:tcPr>
          <w:p w14:paraId="602858D2" w14:textId="2F8684B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14:paraId="4D8030D2" w14:textId="77777777" w:rsidTr="00C7792F">
        <w:tc>
          <w:tcPr>
            <w:tcW w:w="5171" w:type="dxa"/>
          </w:tcPr>
          <w:p w14:paraId="0267B4A5" w14:textId="2D01808C"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056</w:t>
            </w:r>
            <w:r w:rsidR="00C7792F">
              <w:rPr>
                <w:rFonts w:ascii="Times New Roman" w:hAnsi="Times New Roman" w:cs="Times New Roman"/>
                <w:sz w:val="18"/>
                <w:szCs w:val="18"/>
              </w:rPr>
              <w:t xml:space="preserve"> Poslovi i usluge zaštite okoliša koji nisu drugdje svrstani</w:t>
            </w:r>
          </w:p>
        </w:tc>
        <w:tc>
          <w:tcPr>
            <w:tcW w:w="1300" w:type="dxa"/>
          </w:tcPr>
          <w:p w14:paraId="5F89E186" w14:textId="5C56132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347.553,00</w:t>
            </w:r>
          </w:p>
        </w:tc>
        <w:tc>
          <w:tcPr>
            <w:tcW w:w="1300" w:type="dxa"/>
          </w:tcPr>
          <w:p w14:paraId="479DCBBD" w14:textId="6D2AD6E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14.806,00</w:t>
            </w:r>
          </w:p>
        </w:tc>
        <w:tc>
          <w:tcPr>
            <w:tcW w:w="1300" w:type="dxa"/>
          </w:tcPr>
          <w:p w14:paraId="0B9DFE62" w14:textId="1F842EA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362.359,00</w:t>
            </w:r>
          </w:p>
        </w:tc>
        <w:tc>
          <w:tcPr>
            <w:tcW w:w="960" w:type="dxa"/>
          </w:tcPr>
          <w:p w14:paraId="4734BE95" w14:textId="2CFF379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104,26%</w:t>
            </w:r>
          </w:p>
        </w:tc>
      </w:tr>
      <w:tr w:rsidR="00C7792F" w:rsidRPr="00C7792F" w14:paraId="59C7C2B8" w14:textId="77777777" w:rsidTr="00C7792F">
        <w:tc>
          <w:tcPr>
            <w:tcW w:w="5171" w:type="dxa"/>
            <w:shd w:val="clear" w:color="auto" w:fill="E2EFDA"/>
          </w:tcPr>
          <w:p w14:paraId="64CC06E4" w14:textId="5F85E0D6"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06 Usluge unaprjeđenja stanovanja i zajednice</w:t>
            </w:r>
          </w:p>
        </w:tc>
        <w:tc>
          <w:tcPr>
            <w:tcW w:w="1300" w:type="dxa"/>
            <w:shd w:val="clear" w:color="auto" w:fill="E2EFDA"/>
          </w:tcPr>
          <w:p w14:paraId="023156A3" w14:textId="2E0F635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4.836.121,00</w:t>
            </w:r>
          </w:p>
        </w:tc>
        <w:tc>
          <w:tcPr>
            <w:tcW w:w="1300" w:type="dxa"/>
            <w:shd w:val="clear" w:color="auto" w:fill="E2EFDA"/>
          </w:tcPr>
          <w:p w14:paraId="39D55DB8" w14:textId="1F629BC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-233.239,00</w:t>
            </w:r>
          </w:p>
        </w:tc>
        <w:tc>
          <w:tcPr>
            <w:tcW w:w="1300" w:type="dxa"/>
            <w:shd w:val="clear" w:color="auto" w:fill="E2EFDA"/>
          </w:tcPr>
          <w:p w14:paraId="49791FA8" w14:textId="2500053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4.602.882,00</w:t>
            </w:r>
          </w:p>
        </w:tc>
        <w:tc>
          <w:tcPr>
            <w:tcW w:w="960" w:type="dxa"/>
            <w:shd w:val="clear" w:color="auto" w:fill="E2EFDA"/>
          </w:tcPr>
          <w:p w14:paraId="46C04945" w14:textId="0CD46DC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95,18%</w:t>
            </w:r>
          </w:p>
        </w:tc>
      </w:tr>
      <w:tr w:rsidR="00C7792F" w14:paraId="5CE15BEE" w14:textId="77777777" w:rsidTr="00C7792F">
        <w:tc>
          <w:tcPr>
            <w:tcW w:w="5171" w:type="dxa"/>
          </w:tcPr>
          <w:p w14:paraId="43C9FE36" w14:textId="6BFEFB10"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062</w:t>
            </w:r>
            <w:r w:rsidR="00C7792F">
              <w:rPr>
                <w:rFonts w:ascii="Times New Roman" w:hAnsi="Times New Roman" w:cs="Times New Roman"/>
                <w:sz w:val="18"/>
                <w:szCs w:val="18"/>
              </w:rPr>
              <w:t xml:space="preserve"> Razvoj zajednice</w:t>
            </w:r>
          </w:p>
        </w:tc>
        <w:tc>
          <w:tcPr>
            <w:tcW w:w="1300" w:type="dxa"/>
          </w:tcPr>
          <w:p w14:paraId="372A4911" w14:textId="63D6E6F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811.929,00</w:t>
            </w:r>
          </w:p>
        </w:tc>
        <w:tc>
          <w:tcPr>
            <w:tcW w:w="1300" w:type="dxa"/>
          </w:tcPr>
          <w:p w14:paraId="6C41D6C8" w14:textId="466791E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-150.840,00</w:t>
            </w:r>
          </w:p>
        </w:tc>
        <w:tc>
          <w:tcPr>
            <w:tcW w:w="1300" w:type="dxa"/>
          </w:tcPr>
          <w:p w14:paraId="34D9AD0B" w14:textId="0E564F8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661.089,00</w:t>
            </w:r>
          </w:p>
        </w:tc>
        <w:tc>
          <w:tcPr>
            <w:tcW w:w="960" w:type="dxa"/>
          </w:tcPr>
          <w:p w14:paraId="1DD0588A" w14:textId="2034948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81,42%</w:t>
            </w:r>
          </w:p>
        </w:tc>
      </w:tr>
      <w:tr w:rsidR="00C7792F" w14:paraId="7B3A2E66" w14:textId="77777777" w:rsidTr="00C7792F">
        <w:tc>
          <w:tcPr>
            <w:tcW w:w="5171" w:type="dxa"/>
          </w:tcPr>
          <w:p w14:paraId="456913AE" w14:textId="03F03E62"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lastRenderedPageBreak/>
              <w:t>063</w:t>
            </w:r>
            <w:r w:rsidR="00C7792F">
              <w:rPr>
                <w:rFonts w:ascii="Times New Roman" w:hAnsi="Times New Roman" w:cs="Times New Roman"/>
                <w:sz w:val="18"/>
                <w:szCs w:val="18"/>
              </w:rPr>
              <w:t xml:space="preserve"> Opskrba vodom</w:t>
            </w:r>
          </w:p>
        </w:tc>
        <w:tc>
          <w:tcPr>
            <w:tcW w:w="1300" w:type="dxa"/>
          </w:tcPr>
          <w:p w14:paraId="6B24C822" w14:textId="2D811C9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D1EBCF4" w14:textId="4D3328D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43DF8B" w14:textId="3EB2E2B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09E39790" w14:textId="6FAFCD0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14:paraId="2C8BB774" w14:textId="77777777" w:rsidTr="00C7792F">
        <w:tc>
          <w:tcPr>
            <w:tcW w:w="5171" w:type="dxa"/>
          </w:tcPr>
          <w:p w14:paraId="0B8D6098" w14:textId="3B3E1FE5"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064</w:t>
            </w:r>
            <w:r w:rsidR="00C7792F">
              <w:rPr>
                <w:rFonts w:ascii="Times New Roman" w:hAnsi="Times New Roman" w:cs="Times New Roman"/>
                <w:sz w:val="18"/>
                <w:szCs w:val="18"/>
              </w:rPr>
              <w:t xml:space="preserve"> Ulična rasvjeta</w:t>
            </w:r>
          </w:p>
        </w:tc>
        <w:tc>
          <w:tcPr>
            <w:tcW w:w="1300" w:type="dxa"/>
          </w:tcPr>
          <w:p w14:paraId="49BF6350" w14:textId="19FFD56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82.875,00</w:t>
            </w:r>
          </w:p>
        </w:tc>
        <w:tc>
          <w:tcPr>
            <w:tcW w:w="1300" w:type="dxa"/>
          </w:tcPr>
          <w:p w14:paraId="4E51C176" w14:textId="06AA3A2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-3.525,00</w:t>
            </w:r>
          </w:p>
        </w:tc>
        <w:tc>
          <w:tcPr>
            <w:tcW w:w="1300" w:type="dxa"/>
          </w:tcPr>
          <w:p w14:paraId="3177BE0F" w14:textId="4B86391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79.350,00</w:t>
            </w:r>
          </w:p>
        </w:tc>
        <w:tc>
          <w:tcPr>
            <w:tcW w:w="960" w:type="dxa"/>
          </w:tcPr>
          <w:p w14:paraId="59C31865" w14:textId="774A284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95,75%</w:t>
            </w:r>
          </w:p>
        </w:tc>
      </w:tr>
      <w:tr w:rsidR="00C7792F" w14:paraId="6B149905" w14:textId="77777777" w:rsidTr="00C7792F">
        <w:tc>
          <w:tcPr>
            <w:tcW w:w="5171" w:type="dxa"/>
          </w:tcPr>
          <w:p w14:paraId="7266F695" w14:textId="7EBA4960"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066</w:t>
            </w:r>
            <w:r w:rsidR="00C7792F">
              <w:rPr>
                <w:rFonts w:ascii="Times New Roman" w:hAnsi="Times New Roman" w:cs="Times New Roman"/>
                <w:sz w:val="18"/>
                <w:szCs w:val="18"/>
              </w:rPr>
              <w:t xml:space="preserve"> Rashodi vezani uz stanovanje i kom. pogodnosti koji nisu drugdje svrstani</w:t>
            </w:r>
          </w:p>
        </w:tc>
        <w:tc>
          <w:tcPr>
            <w:tcW w:w="1300" w:type="dxa"/>
          </w:tcPr>
          <w:p w14:paraId="730E970E" w14:textId="6563388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3.938.317,00</w:t>
            </w:r>
          </w:p>
        </w:tc>
        <w:tc>
          <w:tcPr>
            <w:tcW w:w="1300" w:type="dxa"/>
          </w:tcPr>
          <w:p w14:paraId="11C5E7B4" w14:textId="2A7C8C9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-78.874,00</w:t>
            </w:r>
          </w:p>
        </w:tc>
        <w:tc>
          <w:tcPr>
            <w:tcW w:w="1300" w:type="dxa"/>
          </w:tcPr>
          <w:p w14:paraId="7056A25B" w14:textId="0729D51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3.859.443,00</w:t>
            </w:r>
          </w:p>
        </w:tc>
        <w:tc>
          <w:tcPr>
            <w:tcW w:w="960" w:type="dxa"/>
          </w:tcPr>
          <w:p w14:paraId="469F5F37" w14:textId="6ADFDC1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98,00%</w:t>
            </w:r>
          </w:p>
        </w:tc>
      </w:tr>
      <w:tr w:rsidR="00C7792F" w:rsidRPr="00C7792F" w14:paraId="0B465B73" w14:textId="77777777" w:rsidTr="00C7792F">
        <w:tc>
          <w:tcPr>
            <w:tcW w:w="5171" w:type="dxa"/>
            <w:shd w:val="clear" w:color="auto" w:fill="E2EFDA"/>
          </w:tcPr>
          <w:p w14:paraId="22DC7A69" w14:textId="252F11A9"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08 Rekreacija, kultura i religija</w:t>
            </w:r>
          </w:p>
        </w:tc>
        <w:tc>
          <w:tcPr>
            <w:tcW w:w="1300" w:type="dxa"/>
            <w:shd w:val="clear" w:color="auto" w:fill="E2EFDA"/>
          </w:tcPr>
          <w:p w14:paraId="7F50CF07" w14:textId="19C553C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488.281,00</w:t>
            </w:r>
          </w:p>
        </w:tc>
        <w:tc>
          <w:tcPr>
            <w:tcW w:w="1300" w:type="dxa"/>
            <w:shd w:val="clear" w:color="auto" w:fill="E2EFDA"/>
          </w:tcPr>
          <w:p w14:paraId="5A234B48" w14:textId="422C4C9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-42.218,00</w:t>
            </w:r>
          </w:p>
        </w:tc>
        <w:tc>
          <w:tcPr>
            <w:tcW w:w="1300" w:type="dxa"/>
            <w:shd w:val="clear" w:color="auto" w:fill="E2EFDA"/>
          </w:tcPr>
          <w:p w14:paraId="170C0038" w14:textId="38831F6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446.063,00</w:t>
            </w:r>
          </w:p>
        </w:tc>
        <w:tc>
          <w:tcPr>
            <w:tcW w:w="960" w:type="dxa"/>
            <w:shd w:val="clear" w:color="auto" w:fill="E2EFDA"/>
          </w:tcPr>
          <w:p w14:paraId="42712FDF" w14:textId="1957ED5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91,35%</w:t>
            </w:r>
          </w:p>
        </w:tc>
      </w:tr>
      <w:tr w:rsidR="00C7792F" w14:paraId="1D19C4E9" w14:textId="77777777" w:rsidTr="00C7792F">
        <w:tc>
          <w:tcPr>
            <w:tcW w:w="5171" w:type="dxa"/>
          </w:tcPr>
          <w:p w14:paraId="4ECC5316" w14:textId="02254CE1"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081</w:t>
            </w:r>
            <w:r w:rsidR="00C7792F">
              <w:rPr>
                <w:rFonts w:ascii="Times New Roman" w:hAnsi="Times New Roman" w:cs="Times New Roman"/>
                <w:sz w:val="18"/>
                <w:szCs w:val="18"/>
              </w:rPr>
              <w:t xml:space="preserve"> Službe rekreacije i sporta</w:t>
            </w:r>
          </w:p>
        </w:tc>
        <w:tc>
          <w:tcPr>
            <w:tcW w:w="1300" w:type="dxa"/>
          </w:tcPr>
          <w:p w14:paraId="0F9C5AEC" w14:textId="2BFF500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171.500,00</w:t>
            </w:r>
          </w:p>
        </w:tc>
        <w:tc>
          <w:tcPr>
            <w:tcW w:w="1300" w:type="dxa"/>
          </w:tcPr>
          <w:p w14:paraId="7C58C0BC" w14:textId="7CAEC4E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-35.700,00</w:t>
            </w:r>
          </w:p>
        </w:tc>
        <w:tc>
          <w:tcPr>
            <w:tcW w:w="1300" w:type="dxa"/>
          </w:tcPr>
          <w:p w14:paraId="73E6E48E" w14:textId="57C4065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135.800,00</w:t>
            </w:r>
          </w:p>
        </w:tc>
        <w:tc>
          <w:tcPr>
            <w:tcW w:w="960" w:type="dxa"/>
          </w:tcPr>
          <w:p w14:paraId="7BDB09F4" w14:textId="163490A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79,18%</w:t>
            </w:r>
          </w:p>
        </w:tc>
      </w:tr>
      <w:tr w:rsidR="00C7792F" w14:paraId="6FC0C19F" w14:textId="77777777" w:rsidTr="00C7792F">
        <w:tc>
          <w:tcPr>
            <w:tcW w:w="5171" w:type="dxa"/>
          </w:tcPr>
          <w:p w14:paraId="703E32D9" w14:textId="49FF48C0"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086</w:t>
            </w:r>
            <w:r w:rsidR="00C7792F">
              <w:rPr>
                <w:rFonts w:ascii="Times New Roman" w:hAnsi="Times New Roman" w:cs="Times New Roman"/>
                <w:sz w:val="18"/>
                <w:szCs w:val="18"/>
              </w:rPr>
              <w:t xml:space="preserve"> Rashodi za rekreaciju, kulturu i religiju koji nisu drugdje svrstani</w:t>
            </w:r>
          </w:p>
        </w:tc>
        <w:tc>
          <w:tcPr>
            <w:tcW w:w="1300" w:type="dxa"/>
          </w:tcPr>
          <w:p w14:paraId="1D31988F" w14:textId="79EFCE8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316.781,00</w:t>
            </w:r>
          </w:p>
        </w:tc>
        <w:tc>
          <w:tcPr>
            <w:tcW w:w="1300" w:type="dxa"/>
          </w:tcPr>
          <w:p w14:paraId="12B664D1" w14:textId="7FD3055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-6.518,00</w:t>
            </w:r>
          </w:p>
        </w:tc>
        <w:tc>
          <w:tcPr>
            <w:tcW w:w="1300" w:type="dxa"/>
          </w:tcPr>
          <w:p w14:paraId="7A46689C" w14:textId="5D80641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310.263,00</w:t>
            </w:r>
          </w:p>
        </w:tc>
        <w:tc>
          <w:tcPr>
            <w:tcW w:w="960" w:type="dxa"/>
          </w:tcPr>
          <w:p w14:paraId="7A281BD5" w14:textId="218DD5C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97,94%</w:t>
            </w:r>
          </w:p>
        </w:tc>
      </w:tr>
      <w:tr w:rsidR="00C7792F" w:rsidRPr="00C7792F" w14:paraId="30C4D3B0" w14:textId="77777777" w:rsidTr="00C7792F">
        <w:tc>
          <w:tcPr>
            <w:tcW w:w="5171" w:type="dxa"/>
            <w:shd w:val="clear" w:color="auto" w:fill="E2EFDA"/>
          </w:tcPr>
          <w:p w14:paraId="61A1AB37" w14:textId="09F9C475"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09 Obrazovanje</w:t>
            </w:r>
          </w:p>
        </w:tc>
        <w:tc>
          <w:tcPr>
            <w:tcW w:w="1300" w:type="dxa"/>
            <w:shd w:val="clear" w:color="auto" w:fill="E2EFDA"/>
          </w:tcPr>
          <w:p w14:paraId="12323FAA" w14:textId="4DF274D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554.060,00</w:t>
            </w:r>
          </w:p>
        </w:tc>
        <w:tc>
          <w:tcPr>
            <w:tcW w:w="1300" w:type="dxa"/>
            <w:shd w:val="clear" w:color="auto" w:fill="E2EFDA"/>
          </w:tcPr>
          <w:p w14:paraId="2CC118B4" w14:textId="6979997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-44.980,00</w:t>
            </w:r>
          </w:p>
        </w:tc>
        <w:tc>
          <w:tcPr>
            <w:tcW w:w="1300" w:type="dxa"/>
            <w:shd w:val="clear" w:color="auto" w:fill="E2EFDA"/>
          </w:tcPr>
          <w:p w14:paraId="06DD70DC" w14:textId="7900AAD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509.080,00</w:t>
            </w:r>
          </w:p>
        </w:tc>
        <w:tc>
          <w:tcPr>
            <w:tcW w:w="960" w:type="dxa"/>
            <w:shd w:val="clear" w:color="auto" w:fill="E2EFDA"/>
          </w:tcPr>
          <w:p w14:paraId="783F55A0" w14:textId="29A6E0A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91,88%</w:t>
            </w:r>
          </w:p>
        </w:tc>
      </w:tr>
      <w:tr w:rsidR="00C7792F" w14:paraId="018ECCF0" w14:textId="77777777" w:rsidTr="00C7792F">
        <w:tc>
          <w:tcPr>
            <w:tcW w:w="5171" w:type="dxa"/>
          </w:tcPr>
          <w:p w14:paraId="00AB347B" w14:textId="072402B5"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091</w:t>
            </w:r>
            <w:r w:rsidR="00C7792F">
              <w:rPr>
                <w:rFonts w:ascii="Times New Roman" w:hAnsi="Times New Roman" w:cs="Times New Roman"/>
                <w:sz w:val="18"/>
                <w:szCs w:val="18"/>
              </w:rPr>
              <w:t xml:space="preserve"> Predškolsko</w:t>
            </w:r>
            <w:r>
              <w:rPr>
                <w:rFonts w:ascii="Times New Roman" w:hAnsi="Times New Roman" w:cs="Times New Roman"/>
                <w:sz w:val="18"/>
                <w:szCs w:val="18"/>
              </w:rPr>
              <w:t xml:space="preserve"> i osnovno</w:t>
            </w:r>
            <w:r w:rsidR="00C7792F">
              <w:rPr>
                <w:rFonts w:ascii="Times New Roman" w:hAnsi="Times New Roman" w:cs="Times New Roman"/>
                <w:sz w:val="18"/>
                <w:szCs w:val="18"/>
              </w:rPr>
              <w:t xml:space="preserve"> obrazovanje</w:t>
            </w:r>
          </w:p>
        </w:tc>
        <w:tc>
          <w:tcPr>
            <w:tcW w:w="1300" w:type="dxa"/>
          </w:tcPr>
          <w:p w14:paraId="43090197" w14:textId="14D1B873" w:rsidR="00C7792F" w:rsidRDefault="00D94834" w:rsidP="00C7792F">
            <w:pPr>
              <w:spacing w:after="0"/>
              <w:jc w:val="right"/>
              <w:rPr>
                <w:rFonts w:ascii="Times New Roman" w:hAnsi="Times New Roman" w:cs="Times New Roman"/>
                <w:sz w:val="18"/>
                <w:szCs w:val="18"/>
              </w:rPr>
            </w:pPr>
            <w:r>
              <w:rPr>
                <w:rFonts w:ascii="Times New Roman" w:hAnsi="Times New Roman" w:cs="Times New Roman"/>
                <w:sz w:val="18"/>
                <w:szCs w:val="18"/>
              </w:rPr>
              <w:t>533</w:t>
            </w:r>
            <w:r w:rsidR="00C7792F">
              <w:rPr>
                <w:rFonts w:ascii="Times New Roman" w:hAnsi="Times New Roman" w:cs="Times New Roman"/>
                <w:sz w:val="18"/>
                <w:szCs w:val="18"/>
              </w:rPr>
              <w:t>.400,00</w:t>
            </w:r>
          </w:p>
        </w:tc>
        <w:tc>
          <w:tcPr>
            <w:tcW w:w="1300" w:type="dxa"/>
          </w:tcPr>
          <w:p w14:paraId="4B8ECC75" w14:textId="2A76299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-43.338,00</w:t>
            </w:r>
          </w:p>
        </w:tc>
        <w:tc>
          <w:tcPr>
            <w:tcW w:w="1300" w:type="dxa"/>
          </w:tcPr>
          <w:p w14:paraId="40467833" w14:textId="5B25C377" w:rsidR="00C7792F" w:rsidRDefault="00D94834" w:rsidP="00C7792F">
            <w:pPr>
              <w:spacing w:after="0"/>
              <w:jc w:val="right"/>
              <w:rPr>
                <w:rFonts w:ascii="Times New Roman" w:hAnsi="Times New Roman" w:cs="Times New Roman"/>
                <w:sz w:val="18"/>
                <w:szCs w:val="18"/>
              </w:rPr>
            </w:pPr>
            <w:r>
              <w:rPr>
                <w:rFonts w:ascii="Times New Roman" w:hAnsi="Times New Roman" w:cs="Times New Roman"/>
                <w:sz w:val="18"/>
                <w:szCs w:val="18"/>
              </w:rPr>
              <w:t>490</w:t>
            </w:r>
            <w:r w:rsidR="00C7792F">
              <w:rPr>
                <w:rFonts w:ascii="Times New Roman" w:hAnsi="Times New Roman" w:cs="Times New Roman"/>
                <w:sz w:val="18"/>
                <w:szCs w:val="18"/>
              </w:rPr>
              <w:t>.062,00</w:t>
            </w:r>
          </w:p>
        </w:tc>
        <w:tc>
          <w:tcPr>
            <w:tcW w:w="960" w:type="dxa"/>
          </w:tcPr>
          <w:p w14:paraId="6A7E123E" w14:textId="72536690" w:rsidR="00C7792F" w:rsidRDefault="00C7792F" w:rsidP="00D94834">
            <w:pPr>
              <w:spacing w:after="0"/>
              <w:jc w:val="right"/>
              <w:rPr>
                <w:rFonts w:ascii="Times New Roman" w:hAnsi="Times New Roman" w:cs="Times New Roman"/>
                <w:sz w:val="18"/>
                <w:szCs w:val="18"/>
              </w:rPr>
            </w:pPr>
            <w:r>
              <w:rPr>
                <w:rFonts w:ascii="Times New Roman" w:hAnsi="Times New Roman" w:cs="Times New Roman"/>
                <w:sz w:val="18"/>
                <w:szCs w:val="18"/>
              </w:rPr>
              <w:t>91,</w:t>
            </w:r>
            <w:r w:rsidR="00D94834">
              <w:rPr>
                <w:rFonts w:ascii="Times New Roman" w:hAnsi="Times New Roman" w:cs="Times New Roman"/>
                <w:sz w:val="18"/>
                <w:szCs w:val="18"/>
              </w:rPr>
              <w:t>87</w:t>
            </w:r>
            <w:r>
              <w:rPr>
                <w:rFonts w:ascii="Times New Roman" w:hAnsi="Times New Roman" w:cs="Times New Roman"/>
                <w:sz w:val="18"/>
                <w:szCs w:val="18"/>
              </w:rPr>
              <w:t>%</w:t>
            </w:r>
          </w:p>
        </w:tc>
      </w:tr>
      <w:tr w:rsidR="00C7792F" w14:paraId="4AA11E60" w14:textId="77777777" w:rsidTr="00C7792F">
        <w:tc>
          <w:tcPr>
            <w:tcW w:w="5171" w:type="dxa"/>
          </w:tcPr>
          <w:p w14:paraId="0BEB510D" w14:textId="7228A9DE"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098</w:t>
            </w:r>
            <w:r w:rsidR="00C7792F">
              <w:rPr>
                <w:rFonts w:ascii="Times New Roman" w:hAnsi="Times New Roman" w:cs="Times New Roman"/>
                <w:sz w:val="18"/>
                <w:szCs w:val="18"/>
              </w:rPr>
              <w:t xml:space="preserve"> Usluge obrazovanja koje nisu drugdje svrstane</w:t>
            </w:r>
          </w:p>
        </w:tc>
        <w:tc>
          <w:tcPr>
            <w:tcW w:w="1300" w:type="dxa"/>
          </w:tcPr>
          <w:p w14:paraId="5D910AE1" w14:textId="6E17071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20.660,00</w:t>
            </w:r>
          </w:p>
        </w:tc>
        <w:tc>
          <w:tcPr>
            <w:tcW w:w="1300" w:type="dxa"/>
          </w:tcPr>
          <w:p w14:paraId="205B4B8E" w14:textId="0477832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-1.642,00</w:t>
            </w:r>
          </w:p>
        </w:tc>
        <w:tc>
          <w:tcPr>
            <w:tcW w:w="1300" w:type="dxa"/>
          </w:tcPr>
          <w:p w14:paraId="696E5D0D" w14:textId="77EE3C0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19.018,00</w:t>
            </w:r>
          </w:p>
        </w:tc>
        <w:tc>
          <w:tcPr>
            <w:tcW w:w="960" w:type="dxa"/>
          </w:tcPr>
          <w:p w14:paraId="49F4AD17" w14:textId="098133A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92,05%</w:t>
            </w:r>
          </w:p>
        </w:tc>
      </w:tr>
      <w:tr w:rsidR="00C7792F" w:rsidRPr="00C7792F" w14:paraId="554C20EB" w14:textId="77777777" w:rsidTr="00C7792F">
        <w:tc>
          <w:tcPr>
            <w:tcW w:w="5171" w:type="dxa"/>
            <w:shd w:val="clear" w:color="auto" w:fill="E2EFDA"/>
          </w:tcPr>
          <w:p w14:paraId="3D45CEB4" w14:textId="6497C8E3"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10 Socijalna zaštita</w:t>
            </w:r>
          </w:p>
        </w:tc>
        <w:tc>
          <w:tcPr>
            <w:tcW w:w="1300" w:type="dxa"/>
            <w:shd w:val="clear" w:color="auto" w:fill="E2EFDA"/>
          </w:tcPr>
          <w:p w14:paraId="3A17B059" w14:textId="2E028D6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288.632,00</w:t>
            </w:r>
          </w:p>
        </w:tc>
        <w:tc>
          <w:tcPr>
            <w:tcW w:w="1300" w:type="dxa"/>
            <w:shd w:val="clear" w:color="auto" w:fill="E2EFDA"/>
          </w:tcPr>
          <w:p w14:paraId="39D521D2" w14:textId="32F843B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5.790,00</w:t>
            </w:r>
          </w:p>
        </w:tc>
        <w:tc>
          <w:tcPr>
            <w:tcW w:w="1300" w:type="dxa"/>
            <w:shd w:val="clear" w:color="auto" w:fill="E2EFDA"/>
          </w:tcPr>
          <w:p w14:paraId="407F46D0" w14:textId="794AE1B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294.422,00</w:t>
            </w:r>
          </w:p>
        </w:tc>
        <w:tc>
          <w:tcPr>
            <w:tcW w:w="960" w:type="dxa"/>
            <w:shd w:val="clear" w:color="auto" w:fill="E2EFDA"/>
          </w:tcPr>
          <w:p w14:paraId="6DCC6503" w14:textId="48C28E6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102,01%</w:t>
            </w:r>
          </w:p>
        </w:tc>
      </w:tr>
      <w:tr w:rsidR="00C7792F" w14:paraId="62E0D586" w14:textId="77777777" w:rsidTr="00C7792F">
        <w:tc>
          <w:tcPr>
            <w:tcW w:w="5171" w:type="dxa"/>
          </w:tcPr>
          <w:p w14:paraId="2081FD3D" w14:textId="0E7F9A8D"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105</w:t>
            </w:r>
            <w:r w:rsidR="00C7792F">
              <w:rPr>
                <w:rFonts w:ascii="Times New Roman" w:hAnsi="Times New Roman" w:cs="Times New Roman"/>
                <w:sz w:val="18"/>
                <w:szCs w:val="18"/>
              </w:rPr>
              <w:t xml:space="preserve"> Nezaposlenost</w:t>
            </w:r>
          </w:p>
        </w:tc>
        <w:tc>
          <w:tcPr>
            <w:tcW w:w="1300" w:type="dxa"/>
          </w:tcPr>
          <w:p w14:paraId="35DCE14E" w14:textId="6638DBB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208.842,00</w:t>
            </w:r>
          </w:p>
        </w:tc>
        <w:tc>
          <w:tcPr>
            <w:tcW w:w="1300" w:type="dxa"/>
          </w:tcPr>
          <w:p w14:paraId="75BC467F" w14:textId="2E51A19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52E97C2F" w14:textId="0CB215B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210.042,00</w:t>
            </w:r>
          </w:p>
        </w:tc>
        <w:tc>
          <w:tcPr>
            <w:tcW w:w="960" w:type="dxa"/>
          </w:tcPr>
          <w:p w14:paraId="624DEF43" w14:textId="26F72BB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100,57%</w:t>
            </w:r>
          </w:p>
        </w:tc>
      </w:tr>
      <w:tr w:rsidR="00C7792F" w14:paraId="4D339B6E" w14:textId="77777777" w:rsidTr="00C7792F">
        <w:tc>
          <w:tcPr>
            <w:tcW w:w="5171" w:type="dxa"/>
          </w:tcPr>
          <w:p w14:paraId="0BEA0CB3" w14:textId="7A77DF6D"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106</w:t>
            </w:r>
            <w:r w:rsidR="00C7792F">
              <w:rPr>
                <w:rFonts w:ascii="Times New Roman" w:hAnsi="Times New Roman" w:cs="Times New Roman"/>
                <w:sz w:val="18"/>
                <w:szCs w:val="18"/>
              </w:rPr>
              <w:t xml:space="preserve"> Stanovanje</w:t>
            </w:r>
          </w:p>
        </w:tc>
        <w:tc>
          <w:tcPr>
            <w:tcW w:w="1300" w:type="dxa"/>
          </w:tcPr>
          <w:p w14:paraId="2CF5E50D" w14:textId="2CF78C0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060FC23" w14:textId="2FC4338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B5B171" w14:textId="14F977F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7C651716" w14:textId="417D1CB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14:paraId="09FE1CB7" w14:textId="77777777" w:rsidTr="00C7792F">
        <w:tc>
          <w:tcPr>
            <w:tcW w:w="5171" w:type="dxa"/>
          </w:tcPr>
          <w:p w14:paraId="4D7C770E" w14:textId="5818A375"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107</w:t>
            </w:r>
            <w:r w:rsidR="00C7792F">
              <w:rPr>
                <w:rFonts w:ascii="Times New Roman" w:hAnsi="Times New Roman" w:cs="Times New Roman"/>
                <w:sz w:val="18"/>
                <w:szCs w:val="18"/>
              </w:rPr>
              <w:t xml:space="preserve"> Socijalna pomoć stanovništvu koje nije obuhvaćeno redovnim socijalnim programima</w:t>
            </w:r>
          </w:p>
        </w:tc>
        <w:tc>
          <w:tcPr>
            <w:tcW w:w="1300" w:type="dxa"/>
          </w:tcPr>
          <w:p w14:paraId="3AF03BA3" w14:textId="4694306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72.310,00</w:t>
            </w:r>
          </w:p>
        </w:tc>
        <w:tc>
          <w:tcPr>
            <w:tcW w:w="1300" w:type="dxa"/>
          </w:tcPr>
          <w:p w14:paraId="2D2CB71B" w14:textId="3E1185B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4.590,00</w:t>
            </w:r>
          </w:p>
        </w:tc>
        <w:tc>
          <w:tcPr>
            <w:tcW w:w="1300" w:type="dxa"/>
          </w:tcPr>
          <w:p w14:paraId="277946F3" w14:textId="414343A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76.900,00</w:t>
            </w:r>
          </w:p>
        </w:tc>
        <w:tc>
          <w:tcPr>
            <w:tcW w:w="960" w:type="dxa"/>
          </w:tcPr>
          <w:p w14:paraId="72A39E55" w14:textId="4C8626E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106,35%</w:t>
            </w:r>
          </w:p>
        </w:tc>
      </w:tr>
      <w:tr w:rsidR="00C7792F" w14:paraId="7A648BA2" w14:textId="77777777" w:rsidTr="00C7792F">
        <w:tc>
          <w:tcPr>
            <w:tcW w:w="5171" w:type="dxa"/>
          </w:tcPr>
          <w:p w14:paraId="345066B6" w14:textId="7233218F" w:rsidR="00C7792F" w:rsidRDefault="00D94834" w:rsidP="00C7792F">
            <w:pPr>
              <w:spacing w:after="0"/>
              <w:rPr>
                <w:rFonts w:ascii="Times New Roman" w:hAnsi="Times New Roman" w:cs="Times New Roman"/>
                <w:sz w:val="18"/>
                <w:szCs w:val="18"/>
              </w:rPr>
            </w:pPr>
            <w:r>
              <w:rPr>
                <w:rFonts w:ascii="Times New Roman" w:hAnsi="Times New Roman" w:cs="Times New Roman"/>
                <w:sz w:val="18"/>
                <w:szCs w:val="18"/>
              </w:rPr>
              <w:t>109</w:t>
            </w:r>
            <w:r w:rsidR="00C7792F">
              <w:rPr>
                <w:rFonts w:ascii="Times New Roman" w:hAnsi="Times New Roman" w:cs="Times New Roman"/>
                <w:sz w:val="18"/>
                <w:szCs w:val="18"/>
              </w:rPr>
              <w:t xml:space="preserve"> Aktivnosti socijalne zaštite koje nisu drugdje svrstane</w:t>
            </w:r>
          </w:p>
        </w:tc>
        <w:tc>
          <w:tcPr>
            <w:tcW w:w="1300" w:type="dxa"/>
          </w:tcPr>
          <w:p w14:paraId="0B812D5C" w14:textId="07B6E43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5.480,00</w:t>
            </w:r>
          </w:p>
        </w:tc>
        <w:tc>
          <w:tcPr>
            <w:tcW w:w="1300" w:type="dxa"/>
          </w:tcPr>
          <w:p w14:paraId="75B5E2B5" w14:textId="0E5DDD7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C7341C" w14:textId="4204C1C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5.480,00</w:t>
            </w:r>
          </w:p>
        </w:tc>
        <w:tc>
          <w:tcPr>
            <w:tcW w:w="960" w:type="dxa"/>
          </w:tcPr>
          <w:p w14:paraId="3E2707D7" w14:textId="4B8B53C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4D307346" w14:textId="77777777" w:rsidTr="00C7792F">
        <w:tc>
          <w:tcPr>
            <w:tcW w:w="5171" w:type="dxa"/>
            <w:shd w:val="clear" w:color="auto" w:fill="505050"/>
          </w:tcPr>
          <w:p w14:paraId="5A6DCA41" w14:textId="56C31161" w:rsidR="00C7792F" w:rsidRPr="00C7792F" w:rsidRDefault="00C7792F" w:rsidP="00C7792F">
            <w:pPr>
              <w:spacing w:after="0"/>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UKUPNO RASHODI</w:t>
            </w:r>
          </w:p>
        </w:tc>
        <w:tc>
          <w:tcPr>
            <w:tcW w:w="1300" w:type="dxa"/>
            <w:shd w:val="clear" w:color="auto" w:fill="505050"/>
          </w:tcPr>
          <w:p w14:paraId="40F518B3" w14:textId="147EA4FC"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11.075.630,00</w:t>
            </w:r>
          </w:p>
        </w:tc>
        <w:tc>
          <w:tcPr>
            <w:tcW w:w="1300" w:type="dxa"/>
            <w:shd w:val="clear" w:color="auto" w:fill="505050"/>
          </w:tcPr>
          <w:p w14:paraId="15C152E3" w14:textId="598C1CDB"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-1.415.123,00</w:t>
            </w:r>
          </w:p>
        </w:tc>
        <w:tc>
          <w:tcPr>
            <w:tcW w:w="1300" w:type="dxa"/>
            <w:shd w:val="clear" w:color="auto" w:fill="505050"/>
          </w:tcPr>
          <w:p w14:paraId="3495895C" w14:textId="6F3BD812"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9.660.507,00</w:t>
            </w:r>
          </w:p>
        </w:tc>
        <w:tc>
          <w:tcPr>
            <w:tcW w:w="960" w:type="dxa"/>
            <w:shd w:val="clear" w:color="auto" w:fill="505050"/>
          </w:tcPr>
          <w:p w14:paraId="67C35F6B" w14:textId="65DD1490"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87,22%</w:t>
            </w:r>
          </w:p>
        </w:tc>
      </w:tr>
    </w:tbl>
    <w:p w14:paraId="6466405E" w14:textId="0C118FBA" w:rsidR="00424971" w:rsidRPr="007F08ED" w:rsidRDefault="00424971">
      <w:pPr>
        <w:spacing w:after="0"/>
        <w:rPr>
          <w:rFonts w:ascii="Times New Roman" w:hAnsi="Times New Roman" w:cs="Times New Roman"/>
          <w:sz w:val="18"/>
          <w:szCs w:val="18"/>
        </w:rPr>
      </w:pPr>
    </w:p>
    <w:p w14:paraId="41C047AA" w14:textId="77777777" w:rsidR="00424971" w:rsidRPr="00D567FE" w:rsidRDefault="00424971">
      <w:pPr>
        <w:spacing w:after="0"/>
        <w:rPr>
          <w:rFonts w:ascii="Times New Roman" w:hAnsi="Times New Roman" w:cs="Times New Roman"/>
        </w:rPr>
      </w:pPr>
    </w:p>
    <w:p w14:paraId="088A25B8" w14:textId="77777777" w:rsidR="00424971" w:rsidRPr="00D567FE" w:rsidRDefault="00424971">
      <w:pPr>
        <w:spacing w:after="0"/>
        <w:rPr>
          <w:rFonts w:ascii="Times New Roman" w:hAnsi="Times New Roman" w:cs="Times New Roman"/>
        </w:rPr>
      </w:pPr>
    </w:p>
    <w:p w14:paraId="36D5B8F8" w14:textId="5E5A1206" w:rsidR="00424971" w:rsidRPr="00D567FE" w:rsidRDefault="00546274" w:rsidP="00EB3D01">
      <w:pPr>
        <w:pStyle w:val="Odlomakpopisa"/>
        <w:numPr>
          <w:ilvl w:val="1"/>
          <w:numId w:val="3"/>
        </w:numPr>
        <w:spacing w:after="0"/>
        <w:rPr>
          <w:rFonts w:ascii="Times New Roman" w:hAnsi="Times New Roman"/>
          <w:b/>
          <w:bCs/>
        </w:rPr>
      </w:pPr>
      <w:r w:rsidRPr="00D567FE">
        <w:rPr>
          <w:rFonts w:ascii="Times New Roman" w:hAnsi="Times New Roman"/>
          <w:b/>
          <w:bCs/>
        </w:rPr>
        <w:t>RAČUN FINANCIRANJA</w:t>
      </w:r>
    </w:p>
    <w:p w14:paraId="4025D39E"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A70C9" w:rsidRPr="00C7792F" w14:paraId="410EC655" w14:textId="77777777" w:rsidTr="00C7792F">
        <w:tc>
          <w:tcPr>
            <w:tcW w:w="5171" w:type="dxa"/>
            <w:shd w:val="clear" w:color="auto" w:fill="505050"/>
          </w:tcPr>
          <w:p w14:paraId="007BCEA6" w14:textId="7D1AD591"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RAČUN I OPIS RAČUNA</w:t>
            </w:r>
          </w:p>
        </w:tc>
        <w:tc>
          <w:tcPr>
            <w:tcW w:w="1300" w:type="dxa"/>
            <w:shd w:val="clear" w:color="auto" w:fill="505050"/>
          </w:tcPr>
          <w:p w14:paraId="28B37492" w14:textId="4763185E"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I</w:t>
            </w:r>
            <w:r>
              <w:rPr>
                <w:rFonts w:ascii="Times New Roman" w:hAnsi="Times New Roman"/>
                <w:b/>
                <w:color w:val="FFFFFF"/>
                <w:sz w:val="16"/>
                <w:szCs w:val="18"/>
              </w:rPr>
              <w:t>I</w:t>
            </w:r>
            <w:r w:rsidRPr="00F068DC">
              <w:rPr>
                <w:rFonts w:ascii="Times New Roman" w:hAnsi="Times New Roman"/>
                <w:b/>
                <w:color w:val="FFFFFF"/>
                <w:sz w:val="16"/>
                <w:szCs w:val="18"/>
              </w:rPr>
              <w:t>. IZMJENE I DOPUNE PRORAČUNA ZA 2025. GODINU</w:t>
            </w:r>
          </w:p>
        </w:tc>
        <w:tc>
          <w:tcPr>
            <w:tcW w:w="1300" w:type="dxa"/>
            <w:shd w:val="clear" w:color="auto" w:fill="505050"/>
          </w:tcPr>
          <w:p w14:paraId="078BDCB6" w14:textId="0F467A3E"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POVEĆANJE/SMANJENJE</w:t>
            </w:r>
          </w:p>
        </w:tc>
        <w:tc>
          <w:tcPr>
            <w:tcW w:w="1300" w:type="dxa"/>
            <w:shd w:val="clear" w:color="auto" w:fill="505050"/>
          </w:tcPr>
          <w:p w14:paraId="1B9EDEAA" w14:textId="43F78CB9"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PRIJEDLOG I</w:t>
            </w:r>
            <w:r>
              <w:rPr>
                <w:rFonts w:ascii="Times New Roman" w:hAnsi="Times New Roman"/>
                <w:b/>
                <w:color w:val="FFFFFF"/>
                <w:sz w:val="16"/>
                <w:szCs w:val="18"/>
              </w:rPr>
              <w:t>I</w:t>
            </w:r>
            <w:r w:rsidRPr="00F068DC">
              <w:rPr>
                <w:rFonts w:ascii="Times New Roman" w:hAnsi="Times New Roman"/>
                <w:b/>
                <w:color w:val="FFFFFF"/>
                <w:sz w:val="16"/>
                <w:szCs w:val="18"/>
              </w:rPr>
              <w:t>I. IZMJENA I DOPUNA PRORAČUNA ZA 2025. GODINU</w:t>
            </w:r>
          </w:p>
        </w:tc>
        <w:tc>
          <w:tcPr>
            <w:tcW w:w="960" w:type="dxa"/>
            <w:shd w:val="clear" w:color="auto" w:fill="505050"/>
          </w:tcPr>
          <w:p w14:paraId="38D0E5DB" w14:textId="468ADD46"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INDEKS 4/2</w:t>
            </w:r>
          </w:p>
        </w:tc>
      </w:tr>
      <w:tr w:rsidR="00C7792F" w:rsidRPr="00C7792F" w14:paraId="405E6BE4" w14:textId="77777777" w:rsidTr="00C7792F">
        <w:tc>
          <w:tcPr>
            <w:tcW w:w="5171" w:type="dxa"/>
            <w:shd w:val="clear" w:color="auto" w:fill="505050"/>
          </w:tcPr>
          <w:p w14:paraId="48FADE8C" w14:textId="015DD4FC"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5B3881D1" w14:textId="07C08225"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1D90A6A" w14:textId="7F4D7A90"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1E715608" w14:textId="5A63E9B3"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CFE3C5B" w14:textId="4609522B"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7792F" w:rsidRPr="00C7792F" w14:paraId="60BE3C44" w14:textId="77777777" w:rsidTr="00C7792F">
        <w:tc>
          <w:tcPr>
            <w:tcW w:w="5171" w:type="dxa"/>
            <w:shd w:val="clear" w:color="auto" w:fill="BDD7EE"/>
          </w:tcPr>
          <w:p w14:paraId="6EDB7CD9" w14:textId="6EA202CD"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5 Izdaci za financijsku imovinu i otplate zajmova</w:t>
            </w:r>
          </w:p>
        </w:tc>
        <w:tc>
          <w:tcPr>
            <w:tcW w:w="1300" w:type="dxa"/>
            <w:shd w:val="clear" w:color="auto" w:fill="BDD7EE"/>
          </w:tcPr>
          <w:p w14:paraId="75518618" w14:textId="585261B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61.333,00</w:t>
            </w:r>
          </w:p>
        </w:tc>
        <w:tc>
          <w:tcPr>
            <w:tcW w:w="1300" w:type="dxa"/>
            <w:shd w:val="clear" w:color="auto" w:fill="BDD7EE"/>
          </w:tcPr>
          <w:p w14:paraId="53922AE6" w14:textId="6B7C85D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BDD7EE"/>
          </w:tcPr>
          <w:p w14:paraId="29848DDA" w14:textId="2326B44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61.333,00</w:t>
            </w:r>
          </w:p>
        </w:tc>
        <w:tc>
          <w:tcPr>
            <w:tcW w:w="960" w:type="dxa"/>
            <w:shd w:val="clear" w:color="auto" w:fill="BDD7EE"/>
          </w:tcPr>
          <w:p w14:paraId="5D42A4EF" w14:textId="1EDF3D0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293FC2C8" w14:textId="77777777" w:rsidTr="00C7792F">
        <w:tc>
          <w:tcPr>
            <w:tcW w:w="5171" w:type="dxa"/>
          </w:tcPr>
          <w:p w14:paraId="2A44BDB5" w14:textId="0E203EB6"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2A2E9B40" w14:textId="06128D9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61.333,00</w:t>
            </w:r>
          </w:p>
        </w:tc>
        <w:tc>
          <w:tcPr>
            <w:tcW w:w="1300" w:type="dxa"/>
          </w:tcPr>
          <w:p w14:paraId="5906BF90" w14:textId="10CF43B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EFE4EE" w14:textId="7A654CC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61.333,00</w:t>
            </w:r>
          </w:p>
        </w:tc>
        <w:tc>
          <w:tcPr>
            <w:tcW w:w="960" w:type="dxa"/>
          </w:tcPr>
          <w:p w14:paraId="782E74B2" w14:textId="1B3F0F7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14:paraId="33CD6C53" w14:textId="77777777" w:rsidTr="00C7792F">
        <w:tc>
          <w:tcPr>
            <w:tcW w:w="5171" w:type="dxa"/>
          </w:tcPr>
          <w:p w14:paraId="206581B4" w14:textId="77777777" w:rsidR="00C7792F" w:rsidRDefault="00C7792F" w:rsidP="00C7792F">
            <w:pPr>
              <w:spacing w:after="0"/>
              <w:rPr>
                <w:rFonts w:ascii="Times New Roman" w:hAnsi="Times New Roman" w:cs="Times New Roman"/>
                <w:sz w:val="18"/>
                <w:szCs w:val="18"/>
              </w:rPr>
            </w:pPr>
          </w:p>
        </w:tc>
        <w:tc>
          <w:tcPr>
            <w:tcW w:w="1300" w:type="dxa"/>
          </w:tcPr>
          <w:p w14:paraId="712DACA1" w14:textId="77777777" w:rsidR="00C7792F" w:rsidRDefault="00C7792F" w:rsidP="00C7792F">
            <w:pPr>
              <w:spacing w:after="0"/>
              <w:jc w:val="right"/>
              <w:rPr>
                <w:rFonts w:ascii="Times New Roman" w:hAnsi="Times New Roman" w:cs="Times New Roman"/>
                <w:sz w:val="18"/>
                <w:szCs w:val="18"/>
              </w:rPr>
            </w:pPr>
          </w:p>
        </w:tc>
        <w:tc>
          <w:tcPr>
            <w:tcW w:w="1300" w:type="dxa"/>
          </w:tcPr>
          <w:p w14:paraId="00449F51" w14:textId="77777777" w:rsidR="00C7792F" w:rsidRDefault="00C7792F" w:rsidP="00C7792F">
            <w:pPr>
              <w:spacing w:after="0"/>
              <w:jc w:val="right"/>
              <w:rPr>
                <w:rFonts w:ascii="Times New Roman" w:hAnsi="Times New Roman" w:cs="Times New Roman"/>
                <w:sz w:val="18"/>
                <w:szCs w:val="18"/>
              </w:rPr>
            </w:pPr>
          </w:p>
        </w:tc>
        <w:tc>
          <w:tcPr>
            <w:tcW w:w="1300" w:type="dxa"/>
          </w:tcPr>
          <w:p w14:paraId="63A09F98" w14:textId="77777777" w:rsidR="00C7792F" w:rsidRDefault="00C7792F" w:rsidP="00C7792F">
            <w:pPr>
              <w:spacing w:after="0"/>
              <w:jc w:val="right"/>
              <w:rPr>
                <w:rFonts w:ascii="Times New Roman" w:hAnsi="Times New Roman" w:cs="Times New Roman"/>
                <w:sz w:val="18"/>
                <w:szCs w:val="18"/>
              </w:rPr>
            </w:pPr>
          </w:p>
        </w:tc>
        <w:tc>
          <w:tcPr>
            <w:tcW w:w="960" w:type="dxa"/>
          </w:tcPr>
          <w:p w14:paraId="24177AC4" w14:textId="77777777" w:rsidR="00C7792F" w:rsidRDefault="00C7792F" w:rsidP="00C7792F">
            <w:pPr>
              <w:spacing w:after="0"/>
              <w:jc w:val="right"/>
              <w:rPr>
                <w:rFonts w:ascii="Times New Roman" w:hAnsi="Times New Roman" w:cs="Times New Roman"/>
                <w:sz w:val="18"/>
                <w:szCs w:val="18"/>
              </w:rPr>
            </w:pPr>
          </w:p>
        </w:tc>
      </w:tr>
    </w:tbl>
    <w:p w14:paraId="06341FDB" w14:textId="6D6AB30C" w:rsidR="00424971" w:rsidRPr="007F08ED" w:rsidRDefault="00424971">
      <w:pPr>
        <w:spacing w:after="0"/>
        <w:rPr>
          <w:rFonts w:ascii="Times New Roman" w:hAnsi="Times New Roman" w:cs="Times New Roman"/>
          <w:sz w:val="18"/>
          <w:szCs w:val="18"/>
        </w:rPr>
      </w:pPr>
    </w:p>
    <w:p w14:paraId="18B6C4AA" w14:textId="77777777" w:rsidR="00424971" w:rsidRPr="00D567FE" w:rsidRDefault="00424971">
      <w:pPr>
        <w:spacing w:after="0"/>
        <w:rPr>
          <w:rFonts w:ascii="Times New Roman" w:hAnsi="Times New Roman" w:cs="Times New Roman"/>
        </w:rPr>
      </w:pPr>
    </w:p>
    <w:p w14:paraId="36A378C3" w14:textId="77777777" w:rsidR="00424971" w:rsidRPr="00D567FE" w:rsidRDefault="00546274">
      <w:pPr>
        <w:spacing w:after="0"/>
        <w:rPr>
          <w:rFonts w:ascii="Times New Roman" w:hAnsi="Times New Roman" w:cs="Times New Roman"/>
        </w:rPr>
      </w:pPr>
      <w:r w:rsidRPr="00D567FE">
        <w:rPr>
          <w:rFonts w:ascii="Times New Roman" w:hAnsi="Times New Roman" w:cs="Times New Roman"/>
        </w:rPr>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A70C9" w:rsidRPr="00C7792F" w14:paraId="3CD6ECB3" w14:textId="77777777" w:rsidTr="00C7792F">
        <w:tc>
          <w:tcPr>
            <w:tcW w:w="5171" w:type="dxa"/>
            <w:shd w:val="clear" w:color="auto" w:fill="505050"/>
          </w:tcPr>
          <w:p w14:paraId="191A07D7" w14:textId="00F2E812"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IZVOR I OPIS IZVORA</w:t>
            </w:r>
          </w:p>
        </w:tc>
        <w:tc>
          <w:tcPr>
            <w:tcW w:w="1300" w:type="dxa"/>
            <w:shd w:val="clear" w:color="auto" w:fill="505050"/>
          </w:tcPr>
          <w:p w14:paraId="16AB753C" w14:textId="584E2AF3"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I</w:t>
            </w:r>
            <w:r>
              <w:rPr>
                <w:rFonts w:ascii="Times New Roman" w:hAnsi="Times New Roman"/>
                <w:b/>
                <w:color w:val="FFFFFF"/>
                <w:sz w:val="16"/>
                <w:szCs w:val="18"/>
              </w:rPr>
              <w:t>I</w:t>
            </w:r>
            <w:r w:rsidRPr="00F068DC">
              <w:rPr>
                <w:rFonts w:ascii="Times New Roman" w:hAnsi="Times New Roman"/>
                <w:b/>
                <w:color w:val="FFFFFF"/>
                <w:sz w:val="16"/>
                <w:szCs w:val="18"/>
              </w:rPr>
              <w:t>. IZMJENE I DOPUNE PRORAČUNA ZA 2025. GODINU</w:t>
            </w:r>
          </w:p>
        </w:tc>
        <w:tc>
          <w:tcPr>
            <w:tcW w:w="1300" w:type="dxa"/>
            <w:shd w:val="clear" w:color="auto" w:fill="505050"/>
          </w:tcPr>
          <w:p w14:paraId="4ABD4621" w14:textId="2B78C9B2"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POVEĆANJE/SMANJENJE</w:t>
            </w:r>
          </w:p>
        </w:tc>
        <w:tc>
          <w:tcPr>
            <w:tcW w:w="1300" w:type="dxa"/>
            <w:shd w:val="clear" w:color="auto" w:fill="505050"/>
          </w:tcPr>
          <w:p w14:paraId="5A3836D4" w14:textId="172858C0"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PRIJEDLOG I</w:t>
            </w:r>
            <w:r>
              <w:rPr>
                <w:rFonts w:ascii="Times New Roman" w:hAnsi="Times New Roman"/>
                <w:b/>
                <w:color w:val="FFFFFF"/>
                <w:sz w:val="16"/>
                <w:szCs w:val="18"/>
              </w:rPr>
              <w:t>I</w:t>
            </w:r>
            <w:r w:rsidRPr="00F068DC">
              <w:rPr>
                <w:rFonts w:ascii="Times New Roman" w:hAnsi="Times New Roman"/>
                <w:b/>
                <w:color w:val="FFFFFF"/>
                <w:sz w:val="16"/>
                <w:szCs w:val="18"/>
              </w:rPr>
              <w:t>I. IZMJENA I DOPUNA PRORAČUNA ZA 2025. GODINU</w:t>
            </w:r>
          </w:p>
        </w:tc>
        <w:tc>
          <w:tcPr>
            <w:tcW w:w="960" w:type="dxa"/>
            <w:shd w:val="clear" w:color="auto" w:fill="505050"/>
          </w:tcPr>
          <w:p w14:paraId="399C50DC" w14:textId="6DEF8331"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INDEKS 4/2</w:t>
            </w:r>
          </w:p>
        </w:tc>
      </w:tr>
      <w:tr w:rsidR="00C7792F" w:rsidRPr="00C7792F" w14:paraId="319386FF" w14:textId="77777777" w:rsidTr="00C7792F">
        <w:tc>
          <w:tcPr>
            <w:tcW w:w="5171" w:type="dxa"/>
            <w:shd w:val="clear" w:color="auto" w:fill="505050"/>
          </w:tcPr>
          <w:p w14:paraId="5E212A3D" w14:textId="03AEC1C7"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95E40E6" w14:textId="624C9A4D"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6FEC901E" w14:textId="2FC85FDA"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6161C38F" w14:textId="35120CE8"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7E983E1B" w14:textId="1085EA8A"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7792F" w14:paraId="1464FAB7" w14:textId="77777777" w:rsidTr="00C7792F">
        <w:tc>
          <w:tcPr>
            <w:tcW w:w="5171" w:type="dxa"/>
          </w:tcPr>
          <w:p w14:paraId="1C4374A2" w14:textId="7C8363D4"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PRIMICI OD FINANCIJSKE IMOVINE</w:t>
            </w:r>
          </w:p>
        </w:tc>
        <w:tc>
          <w:tcPr>
            <w:tcW w:w="1300" w:type="dxa"/>
          </w:tcPr>
          <w:p w14:paraId="62DE2A04" w14:textId="77777777" w:rsidR="00C7792F" w:rsidRDefault="00C7792F" w:rsidP="00C7792F">
            <w:pPr>
              <w:spacing w:after="0"/>
              <w:jc w:val="right"/>
              <w:rPr>
                <w:rFonts w:ascii="Times New Roman" w:hAnsi="Times New Roman" w:cs="Times New Roman"/>
                <w:sz w:val="18"/>
                <w:szCs w:val="18"/>
              </w:rPr>
            </w:pPr>
          </w:p>
        </w:tc>
        <w:tc>
          <w:tcPr>
            <w:tcW w:w="1300" w:type="dxa"/>
          </w:tcPr>
          <w:p w14:paraId="7FFEBA02" w14:textId="77777777" w:rsidR="00C7792F" w:rsidRDefault="00C7792F" w:rsidP="00C7792F">
            <w:pPr>
              <w:spacing w:after="0"/>
              <w:jc w:val="right"/>
              <w:rPr>
                <w:rFonts w:ascii="Times New Roman" w:hAnsi="Times New Roman" w:cs="Times New Roman"/>
                <w:sz w:val="18"/>
                <w:szCs w:val="18"/>
              </w:rPr>
            </w:pPr>
          </w:p>
        </w:tc>
        <w:tc>
          <w:tcPr>
            <w:tcW w:w="1300" w:type="dxa"/>
          </w:tcPr>
          <w:p w14:paraId="6A32E7C5" w14:textId="77777777" w:rsidR="00C7792F" w:rsidRDefault="00C7792F" w:rsidP="00C7792F">
            <w:pPr>
              <w:spacing w:after="0"/>
              <w:jc w:val="right"/>
              <w:rPr>
                <w:rFonts w:ascii="Times New Roman" w:hAnsi="Times New Roman" w:cs="Times New Roman"/>
                <w:sz w:val="18"/>
                <w:szCs w:val="18"/>
              </w:rPr>
            </w:pPr>
          </w:p>
        </w:tc>
        <w:tc>
          <w:tcPr>
            <w:tcW w:w="960" w:type="dxa"/>
          </w:tcPr>
          <w:p w14:paraId="3DF252F3" w14:textId="77777777" w:rsidR="00C7792F" w:rsidRDefault="00C7792F" w:rsidP="00C7792F">
            <w:pPr>
              <w:spacing w:after="0"/>
              <w:jc w:val="right"/>
              <w:rPr>
                <w:rFonts w:ascii="Times New Roman" w:hAnsi="Times New Roman" w:cs="Times New Roman"/>
                <w:sz w:val="18"/>
                <w:szCs w:val="18"/>
              </w:rPr>
            </w:pPr>
          </w:p>
        </w:tc>
      </w:tr>
      <w:tr w:rsidR="00C7792F" w14:paraId="655A8CB9" w14:textId="77777777" w:rsidTr="00C7792F">
        <w:tc>
          <w:tcPr>
            <w:tcW w:w="5171" w:type="dxa"/>
          </w:tcPr>
          <w:p w14:paraId="0078A3C7" w14:textId="77777777" w:rsidR="00C7792F" w:rsidRDefault="00C7792F" w:rsidP="00C7792F">
            <w:pPr>
              <w:spacing w:after="0"/>
              <w:rPr>
                <w:rFonts w:ascii="Times New Roman" w:hAnsi="Times New Roman" w:cs="Times New Roman"/>
                <w:sz w:val="18"/>
                <w:szCs w:val="18"/>
              </w:rPr>
            </w:pPr>
          </w:p>
        </w:tc>
        <w:tc>
          <w:tcPr>
            <w:tcW w:w="1300" w:type="dxa"/>
          </w:tcPr>
          <w:p w14:paraId="2F2FC277" w14:textId="77777777" w:rsidR="00C7792F" w:rsidRDefault="00C7792F" w:rsidP="00C7792F">
            <w:pPr>
              <w:spacing w:after="0"/>
              <w:jc w:val="right"/>
              <w:rPr>
                <w:rFonts w:ascii="Times New Roman" w:hAnsi="Times New Roman" w:cs="Times New Roman"/>
                <w:sz w:val="18"/>
                <w:szCs w:val="18"/>
              </w:rPr>
            </w:pPr>
          </w:p>
        </w:tc>
        <w:tc>
          <w:tcPr>
            <w:tcW w:w="1300" w:type="dxa"/>
          </w:tcPr>
          <w:p w14:paraId="56441969" w14:textId="77777777" w:rsidR="00C7792F" w:rsidRDefault="00C7792F" w:rsidP="00C7792F">
            <w:pPr>
              <w:spacing w:after="0"/>
              <w:jc w:val="right"/>
              <w:rPr>
                <w:rFonts w:ascii="Times New Roman" w:hAnsi="Times New Roman" w:cs="Times New Roman"/>
                <w:sz w:val="18"/>
                <w:szCs w:val="18"/>
              </w:rPr>
            </w:pPr>
          </w:p>
        </w:tc>
        <w:tc>
          <w:tcPr>
            <w:tcW w:w="1300" w:type="dxa"/>
          </w:tcPr>
          <w:p w14:paraId="0D8FAFBF" w14:textId="77777777" w:rsidR="00C7792F" w:rsidRDefault="00C7792F" w:rsidP="00C7792F">
            <w:pPr>
              <w:spacing w:after="0"/>
              <w:jc w:val="right"/>
              <w:rPr>
                <w:rFonts w:ascii="Times New Roman" w:hAnsi="Times New Roman" w:cs="Times New Roman"/>
                <w:sz w:val="18"/>
                <w:szCs w:val="18"/>
              </w:rPr>
            </w:pPr>
          </w:p>
        </w:tc>
        <w:tc>
          <w:tcPr>
            <w:tcW w:w="960" w:type="dxa"/>
          </w:tcPr>
          <w:p w14:paraId="5C55DF0B" w14:textId="77777777" w:rsidR="00C7792F" w:rsidRDefault="00C7792F" w:rsidP="00C7792F">
            <w:pPr>
              <w:spacing w:after="0"/>
              <w:jc w:val="right"/>
              <w:rPr>
                <w:rFonts w:ascii="Times New Roman" w:hAnsi="Times New Roman" w:cs="Times New Roman"/>
                <w:sz w:val="18"/>
                <w:szCs w:val="18"/>
              </w:rPr>
            </w:pPr>
          </w:p>
        </w:tc>
      </w:tr>
      <w:tr w:rsidR="00C7792F" w14:paraId="2D8F8D67" w14:textId="77777777" w:rsidTr="00C7792F">
        <w:tc>
          <w:tcPr>
            <w:tcW w:w="5171" w:type="dxa"/>
          </w:tcPr>
          <w:p w14:paraId="1D819A51" w14:textId="5DD58C57"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IZDACI OD FINANCIJSKE IMOVINE</w:t>
            </w:r>
          </w:p>
        </w:tc>
        <w:tc>
          <w:tcPr>
            <w:tcW w:w="1300" w:type="dxa"/>
          </w:tcPr>
          <w:p w14:paraId="1009C6E2" w14:textId="77777777" w:rsidR="00C7792F" w:rsidRDefault="00C7792F" w:rsidP="00C7792F">
            <w:pPr>
              <w:spacing w:after="0"/>
              <w:jc w:val="right"/>
              <w:rPr>
                <w:rFonts w:ascii="Times New Roman" w:hAnsi="Times New Roman" w:cs="Times New Roman"/>
                <w:sz w:val="18"/>
                <w:szCs w:val="18"/>
              </w:rPr>
            </w:pPr>
          </w:p>
        </w:tc>
        <w:tc>
          <w:tcPr>
            <w:tcW w:w="1300" w:type="dxa"/>
          </w:tcPr>
          <w:p w14:paraId="621F7B14" w14:textId="77777777" w:rsidR="00C7792F" w:rsidRDefault="00C7792F" w:rsidP="00C7792F">
            <w:pPr>
              <w:spacing w:after="0"/>
              <w:jc w:val="right"/>
              <w:rPr>
                <w:rFonts w:ascii="Times New Roman" w:hAnsi="Times New Roman" w:cs="Times New Roman"/>
                <w:sz w:val="18"/>
                <w:szCs w:val="18"/>
              </w:rPr>
            </w:pPr>
          </w:p>
        </w:tc>
        <w:tc>
          <w:tcPr>
            <w:tcW w:w="1300" w:type="dxa"/>
          </w:tcPr>
          <w:p w14:paraId="6CC1AA32" w14:textId="77777777" w:rsidR="00C7792F" w:rsidRDefault="00C7792F" w:rsidP="00C7792F">
            <w:pPr>
              <w:spacing w:after="0"/>
              <w:jc w:val="right"/>
              <w:rPr>
                <w:rFonts w:ascii="Times New Roman" w:hAnsi="Times New Roman" w:cs="Times New Roman"/>
                <w:sz w:val="18"/>
                <w:szCs w:val="18"/>
              </w:rPr>
            </w:pPr>
          </w:p>
        </w:tc>
        <w:tc>
          <w:tcPr>
            <w:tcW w:w="960" w:type="dxa"/>
          </w:tcPr>
          <w:p w14:paraId="5CAB2AA3" w14:textId="77777777" w:rsidR="00C7792F" w:rsidRDefault="00C7792F" w:rsidP="00C7792F">
            <w:pPr>
              <w:spacing w:after="0"/>
              <w:jc w:val="right"/>
              <w:rPr>
                <w:rFonts w:ascii="Times New Roman" w:hAnsi="Times New Roman" w:cs="Times New Roman"/>
                <w:sz w:val="18"/>
                <w:szCs w:val="18"/>
              </w:rPr>
            </w:pPr>
          </w:p>
        </w:tc>
      </w:tr>
      <w:tr w:rsidR="00C7792F" w:rsidRPr="00C7792F" w14:paraId="6966138D" w14:textId="77777777" w:rsidTr="00C7792F">
        <w:tc>
          <w:tcPr>
            <w:tcW w:w="5171" w:type="dxa"/>
            <w:shd w:val="clear" w:color="auto" w:fill="FFE699"/>
          </w:tcPr>
          <w:p w14:paraId="7DD21CCF" w14:textId="0C08F6D2" w:rsidR="00C7792F" w:rsidRPr="00C7792F" w:rsidRDefault="00C7792F" w:rsidP="00C7792F">
            <w:pPr>
              <w:spacing w:after="0"/>
              <w:rPr>
                <w:rFonts w:ascii="Times New Roman" w:hAnsi="Times New Roman" w:cs="Times New Roman"/>
                <w:b/>
                <w:sz w:val="16"/>
                <w:szCs w:val="18"/>
              </w:rPr>
            </w:pPr>
            <w:r w:rsidRPr="00C7792F">
              <w:rPr>
                <w:rFonts w:ascii="Times New Roman" w:hAnsi="Times New Roman" w:cs="Times New Roman"/>
                <w:b/>
                <w:sz w:val="16"/>
                <w:szCs w:val="18"/>
              </w:rPr>
              <w:t>1 OPĆI PRIHODI I PRIMICI</w:t>
            </w:r>
          </w:p>
        </w:tc>
        <w:tc>
          <w:tcPr>
            <w:tcW w:w="1300" w:type="dxa"/>
            <w:shd w:val="clear" w:color="auto" w:fill="FFE699"/>
          </w:tcPr>
          <w:p w14:paraId="00A81A54" w14:textId="4EF18DA9"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61.333,00</w:t>
            </w:r>
          </w:p>
        </w:tc>
        <w:tc>
          <w:tcPr>
            <w:tcW w:w="1300" w:type="dxa"/>
            <w:shd w:val="clear" w:color="auto" w:fill="FFE699"/>
          </w:tcPr>
          <w:p w14:paraId="4C06B5FF" w14:textId="23D46F27"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0,00</w:t>
            </w:r>
          </w:p>
        </w:tc>
        <w:tc>
          <w:tcPr>
            <w:tcW w:w="1300" w:type="dxa"/>
            <w:shd w:val="clear" w:color="auto" w:fill="FFE699"/>
          </w:tcPr>
          <w:p w14:paraId="3880DB4B" w14:textId="27B8EE15"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61.333,00</w:t>
            </w:r>
          </w:p>
        </w:tc>
        <w:tc>
          <w:tcPr>
            <w:tcW w:w="960" w:type="dxa"/>
            <w:shd w:val="clear" w:color="auto" w:fill="FFE699"/>
          </w:tcPr>
          <w:p w14:paraId="4269A184" w14:textId="7C9256F8"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100,00%</w:t>
            </w:r>
          </w:p>
        </w:tc>
      </w:tr>
      <w:tr w:rsidR="00C7792F" w14:paraId="51D02B42" w14:textId="77777777" w:rsidTr="00C7792F">
        <w:tc>
          <w:tcPr>
            <w:tcW w:w="5171" w:type="dxa"/>
          </w:tcPr>
          <w:p w14:paraId="321A2D40" w14:textId="3A185300"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11 Opći prihodi i primici</w:t>
            </w:r>
          </w:p>
        </w:tc>
        <w:tc>
          <w:tcPr>
            <w:tcW w:w="1300" w:type="dxa"/>
          </w:tcPr>
          <w:p w14:paraId="3146CFEF" w14:textId="5235008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61.333,00</w:t>
            </w:r>
          </w:p>
        </w:tc>
        <w:tc>
          <w:tcPr>
            <w:tcW w:w="1300" w:type="dxa"/>
          </w:tcPr>
          <w:p w14:paraId="04A3DBF2" w14:textId="56628A4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397768" w14:textId="1D60491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61.333,00</w:t>
            </w:r>
          </w:p>
        </w:tc>
        <w:tc>
          <w:tcPr>
            <w:tcW w:w="960" w:type="dxa"/>
          </w:tcPr>
          <w:p w14:paraId="40A695DE" w14:textId="11E1F6F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F257967" w14:textId="77777777" w:rsidTr="00C7792F">
        <w:tc>
          <w:tcPr>
            <w:tcW w:w="5171" w:type="dxa"/>
            <w:shd w:val="clear" w:color="auto" w:fill="FFE699"/>
          </w:tcPr>
          <w:p w14:paraId="32D39DA5" w14:textId="4BAF2A2D" w:rsidR="00C7792F" w:rsidRPr="00C7792F" w:rsidRDefault="00C7792F" w:rsidP="00C7792F">
            <w:pPr>
              <w:spacing w:after="0"/>
              <w:rPr>
                <w:rFonts w:ascii="Times New Roman" w:hAnsi="Times New Roman" w:cs="Times New Roman"/>
                <w:b/>
                <w:sz w:val="16"/>
                <w:szCs w:val="18"/>
              </w:rPr>
            </w:pPr>
            <w:r w:rsidRPr="00C7792F">
              <w:rPr>
                <w:rFonts w:ascii="Times New Roman" w:hAnsi="Times New Roman" w:cs="Times New Roman"/>
                <w:b/>
                <w:sz w:val="16"/>
                <w:szCs w:val="18"/>
              </w:rPr>
              <w:t>5 POMOĆI</w:t>
            </w:r>
          </w:p>
        </w:tc>
        <w:tc>
          <w:tcPr>
            <w:tcW w:w="1300" w:type="dxa"/>
            <w:shd w:val="clear" w:color="auto" w:fill="FFE699"/>
          </w:tcPr>
          <w:p w14:paraId="7B53A432" w14:textId="19F1DE4F"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0,00</w:t>
            </w:r>
          </w:p>
        </w:tc>
        <w:tc>
          <w:tcPr>
            <w:tcW w:w="1300" w:type="dxa"/>
            <w:shd w:val="clear" w:color="auto" w:fill="FFE699"/>
          </w:tcPr>
          <w:p w14:paraId="52CF0986" w14:textId="6EEA4DFE"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0,00</w:t>
            </w:r>
          </w:p>
        </w:tc>
        <w:tc>
          <w:tcPr>
            <w:tcW w:w="1300" w:type="dxa"/>
            <w:shd w:val="clear" w:color="auto" w:fill="FFE699"/>
          </w:tcPr>
          <w:p w14:paraId="6BAD4127" w14:textId="2DBF0C8D" w:rsidR="00C7792F" w:rsidRPr="00C7792F" w:rsidRDefault="00C7792F" w:rsidP="00C7792F">
            <w:pPr>
              <w:spacing w:after="0"/>
              <w:jc w:val="right"/>
              <w:rPr>
                <w:rFonts w:ascii="Times New Roman" w:hAnsi="Times New Roman" w:cs="Times New Roman"/>
                <w:b/>
                <w:sz w:val="16"/>
                <w:szCs w:val="18"/>
              </w:rPr>
            </w:pPr>
            <w:r w:rsidRPr="00C7792F">
              <w:rPr>
                <w:rFonts w:ascii="Times New Roman" w:hAnsi="Times New Roman" w:cs="Times New Roman"/>
                <w:b/>
                <w:sz w:val="16"/>
                <w:szCs w:val="18"/>
              </w:rPr>
              <w:t>0,00</w:t>
            </w:r>
          </w:p>
        </w:tc>
        <w:tc>
          <w:tcPr>
            <w:tcW w:w="960" w:type="dxa"/>
            <w:shd w:val="clear" w:color="auto" w:fill="FFE699"/>
          </w:tcPr>
          <w:p w14:paraId="70A96F73" w14:textId="77777777" w:rsidR="00C7792F" w:rsidRPr="00C7792F" w:rsidRDefault="00C7792F" w:rsidP="00C7792F">
            <w:pPr>
              <w:spacing w:after="0"/>
              <w:jc w:val="right"/>
              <w:rPr>
                <w:rFonts w:ascii="Times New Roman" w:hAnsi="Times New Roman" w:cs="Times New Roman"/>
                <w:b/>
                <w:sz w:val="16"/>
                <w:szCs w:val="18"/>
              </w:rPr>
            </w:pPr>
          </w:p>
        </w:tc>
      </w:tr>
      <w:tr w:rsidR="00C7792F" w14:paraId="6B83E5FD" w14:textId="77777777" w:rsidTr="00C7792F">
        <w:tc>
          <w:tcPr>
            <w:tcW w:w="5171" w:type="dxa"/>
          </w:tcPr>
          <w:p w14:paraId="35E2DB7E" w14:textId="3E1B144B"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52 Ostale pomoći</w:t>
            </w:r>
          </w:p>
        </w:tc>
        <w:tc>
          <w:tcPr>
            <w:tcW w:w="1300" w:type="dxa"/>
          </w:tcPr>
          <w:p w14:paraId="5B0B4C42" w14:textId="2FE664F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B7977DC" w14:textId="34BC9B9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F824BD" w14:textId="42A9E8B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3A63D21" w14:textId="77777777" w:rsidR="00C7792F" w:rsidRDefault="00C7792F" w:rsidP="00C7792F">
            <w:pPr>
              <w:spacing w:after="0"/>
              <w:jc w:val="right"/>
              <w:rPr>
                <w:rFonts w:ascii="Times New Roman" w:hAnsi="Times New Roman" w:cs="Times New Roman"/>
                <w:sz w:val="18"/>
                <w:szCs w:val="18"/>
              </w:rPr>
            </w:pPr>
          </w:p>
        </w:tc>
      </w:tr>
      <w:tr w:rsidR="00C7792F" w14:paraId="65BD7B51" w14:textId="77777777" w:rsidTr="00C7792F">
        <w:tc>
          <w:tcPr>
            <w:tcW w:w="5171" w:type="dxa"/>
          </w:tcPr>
          <w:p w14:paraId="4F511A93" w14:textId="77777777" w:rsidR="00C7792F" w:rsidRDefault="00C7792F" w:rsidP="00C7792F">
            <w:pPr>
              <w:spacing w:after="0"/>
              <w:rPr>
                <w:rFonts w:ascii="Times New Roman" w:hAnsi="Times New Roman" w:cs="Times New Roman"/>
                <w:sz w:val="18"/>
                <w:szCs w:val="18"/>
              </w:rPr>
            </w:pPr>
          </w:p>
        </w:tc>
        <w:tc>
          <w:tcPr>
            <w:tcW w:w="1300" w:type="dxa"/>
          </w:tcPr>
          <w:p w14:paraId="75754D2B" w14:textId="77777777" w:rsidR="00C7792F" w:rsidRDefault="00C7792F" w:rsidP="00C7792F">
            <w:pPr>
              <w:spacing w:after="0"/>
              <w:jc w:val="right"/>
              <w:rPr>
                <w:rFonts w:ascii="Times New Roman" w:hAnsi="Times New Roman" w:cs="Times New Roman"/>
                <w:sz w:val="18"/>
                <w:szCs w:val="18"/>
              </w:rPr>
            </w:pPr>
          </w:p>
        </w:tc>
        <w:tc>
          <w:tcPr>
            <w:tcW w:w="1300" w:type="dxa"/>
          </w:tcPr>
          <w:p w14:paraId="301E6DAC" w14:textId="77777777" w:rsidR="00C7792F" w:rsidRDefault="00C7792F" w:rsidP="00C7792F">
            <w:pPr>
              <w:spacing w:after="0"/>
              <w:jc w:val="right"/>
              <w:rPr>
                <w:rFonts w:ascii="Times New Roman" w:hAnsi="Times New Roman" w:cs="Times New Roman"/>
                <w:sz w:val="18"/>
                <w:szCs w:val="18"/>
              </w:rPr>
            </w:pPr>
          </w:p>
        </w:tc>
        <w:tc>
          <w:tcPr>
            <w:tcW w:w="1300" w:type="dxa"/>
          </w:tcPr>
          <w:p w14:paraId="1A622D7D" w14:textId="77777777" w:rsidR="00C7792F" w:rsidRDefault="00C7792F" w:rsidP="00C7792F">
            <w:pPr>
              <w:spacing w:after="0"/>
              <w:jc w:val="right"/>
              <w:rPr>
                <w:rFonts w:ascii="Times New Roman" w:hAnsi="Times New Roman" w:cs="Times New Roman"/>
                <w:sz w:val="18"/>
                <w:szCs w:val="18"/>
              </w:rPr>
            </w:pPr>
          </w:p>
        </w:tc>
        <w:tc>
          <w:tcPr>
            <w:tcW w:w="960" w:type="dxa"/>
          </w:tcPr>
          <w:p w14:paraId="4377CB42" w14:textId="77777777" w:rsidR="00C7792F" w:rsidRDefault="00C7792F" w:rsidP="00C7792F">
            <w:pPr>
              <w:spacing w:after="0"/>
              <w:jc w:val="right"/>
              <w:rPr>
                <w:rFonts w:ascii="Times New Roman" w:hAnsi="Times New Roman" w:cs="Times New Roman"/>
                <w:sz w:val="18"/>
                <w:szCs w:val="18"/>
              </w:rPr>
            </w:pPr>
          </w:p>
        </w:tc>
      </w:tr>
    </w:tbl>
    <w:p w14:paraId="385CA3DC" w14:textId="6AC16BB0" w:rsidR="00424971" w:rsidRPr="007F08ED" w:rsidRDefault="00424971">
      <w:pPr>
        <w:spacing w:after="0"/>
        <w:rPr>
          <w:rFonts w:ascii="Times New Roman" w:hAnsi="Times New Roman" w:cs="Times New Roman"/>
          <w:sz w:val="18"/>
          <w:szCs w:val="18"/>
        </w:rPr>
      </w:pPr>
    </w:p>
    <w:p w14:paraId="550712A7" w14:textId="77777777" w:rsidR="00424971" w:rsidRPr="00D567FE" w:rsidRDefault="00424971">
      <w:pPr>
        <w:spacing w:after="0"/>
        <w:rPr>
          <w:rFonts w:ascii="Times New Roman" w:hAnsi="Times New Roman" w:cs="Times New Roman"/>
        </w:rPr>
      </w:pPr>
    </w:p>
    <w:p w14:paraId="0B636172"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3.</w:t>
      </w:r>
    </w:p>
    <w:p w14:paraId="7E9DFE8B" w14:textId="1B6C076D" w:rsidR="00424971" w:rsidRPr="00D567FE" w:rsidRDefault="00535BB0" w:rsidP="001E2B21">
      <w:pPr>
        <w:spacing w:after="0"/>
        <w:ind w:firstLine="360"/>
        <w:jc w:val="both"/>
        <w:rPr>
          <w:rFonts w:ascii="Times New Roman" w:hAnsi="Times New Roman"/>
        </w:rPr>
      </w:pPr>
      <w:r>
        <w:rPr>
          <w:rFonts w:ascii="Times New Roman" w:hAnsi="Times New Roman"/>
        </w:rPr>
        <w:t xml:space="preserve">Članak 3. mijenja se i glasi: </w:t>
      </w:r>
      <w:r w:rsidR="00546274" w:rsidRPr="00D567FE">
        <w:rPr>
          <w:rFonts w:ascii="Times New Roman" w:hAnsi="Times New Roman"/>
        </w:rPr>
        <w:t xml:space="preserve">Rashodi poslovanja i rashodi za nabavu nefinancijske imovine u Proračunu Općine </w:t>
      </w:r>
      <w:r w:rsidR="00806A1D">
        <w:rPr>
          <w:rFonts w:ascii="Times New Roman" w:hAnsi="Times New Roman"/>
        </w:rPr>
        <w:t>Stankovci</w:t>
      </w:r>
      <w:r w:rsidR="00290A94">
        <w:rPr>
          <w:rFonts w:ascii="Times New Roman" w:hAnsi="Times New Roman"/>
        </w:rPr>
        <w:t xml:space="preserve"> </w:t>
      </w:r>
      <w:r w:rsidR="00546274" w:rsidRPr="00D567FE">
        <w:rPr>
          <w:rFonts w:ascii="Times New Roman" w:hAnsi="Times New Roman"/>
        </w:rPr>
        <w:t>za 202</w:t>
      </w:r>
      <w:r>
        <w:rPr>
          <w:rFonts w:ascii="Times New Roman" w:hAnsi="Times New Roman"/>
        </w:rPr>
        <w:t>5. go</w:t>
      </w:r>
      <w:r w:rsidR="00546274" w:rsidRPr="00D567FE">
        <w:rPr>
          <w:rFonts w:ascii="Times New Roman" w:hAnsi="Times New Roman"/>
        </w:rPr>
        <w:t>dinu raspoređeni su u Posebnom dijelu proračuna prema organizacijskoj i programskoj klasifikaciji na razini skupine ekonomske klasifikacije kako slijedi.</w:t>
      </w:r>
    </w:p>
    <w:p w14:paraId="0E3B1A2D" w14:textId="77777777" w:rsidR="00424971" w:rsidRPr="00D567FE" w:rsidRDefault="00424971">
      <w:pPr>
        <w:spacing w:after="0"/>
        <w:jc w:val="both"/>
        <w:rPr>
          <w:rFonts w:ascii="Times New Roman" w:hAnsi="Times New Roman"/>
        </w:rPr>
      </w:pPr>
    </w:p>
    <w:p w14:paraId="0C67F79C" w14:textId="378AC1AA" w:rsidR="00424971" w:rsidRPr="00D567FE" w:rsidRDefault="00546274" w:rsidP="00EB3D01">
      <w:pPr>
        <w:pStyle w:val="Odlomakpopisa"/>
        <w:numPr>
          <w:ilvl w:val="0"/>
          <w:numId w:val="3"/>
        </w:numPr>
        <w:rPr>
          <w:rFonts w:ascii="Times New Roman" w:hAnsi="Times New Roman"/>
          <w:b/>
          <w:bCs/>
          <w:sz w:val="24"/>
          <w:szCs w:val="24"/>
        </w:rPr>
      </w:pPr>
      <w:r w:rsidRPr="00D567FE">
        <w:rPr>
          <w:rFonts w:ascii="Times New Roman" w:hAnsi="Times New Roman"/>
          <w:b/>
          <w:bCs/>
          <w:sz w:val="24"/>
          <w:szCs w:val="24"/>
        </w:rPr>
        <w:t>POSEBNI DIO</w:t>
      </w:r>
    </w:p>
    <w:p w14:paraId="0B92C530" w14:textId="42B0AAC2" w:rsidR="00424971" w:rsidRPr="00D567FE" w:rsidRDefault="00D567FE">
      <w:pPr>
        <w:spacing w:after="0"/>
        <w:rPr>
          <w:rFonts w:ascii="Times New Roman" w:hAnsi="Times New Roman" w:cs="Times New Roman"/>
          <w:b/>
          <w:bCs/>
        </w:rPr>
      </w:pPr>
      <w:r>
        <w:rPr>
          <w:rFonts w:ascii="Times New Roman" w:hAnsi="Times New Roman" w:cs="Times New Roman"/>
          <w:b/>
          <w:bCs/>
        </w:rPr>
        <w:lastRenderedPageBreak/>
        <w:t xml:space="preserve">2.1. </w:t>
      </w:r>
      <w:r w:rsidR="00546274" w:rsidRPr="00D567FE">
        <w:rPr>
          <w:rFonts w:ascii="Times New Roman" w:hAnsi="Times New Roman" w:cs="Times New Roman"/>
          <w:b/>
          <w:bCs/>
        </w:rPr>
        <w:t>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A70C9" w:rsidRPr="00C7792F" w14:paraId="07D29986" w14:textId="77777777" w:rsidTr="00C7792F">
        <w:tc>
          <w:tcPr>
            <w:tcW w:w="5171" w:type="dxa"/>
            <w:shd w:val="clear" w:color="auto" w:fill="505050"/>
          </w:tcPr>
          <w:p w14:paraId="30467E18" w14:textId="7D3130E7"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OZNAKA I OPIS</w:t>
            </w:r>
          </w:p>
        </w:tc>
        <w:tc>
          <w:tcPr>
            <w:tcW w:w="1300" w:type="dxa"/>
            <w:shd w:val="clear" w:color="auto" w:fill="505050"/>
          </w:tcPr>
          <w:p w14:paraId="1B602035" w14:textId="73EFECDF"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I</w:t>
            </w:r>
            <w:r>
              <w:rPr>
                <w:rFonts w:ascii="Times New Roman" w:hAnsi="Times New Roman"/>
                <w:b/>
                <w:color w:val="FFFFFF"/>
                <w:sz w:val="16"/>
                <w:szCs w:val="18"/>
              </w:rPr>
              <w:t>I</w:t>
            </w:r>
            <w:r w:rsidRPr="00F068DC">
              <w:rPr>
                <w:rFonts w:ascii="Times New Roman" w:hAnsi="Times New Roman"/>
                <w:b/>
                <w:color w:val="FFFFFF"/>
                <w:sz w:val="16"/>
                <w:szCs w:val="18"/>
              </w:rPr>
              <w:t>. IZMJENE I DOPUNE PRORAČUNA ZA 2025. GODINU</w:t>
            </w:r>
          </w:p>
        </w:tc>
        <w:tc>
          <w:tcPr>
            <w:tcW w:w="1300" w:type="dxa"/>
            <w:shd w:val="clear" w:color="auto" w:fill="505050"/>
          </w:tcPr>
          <w:p w14:paraId="51C061A7" w14:textId="17CA04D6"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POVEĆANJE/SMANJENJE</w:t>
            </w:r>
          </w:p>
        </w:tc>
        <w:tc>
          <w:tcPr>
            <w:tcW w:w="1300" w:type="dxa"/>
            <w:shd w:val="clear" w:color="auto" w:fill="505050"/>
          </w:tcPr>
          <w:p w14:paraId="5C6F19AF" w14:textId="6FABF98E"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PRIJEDLOG I</w:t>
            </w:r>
            <w:r>
              <w:rPr>
                <w:rFonts w:ascii="Times New Roman" w:hAnsi="Times New Roman"/>
                <w:b/>
                <w:color w:val="FFFFFF"/>
                <w:sz w:val="16"/>
                <w:szCs w:val="18"/>
              </w:rPr>
              <w:t>I</w:t>
            </w:r>
            <w:r w:rsidRPr="00F068DC">
              <w:rPr>
                <w:rFonts w:ascii="Times New Roman" w:hAnsi="Times New Roman"/>
                <w:b/>
                <w:color w:val="FFFFFF"/>
                <w:sz w:val="16"/>
                <w:szCs w:val="18"/>
              </w:rPr>
              <w:t>I. IZMJENA I DOPUNA PRORAČUNA ZA 2025. GODINU</w:t>
            </w:r>
          </w:p>
        </w:tc>
        <w:tc>
          <w:tcPr>
            <w:tcW w:w="960" w:type="dxa"/>
            <w:shd w:val="clear" w:color="auto" w:fill="505050"/>
          </w:tcPr>
          <w:p w14:paraId="2D393C7F" w14:textId="1616A91E"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INDEKS 4/2</w:t>
            </w:r>
          </w:p>
        </w:tc>
      </w:tr>
      <w:tr w:rsidR="00C7792F" w:rsidRPr="00C7792F" w14:paraId="6E2A9997" w14:textId="77777777" w:rsidTr="00C7792F">
        <w:tc>
          <w:tcPr>
            <w:tcW w:w="5171" w:type="dxa"/>
            <w:shd w:val="clear" w:color="auto" w:fill="505050"/>
          </w:tcPr>
          <w:p w14:paraId="7C008387" w14:textId="7353232C"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3AC2D864" w14:textId="57794FC9"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5FF44207" w14:textId="63F6B526"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3895EE3F" w14:textId="0A905890"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6AE1A959" w14:textId="5EA2330D"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7792F" w:rsidRPr="00C7792F" w14:paraId="76823B7D" w14:textId="77777777" w:rsidTr="00C7792F">
        <w:trPr>
          <w:trHeight w:val="400"/>
        </w:trPr>
        <w:tc>
          <w:tcPr>
            <w:tcW w:w="5171" w:type="dxa"/>
            <w:shd w:val="clear" w:color="auto" w:fill="FFC000"/>
            <w:vAlign w:val="center"/>
          </w:tcPr>
          <w:p w14:paraId="355864CD" w14:textId="0F8D500B"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RAZDJEL 001 OPĆINSKO VIJEĆE I OPĆINSKI NAČELNIK</w:t>
            </w:r>
          </w:p>
        </w:tc>
        <w:tc>
          <w:tcPr>
            <w:tcW w:w="1300" w:type="dxa"/>
            <w:shd w:val="clear" w:color="auto" w:fill="FFC000"/>
            <w:vAlign w:val="center"/>
          </w:tcPr>
          <w:p w14:paraId="1B1FCC04" w14:textId="3B44731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173.753,00</w:t>
            </w:r>
          </w:p>
        </w:tc>
        <w:tc>
          <w:tcPr>
            <w:tcW w:w="1300" w:type="dxa"/>
            <w:shd w:val="clear" w:color="auto" w:fill="FFC000"/>
            <w:vAlign w:val="center"/>
          </w:tcPr>
          <w:p w14:paraId="2DE26A21" w14:textId="4BFF081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8.767,00</w:t>
            </w:r>
          </w:p>
        </w:tc>
        <w:tc>
          <w:tcPr>
            <w:tcW w:w="1300" w:type="dxa"/>
            <w:shd w:val="clear" w:color="auto" w:fill="FFC000"/>
            <w:vAlign w:val="center"/>
          </w:tcPr>
          <w:p w14:paraId="620E4210" w14:textId="11E5A3E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182.520,00</w:t>
            </w:r>
          </w:p>
        </w:tc>
        <w:tc>
          <w:tcPr>
            <w:tcW w:w="960" w:type="dxa"/>
            <w:shd w:val="clear" w:color="auto" w:fill="FFC000"/>
            <w:vAlign w:val="center"/>
          </w:tcPr>
          <w:p w14:paraId="580943FE" w14:textId="31CCECE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105,05%</w:t>
            </w:r>
          </w:p>
        </w:tc>
      </w:tr>
      <w:tr w:rsidR="00C7792F" w14:paraId="4620F5E4" w14:textId="77777777" w:rsidTr="00C7792F">
        <w:tc>
          <w:tcPr>
            <w:tcW w:w="5171" w:type="dxa"/>
          </w:tcPr>
          <w:p w14:paraId="3EFEE9B0" w14:textId="7986122D"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GLAVA 00101 OPĆINSKO VIJEĆE I OPĆINSKI NAČELNIK</w:t>
            </w:r>
          </w:p>
        </w:tc>
        <w:tc>
          <w:tcPr>
            <w:tcW w:w="1300" w:type="dxa"/>
          </w:tcPr>
          <w:p w14:paraId="5457C932" w14:textId="27744D3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173.753,00</w:t>
            </w:r>
          </w:p>
        </w:tc>
        <w:tc>
          <w:tcPr>
            <w:tcW w:w="1300" w:type="dxa"/>
          </w:tcPr>
          <w:p w14:paraId="46CE6F36" w14:textId="33C252F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8.767,00</w:t>
            </w:r>
          </w:p>
        </w:tc>
        <w:tc>
          <w:tcPr>
            <w:tcW w:w="1300" w:type="dxa"/>
          </w:tcPr>
          <w:p w14:paraId="788D419B" w14:textId="40F521A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182.520,00</w:t>
            </w:r>
          </w:p>
        </w:tc>
        <w:tc>
          <w:tcPr>
            <w:tcW w:w="960" w:type="dxa"/>
          </w:tcPr>
          <w:p w14:paraId="5E1AD317" w14:textId="1719A4D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105,05%</w:t>
            </w:r>
          </w:p>
        </w:tc>
      </w:tr>
      <w:tr w:rsidR="00C7792F" w:rsidRPr="00C7792F" w14:paraId="5E5C3CC7" w14:textId="77777777" w:rsidTr="00C7792F">
        <w:trPr>
          <w:trHeight w:val="400"/>
        </w:trPr>
        <w:tc>
          <w:tcPr>
            <w:tcW w:w="5171" w:type="dxa"/>
            <w:shd w:val="clear" w:color="auto" w:fill="FFC000"/>
            <w:vAlign w:val="center"/>
          </w:tcPr>
          <w:p w14:paraId="3160E4F3" w14:textId="13947643"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RAZDJEL 002 JEDINSTVENI UPRAVNI ODJEL</w:t>
            </w:r>
          </w:p>
        </w:tc>
        <w:tc>
          <w:tcPr>
            <w:tcW w:w="1300" w:type="dxa"/>
            <w:shd w:val="clear" w:color="auto" w:fill="FFC000"/>
            <w:vAlign w:val="center"/>
          </w:tcPr>
          <w:p w14:paraId="6D3BFE44" w14:textId="4189A54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10.963.210,00</w:t>
            </w:r>
          </w:p>
        </w:tc>
        <w:tc>
          <w:tcPr>
            <w:tcW w:w="1300" w:type="dxa"/>
            <w:shd w:val="clear" w:color="auto" w:fill="FFC000"/>
            <w:vAlign w:val="center"/>
          </w:tcPr>
          <w:p w14:paraId="31965530" w14:textId="5895A24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-1.423.890,00</w:t>
            </w:r>
          </w:p>
        </w:tc>
        <w:tc>
          <w:tcPr>
            <w:tcW w:w="1300" w:type="dxa"/>
            <w:shd w:val="clear" w:color="auto" w:fill="FFC000"/>
            <w:vAlign w:val="center"/>
          </w:tcPr>
          <w:p w14:paraId="6F4EEE39" w14:textId="7F804F3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9.539.320,00</w:t>
            </w:r>
          </w:p>
        </w:tc>
        <w:tc>
          <w:tcPr>
            <w:tcW w:w="960" w:type="dxa"/>
            <w:shd w:val="clear" w:color="auto" w:fill="FFC000"/>
            <w:vAlign w:val="center"/>
          </w:tcPr>
          <w:p w14:paraId="4215EE1A" w14:textId="786B083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87,01%</w:t>
            </w:r>
          </w:p>
        </w:tc>
      </w:tr>
      <w:tr w:rsidR="00C7792F" w14:paraId="3B02EB3F" w14:textId="77777777" w:rsidTr="00C7792F">
        <w:tc>
          <w:tcPr>
            <w:tcW w:w="5171" w:type="dxa"/>
          </w:tcPr>
          <w:p w14:paraId="382A82D0" w14:textId="7A0794E4"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GLAVA 00201 JEDINSTVENI UPRAVNI ODJEL</w:t>
            </w:r>
          </w:p>
        </w:tc>
        <w:tc>
          <w:tcPr>
            <w:tcW w:w="1300" w:type="dxa"/>
          </w:tcPr>
          <w:p w14:paraId="51E9288C" w14:textId="0FE7FA3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10.474.310,00</w:t>
            </w:r>
          </w:p>
        </w:tc>
        <w:tc>
          <w:tcPr>
            <w:tcW w:w="1300" w:type="dxa"/>
          </w:tcPr>
          <w:p w14:paraId="78C56B88" w14:textId="5176244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-1.380.552,00</w:t>
            </w:r>
          </w:p>
        </w:tc>
        <w:tc>
          <w:tcPr>
            <w:tcW w:w="1300" w:type="dxa"/>
          </w:tcPr>
          <w:p w14:paraId="48BB3718" w14:textId="3C5BC3D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9.093.758,00</w:t>
            </w:r>
          </w:p>
        </w:tc>
        <w:tc>
          <w:tcPr>
            <w:tcW w:w="960" w:type="dxa"/>
          </w:tcPr>
          <w:p w14:paraId="513D62C4" w14:textId="2775D4F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86,82%</w:t>
            </w:r>
          </w:p>
        </w:tc>
      </w:tr>
      <w:tr w:rsidR="00C7792F" w14:paraId="3D0E4F85" w14:textId="77777777" w:rsidTr="00C7792F">
        <w:tc>
          <w:tcPr>
            <w:tcW w:w="5171" w:type="dxa"/>
          </w:tcPr>
          <w:p w14:paraId="5DDD1E9F" w14:textId="690D8425"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GLAVA 00202 DJEČJI VRTIĆ STANKOVCI</w:t>
            </w:r>
          </w:p>
        </w:tc>
        <w:tc>
          <w:tcPr>
            <w:tcW w:w="1300" w:type="dxa"/>
          </w:tcPr>
          <w:p w14:paraId="06EC9268" w14:textId="46936FA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488.900,00</w:t>
            </w:r>
          </w:p>
        </w:tc>
        <w:tc>
          <w:tcPr>
            <w:tcW w:w="1300" w:type="dxa"/>
          </w:tcPr>
          <w:p w14:paraId="3CB94EB0" w14:textId="21306A2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-43.338,00</w:t>
            </w:r>
          </w:p>
        </w:tc>
        <w:tc>
          <w:tcPr>
            <w:tcW w:w="1300" w:type="dxa"/>
          </w:tcPr>
          <w:p w14:paraId="2C0C848A" w14:textId="59657BB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445.562,00</w:t>
            </w:r>
          </w:p>
        </w:tc>
        <w:tc>
          <w:tcPr>
            <w:tcW w:w="960" w:type="dxa"/>
          </w:tcPr>
          <w:p w14:paraId="77456A5C" w14:textId="2547E6A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91,14%</w:t>
            </w:r>
          </w:p>
        </w:tc>
      </w:tr>
      <w:tr w:rsidR="00C7792F" w:rsidRPr="00C7792F" w14:paraId="5F34EBB8" w14:textId="77777777" w:rsidTr="00C7792F">
        <w:tc>
          <w:tcPr>
            <w:tcW w:w="5171" w:type="dxa"/>
            <w:shd w:val="clear" w:color="auto" w:fill="505050"/>
          </w:tcPr>
          <w:p w14:paraId="56E37F21" w14:textId="0C43E397" w:rsidR="00C7792F" w:rsidRPr="00C7792F" w:rsidRDefault="00C7792F" w:rsidP="00C7792F">
            <w:pPr>
              <w:spacing w:after="0"/>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UKUPNO RASHODI</w:t>
            </w:r>
          </w:p>
        </w:tc>
        <w:tc>
          <w:tcPr>
            <w:tcW w:w="1300" w:type="dxa"/>
            <w:shd w:val="clear" w:color="auto" w:fill="505050"/>
          </w:tcPr>
          <w:p w14:paraId="7090F5F1" w14:textId="237EC0FE"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11.136.963,00</w:t>
            </w:r>
          </w:p>
        </w:tc>
        <w:tc>
          <w:tcPr>
            <w:tcW w:w="1300" w:type="dxa"/>
            <w:shd w:val="clear" w:color="auto" w:fill="505050"/>
          </w:tcPr>
          <w:p w14:paraId="04382068" w14:textId="50BE9F66"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-1.415.123,00</w:t>
            </w:r>
          </w:p>
        </w:tc>
        <w:tc>
          <w:tcPr>
            <w:tcW w:w="1300" w:type="dxa"/>
            <w:shd w:val="clear" w:color="auto" w:fill="505050"/>
          </w:tcPr>
          <w:p w14:paraId="783FE103" w14:textId="3BF5DEB3"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9.721.840,00</w:t>
            </w:r>
          </w:p>
        </w:tc>
        <w:tc>
          <w:tcPr>
            <w:tcW w:w="960" w:type="dxa"/>
            <w:shd w:val="clear" w:color="auto" w:fill="505050"/>
          </w:tcPr>
          <w:p w14:paraId="45A828E0" w14:textId="626D6047"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87,29%</w:t>
            </w:r>
          </w:p>
        </w:tc>
      </w:tr>
    </w:tbl>
    <w:p w14:paraId="18A367AE" w14:textId="3130B22F" w:rsidR="00424971" w:rsidRPr="007F08ED" w:rsidRDefault="00424971">
      <w:pPr>
        <w:spacing w:after="0"/>
        <w:rPr>
          <w:rFonts w:ascii="Times New Roman" w:hAnsi="Times New Roman" w:cs="Times New Roman"/>
          <w:sz w:val="18"/>
          <w:szCs w:val="18"/>
        </w:rPr>
      </w:pPr>
    </w:p>
    <w:p w14:paraId="4FCD3C40" w14:textId="77777777" w:rsidR="00424971" w:rsidRPr="00D567FE" w:rsidRDefault="00424971">
      <w:pPr>
        <w:spacing w:after="0"/>
        <w:rPr>
          <w:rFonts w:ascii="Times New Roman" w:hAnsi="Times New Roman" w:cs="Times New Roman"/>
        </w:rPr>
      </w:pPr>
    </w:p>
    <w:p w14:paraId="0F8D4C61" w14:textId="2361D1CB" w:rsidR="00424971" w:rsidRPr="00D567FE" w:rsidRDefault="00546274" w:rsidP="00EB3D01">
      <w:pPr>
        <w:pStyle w:val="Odlomakpopisa"/>
        <w:numPr>
          <w:ilvl w:val="1"/>
          <w:numId w:val="3"/>
        </w:numPr>
        <w:spacing w:after="0"/>
        <w:rPr>
          <w:rFonts w:ascii="Times New Roman" w:hAnsi="Times New Roman"/>
          <w:b/>
          <w:bCs/>
        </w:rPr>
      </w:pPr>
      <w:r w:rsidRPr="00D567FE">
        <w:rPr>
          <w:rFonts w:ascii="Times New Roman" w:hAnsi="Times New Roman"/>
          <w:b/>
          <w:bCs/>
        </w:rPr>
        <w:t>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1300"/>
        <w:gridCol w:w="1300"/>
        <w:gridCol w:w="1300"/>
        <w:gridCol w:w="960"/>
      </w:tblGrid>
      <w:tr w:rsidR="00DA70C9" w:rsidRPr="00C7792F" w14:paraId="5D4DAC9F" w14:textId="77777777" w:rsidTr="00C7792F">
        <w:tc>
          <w:tcPr>
            <w:tcW w:w="5171" w:type="dxa"/>
            <w:shd w:val="clear" w:color="auto" w:fill="505050"/>
          </w:tcPr>
          <w:p w14:paraId="227064DB" w14:textId="7C2930CC"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OZNAKA I OPIS</w:t>
            </w:r>
          </w:p>
        </w:tc>
        <w:tc>
          <w:tcPr>
            <w:tcW w:w="1300" w:type="dxa"/>
            <w:shd w:val="clear" w:color="auto" w:fill="505050"/>
          </w:tcPr>
          <w:p w14:paraId="4CD9DFDA" w14:textId="38B90B45"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I</w:t>
            </w:r>
            <w:r>
              <w:rPr>
                <w:rFonts w:ascii="Times New Roman" w:hAnsi="Times New Roman"/>
                <w:b/>
                <w:color w:val="FFFFFF"/>
                <w:sz w:val="16"/>
                <w:szCs w:val="18"/>
              </w:rPr>
              <w:t>I</w:t>
            </w:r>
            <w:r w:rsidRPr="00F068DC">
              <w:rPr>
                <w:rFonts w:ascii="Times New Roman" w:hAnsi="Times New Roman"/>
                <w:b/>
                <w:color w:val="FFFFFF"/>
                <w:sz w:val="16"/>
                <w:szCs w:val="18"/>
              </w:rPr>
              <w:t>. IZMJENE I DOPUNE PRORAČUNA ZA 2025. GODINU</w:t>
            </w:r>
          </w:p>
        </w:tc>
        <w:tc>
          <w:tcPr>
            <w:tcW w:w="1300" w:type="dxa"/>
            <w:shd w:val="clear" w:color="auto" w:fill="505050"/>
          </w:tcPr>
          <w:p w14:paraId="5D6D942C" w14:textId="40A017E2"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POVEĆANJE/SMANJENJE</w:t>
            </w:r>
          </w:p>
        </w:tc>
        <w:tc>
          <w:tcPr>
            <w:tcW w:w="1300" w:type="dxa"/>
            <w:shd w:val="clear" w:color="auto" w:fill="505050"/>
          </w:tcPr>
          <w:p w14:paraId="4FDA3DFD" w14:textId="00E6C5E7" w:rsidR="00DA70C9" w:rsidRPr="00C7792F" w:rsidRDefault="00DA70C9" w:rsidP="00DA70C9">
            <w:pPr>
              <w:spacing w:after="0"/>
              <w:jc w:val="center"/>
              <w:rPr>
                <w:rFonts w:ascii="Times New Roman" w:hAnsi="Times New Roman" w:cs="Times New Roman"/>
                <w:b/>
                <w:color w:val="FFFFFF"/>
                <w:sz w:val="16"/>
                <w:szCs w:val="18"/>
              </w:rPr>
            </w:pPr>
            <w:r w:rsidRPr="00F068DC">
              <w:rPr>
                <w:rFonts w:ascii="Times New Roman" w:hAnsi="Times New Roman"/>
                <w:b/>
                <w:color w:val="FFFFFF"/>
                <w:sz w:val="16"/>
                <w:szCs w:val="18"/>
              </w:rPr>
              <w:t>PRIJEDLOG I</w:t>
            </w:r>
            <w:r>
              <w:rPr>
                <w:rFonts w:ascii="Times New Roman" w:hAnsi="Times New Roman"/>
                <w:b/>
                <w:color w:val="FFFFFF"/>
                <w:sz w:val="16"/>
                <w:szCs w:val="18"/>
              </w:rPr>
              <w:t>I</w:t>
            </w:r>
            <w:r w:rsidRPr="00F068DC">
              <w:rPr>
                <w:rFonts w:ascii="Times New Roman" w:hAnsi="Times New Roman"/>
                <w:b/>
                <w:color w:val="FFFFFF"/>
                <w:sz w:val="16"/>
                <w:szCs w:val="18"/>
              </w:rPr>
              <w:t>I. IZMJENA I DOPUNA PRORAČUNA ZA 2025. GODINU</w:t>
            </w:r>
          </w:p>
        </w:tc>
        <w:tc>
          <w:tcPr>
            <w:tcW w:w="960" w:type="dxa"/>
            <w:shd w:val="clear" w:color="auto" w:fill="505050"/>
          </w:tcPr>
          <w:p w14:paraId="0289033B" w14:textId="1D3BC13D" w:rsidR="00DA70C9" w:rsidRPr="00C7792F" w:rsidRDefault="00DA70C9" w:rsidP="00DA70C9">
            <w:pPr>
              <w:spacing w:after="0"/>
              <w:jc w:val="center"/>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INDEKS 4/2</w:t>
            </w:r>
          </w:p>
        </w:tc>
      </w:tr>
      <w:tr w:rsidR="00C7792F" w:rsidRPr="00C7792F" w14:paraId="3EACAA1C" w14:textId="77777777" w:rsidTr="00C7792F">
        <w:tc>
          <w:tcPr>
            <w:tcW w:w="5171" w:type="dxa"/>
            <w:shd w:val="clear" w:color="auto" w:fill="505050"/>
          </w:tcPr>
          <w:p w14:paraId="578D8E74" w14:textId="0106CC82"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1</w:t>
            </w:r>
          </w:p>
        </w:tc>
        <w:tc>
          <w:tcPr>
            <w:tcW w:w="1300" w:type="dxa"/>
            <w:shd w:val="clear" w:color="auto" w:fill="505050"/>
          </w:tcPr>
          <w:p w14:paraId="6C9EDBA5" w14:textId="7CE04155"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2</w:t>
            </w:r>
          </w:p>
        </w:tc>
        <w:tc>
          <w:tcPr>
            <w:tcW w:w="1300" w:type="dxa"/>
            <w:shd w:val="clear" w:color="auto" w:fill="505050"/>
          </w:tcPr>
          <w:p w14:paraId="255D2B2D" w14:textId="42375D3B"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3</w:t>
            </w:r>
          </w:p>
        </w:tc>
        <w:tc>
          <w:tcPr>
            <w:tcW w:w="1300" w:type="dxa"/>
            <w:shd w:val="clear" w:color="auto" w:fill="505050"/>
          </w:tcPr>
          <w:p w14:paraId="024E15EC" w14:textId="61006F7B"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4</w:t>
            </w:r>
          </w:p>
        </w:tc>
        <w:tc>
          <w:tcPr>
            <w:tcW w:w="960" w:type="dxa"/>
            <w:shd w:val="clear" w:color="auto" w:fill="505050"/>
          </w:tcPr>
          <w:p w14:paraId="08ABB789" w14:textId="68C1B3B9" w:rsidR="00C7792F" w:rsidRPr="00C7792F" w:rsidRDefault="00C7792F" w:rsidP="00C7792F">
            <w:pPr>
              <w:spacing w:after="0"/>
              <w:jc w:val="center"/>
              <w:rPr>
                <w:rFonts w:ascii="Times New Roman" w:hAnsi="Times New Roman" w:cs="Times New Roman"/>
                <w:b/>
                <w:color w:val="FFFFFF"/>
                <w:sz w:val="16"/>
                <w:szCs w:val="18"/>
              </w:rPr>
            </w:pPr>
            <w:r>
              <w:rPr>
                <w:rFonts w:ascii="Times New Roman" w:hAnsi="Times New Roman" w:cs="Times New Roman"/>
                <w:b/>
                <w:color w:val="FFFFFF"/>
                <w:sz w:val="16"/>
                <w:szCs w:val="18"/>
              </w:rPr>
              <w:t>5</w:t>
            </w:r>
          </w:p>
        </w:tc>
      </w:tr>
      <w:tr w:rsidR="00C7792F" w:rsidRPr="00C7792F" w14:paraId="597BC45E" w14:textId="77777777" w:rsidTr="00C7792F">
        <w:trPr>
          <w:trHeight w:val="400"/>
        </w:trPr>
        <w:tc>
          <w:tcPr>
            <w:tcW w:w="5171" w:type="dxa"/>
            <w:shd w:val="clear" w:color="auto" w:fill="FFC000"/>
            <w:vAlign w:val="center"/>
          </w:tcPr>
          <w:p w14:paraId="07E446D4" w14:textId="6A18AB94"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RAZDJEL 001 OPĆINSKO VIJEĆE I OPĆINSKI NAČELNIK</w:t>
            </w:r>
          </w:p>
        </w:tc>
        <w:tc>
          <w:tcPr>
            <w:tcW w:w="1300" w:type="dxa"/>
            <w:shd w:val="clear" w:color="auto" w:fill="FFC000"/>
            <w:vAlign w:val="center"/>
          </w:tcPr>
          <w:p w14:paraId="5B7DEF2F" w14:textId="4F7B31C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173.753,00</w:t>
            </w:r>
          </w:p>
        </w:tc>
        <w:tc>
          <w:tcPr>
            <w:tcW w:w="1300" w:type="dxa"/>
            <w:shd w:val="clear" w:color="auto" w:fill="FFC000"/>
            <w:vAlign w:val="center"/>
          </w:tcPr>
          <w:p w14:paraId="094DB272" w14:textId="443126B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8.767,00</w:t>
            </w:r>
          </w:p>
        </w:tc>
        <w:tc>
          <w:tcPr>
            <w:tcW w:w="1300" w:type="dxa"/>
            <w:shd w:val="clear" w:color="auto" w:fill="FFC000"/>
            <w:vAlign w:val="center"/>
          </w:tcPr>
          <w:p w14:paraId="04C38720" w14:textId="2CA6ED4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182.520,00</w:t>
            </w:r>
          </w:p>
        </w:tc>
        <w:tc>
          <w:tcPr>
            <w:tcW w:w="960" w:type="dxa"/>
            <w:shd w:val="clear" w:color="auto" w:fill="FFC000"/>
            <w:vAlign w:val="center"/>
          </w:tcPr>
          <w:p w14:paraId="5C238395" w14:textId="1AE9C2D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105,05%</w:t>
            </w:r>
          </w:p>
        </w:tc>
      </w:tr>
      <w:tr w:rsidR="00C7792F" w:rsidRPr="00C7792F" w14:paraId="6F4A67F3" w14:textId="77777777" w:rsidTr="00C7792F">
        <w:trPr>
          <w:trHeight w:val="400"/>
        </w:trPr>
        <w:tc>
          <w:tcPr>
            <w:tcW w:w="5171" w:type="dxa"/>
            <w:shd w:val="clear" w:color="auto" w:fill="FFC000"/>
            <w:vAlign w:val="center"/>
          </w:tcPr>
          <w:p w14:paraId="1B033933" w14:textId="1482D508"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GLAVA 00101 OPĆINSKO VIJEĆE I OPĆINSKI NAČELNIK</w:t>
            </w:r>
          </w:p>
        </w:tc>
        <w:tc>
          <w:tcPr>
            <w:tcW w:w="1300" w:type="dxa"/>
            <w:shd w:val="clear" w:color="auto" w:fill="FFC000"/>
            <w:vAlign w:val="center"/>
          </w:tcPr>
          <w:p w14:paraId="65B60F53" w14:textId="7A33623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173.753,00</w:t>
            </w:r>
          </w:p>
        </w:tc>
        <w:tc>
          <w:tcPr>
            <w:tcW w:w="1300" w:type="dxa"/>
            <w:shd w:val="clear" w:color="auto" w:fill="FFC000"/>
            <w:vAlign w:val="center"/>
          </w:tcPr>
          <w:p w14:paraId="1476CD07" w14:textId="204B5DF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8.767,00</w:t>
            </w:r>
          </w:p>
        </w:tc>
        <w:tc>
          <w:tcPr>
            <w:tcW w:w="1300" w:type="dxa"/>
            <w:shd w:val="clear" w:color="auto" w:fill="FFC000"/>
            <w:vAlign w:val="center"/>
          </w:tcPr>
          <w:p w14:paraId="2CA45245" w14:textId="066107A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182.520,00</w:t>
            </w:r>
          </w:p>
        </w:tc>
        <w:tc>
          <w:tcPr>
            <w:tcW w:w="960" w:type="dxa"/>
            <w:shd w:val="clear" w:color="auto" w:fill="FFC000"/>
            <w:vAlign w:val="center"/>
          </w:tcPr>
          <w:p w14:paraId="36F4FAE8" w14:textId="5370591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105,05%</w:t>
            </w:r>
          </w:p>
        </w:tc>
      </w:tr>
      <w:tr w:rsidR="00C7792F" w:rsidRPr="00C7792F" w14:paraId="35BAE433" w14:textId="77777777" w:rsidTr="00C7792F">
        <w:tc>
          <w:tcPr>
            <w:tcW w:w="5171" w:type="dxa"/>
            <w:shd w:val="clear" w:color="auto" w:fill="CBFFCB"/>
          </w:tcPr>
          <w:p w14:paraId="5DA051B9" w14:textId="5DD143E7"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6A6C103A" w14:textId="4026EAC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155.453,00</w:t>
            </w:r>
          </w:p>
        </w:tc>
        <w:tc>
          <w:tcPr>
            <w:tcW w:w="1300" w:type="dxa"/>
            <w:shd w:val="clear" w:color="auto" w:fill="CBFFCB"/>
          </w:tcPr>
          <w:p w14:paraId="4EB78219" w14:textId="3009C9C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26.567,00</w:t>
            </w:r>
          </w:p>
        </w:tc>
        <w:tc>
          <w:tcPr>
            <w:tcW w:w="1300" w:type="dxa"/>
            <w:shd w:val="clear" w:color="auto" w:fill="CBFFCB"/>
          </w:tcPr>
          <w:p w14:paraId="7106CAAD" w14:textId="028ED04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182.020,00</w:t>
            </w:r>
          </w:p>
        </w:tc>
        <w:tc>
          <w:tcPr>
            <w:tcW w:w="960" w:type="dxa"/>
            <w:shd w:val="clear" w:color="auto" w:fill="CBFFCB"/>
          </w:tcPr>
          <w:p w14:paraId="2C9A47A2" w14:textId="3BDA013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117,09%</w:t>
            </w:r>
          </w:p>
        </w:tc>
      </w:tr>
      <w:tr w:rsidR="00C7792F" w:rsidRPr="00C7792F" w14:paraId="109A2987" w14:textId="77777777" w:rsidTr="00C7792F">
        <w:tc>
          <w:tcPr>
            <w:tcW w:w="5171" w:type="dxa"/>
            <w:shd w:val="clear" w:color="auto" w:fill="CBFFCB"/>
          </w:tcPr>
          <w:p w14:paraId="07A9797E" w14:textId="0537DB3E"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0BA6830F" w14:textId="4AE279A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17.800,00</w:t>
            </w:r>
          </w:p>
        </w:tc>
        <w:tc>
          <w:tcPr>
            <w:tcW w:w="1300" w:type="dxa"/>
            <w:shd w:val="clear" w:color="auto" w:fill="CBFFCB"/>
          </w:tcPr>
          <w:p w14:paraId="0DFE9757" w14:textId="6D626C0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-17.800,00</w:t>
            </w:r>
          </w:p>
        </w:tc>
        <w:tc>
          <w:tcPr>
            <w:tcW w:w="1300" w:type="dxa"/>
            <w:shd w:val="clear" w:color="auto" w:fill="CBFFCB"/>
          </w:tcPr>
          <w:p w14:paraId="7B00A39E" w14:textId="73D78A1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6291DB62" w14:textId="2ED9285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79C652A0" w14:textId="77777777" w:rsidTr="00C7792F">
        <w:tc>
          <w:tcPr>
            <w:tcW w:w="5171" w:type="dxa"/>
            <w:shd w:val="clear" w:color="auto" w:fill="CBFFCB"/>
          </w:tcPr>
          <w:p w14:paraId="316C1E15" w14:textId="485CB411"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61 Donacije</w:t>
            </w:r>
          </w:p>
        </w:tc>
        <w:tc>
          <w:tcPr>
            <w:tcW w:w="1300" w:type="dxa"/>
            <w:shd w:val="clear" w:color="auto" w:fill="CBFFCB"/>
          </w:tcPr>
          <w:p w14:paraId="1BCAD97B" w14:textId="2774D86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500,00</w:t>
            </w:r>
          </w:p>
        </w:tc>
        <w:tc>
          <w:tcPr>
            <w:tcW w:w="1300" w:type="dxa"/>
            <w:shd w:val="clear" w:color="auto" w:fill="CBFFCB"/>
          </w:tcPr>
          <w:p w14:paraId="500612F5" w14:textId="489EB44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14122197" w14:textId="0B77890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500,00</w:t>
            </w:r>
          </w:p>
        </w:tc>
        <w:tc>
          <w:tcPr>
            <w:tcW w:w="960" w:type="dxa"/>
            <w:shd w:val="clear" w:color="auto" w:fill="CBFFCB"/>
          </w:tcPr>
          <w:p w14:paraId="169F5681" w14:textId="03D0749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38D59730" w14:textId="77777777" w:rsidTr="00C7792F">
        <w:trPr>
          <w:trHeight w:val="540"/>
        </w:trPr>
        <w:tc>
          <w:tcPr>
            <w:tcW w:w="5171" w:type="dxa"/>
            <w:shd w:val="clear" w:color="auto" w:fill="17365D"/>
            <w:vAlign w:val="center"/>
          </w:tcPr>
          <w:p w14:paraId="4AB55450" w14:textId="7515E394"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 xml:space="preserve">PROGRAM 1000 Redovna djelatnost Općinskog vijeća i </w:t>
            </w:r>
            <w:proofErr w:type="spellStart"/>
            <w:r w:rsidRPr="00C7792F">
              <w:rPr>
                <w:rFonts w:ascii="Times New Roman" w:hAnsi="Times New Roman" w:cs="Times New Roman"/>
                <w:b/>
                <w:color w:val="FFFFFF"/>
                <w:sz w:val="18"/>
                <w:szCs w:val="18"/>
              </w:rPr>
              <w:t>opć.načelnika</w:t>
            </w:r>
            <w:proofErr w:type="spellEnd"/>
          </w:p>
        </w:tc>
        <w:tc>
          <w:tcPr>
            <w:tcW w:w="1300" w:type="dxa"/>
            <w:shd w:val="clear" w:color="auto" w:fill="17365D"/>
            <w:vAlign w:val="center"/>
          </w:tcPr>
          <w:p w14:paraId="29706265" w14:textId="63C8881E"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151.273,00</w:t>
            </w:r>
          </w:p>
        </w:tc>
        <w:tc>
          <w:tcPr>
            <w:tcW w:w="1300" w:type="dxa"/>
            <w:shd w:val="clear" w:color="auto" w:fill="17365D"/>
            <w:vAlign w:val="center"/>
          </w:tcPr>
          <w:p w14:paraId="577B94A8" w14:textId="1F1AE1B5"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7.226,00</w:t>
            </w:r>
          </w:p>
        </w:tc>
        <w:tc>
          <w:tcPr>
            <w:tcW w:w="1300" w:type="dxa"/>
            <w:shd w:val="clear" w:color="auto" w:fill="17365D"/>
            <w:vAlign w:val="center"/>
          </w:tcPr>
          <w:p w14:paraId="3B02D450" w14:textId="6551AB6D"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158.499,00</w:t>
            </w:r>
          </w:p>
        </w:tc>
        <w:tc>
          <w:tcPr>
            <w:tcW w:w="960" w:type="dxa"/>
            <w:shd w:val="clear" w:color="auto" w:fill="17365D"/>
            <w:vAlign w:val="center"/>
          </w:tcPr>
          <w:p w14:paraId="7697CE63" w14:textId="092A6A2A"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104,78%</w:t>
            </w:r>
          </w:p>
        </w:tc>
      </w:tr>
      <w:tr w:rsidR="00C7792F" w:rsidRPr="00C7792F" w14:paraId="339F80EE" w14:textId="77777777" w:rsidTr="00C7792F">
        <w:trPr>
          <w:trHeight w:val="540"/>
        </w:trPr>
        <w:tc>
          <w:tcPr>
            <w:tcW w:w="5171" w:type="dxa"/>
            <w:shd w:val="clear" w:color="auto" w:fill="DAE8F2"/>
            <w:vAlign w:val="center"/>
          </w:tcPr>
          <w:p w14:paraId="54DD6A55" w14:textId="0921EE93"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A100001 Poslovanje općinskog vijeća</w:t>
            </w:r>
          </w:p>
        </w:tc>
        <w:tc>
          <w:tcPr>
            <w:tcW w:w="1300" w:type="dxa"/>
            <w:shd w:val="clear" w:color="auto" w:fill="DAE8F2"/>
            <w:vAlign w:val="center"/>
          </w:tcPr>
          <w:p w14:paraId="4D451A24" w14:textId="75CA352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1.000,00</w:t>
            </w:r>
          </w:p>
        </w:tc>
        <w:tc>
          <w:tcPr>
            <w:tcW w:w="1300" w:type="dxa"/>
            <w:shd w:val="clear" w:color="auto" w:fill="DAE8F2"/>
            <w:vAlign w:val="center"/>
          </w:tcPr>
          <w:p w14:paraId="6F08BA0E" w14:textId="6965D20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232,00</w:t>
            </w:r>
          </w:p>
        </w:tc>
        <w:tc>
          <w:tcPr>
            <w:tcW w:w="1300" w:type="dxa"/>
            <w:shd w:val="clear" w:color="auto" w:fill="DAE8F2"/>
            <w:vAlign w:val="center"/>
          </w:tcPr>
          <w:p w14:paraId="3CD6A944" w14:textId="02379E6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1.232,00</w:t>
            </w:r>
          </w:p>
        </w:tc>
        <w:tc>
          <w:tcPr>
            <w:tcW w:w="960" w:type="dxa"/>
            <w:shd w:val="clear" w:color="auto" w:fill="DAE8F2"/>
            <w:vAlign w:val="center"/>
          </w:tcPr>
          <w:p w14:paraId="12286B0D" w14:textId="2AC3B36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123,20%</w:t>
            </w:r>
          </w:p>
        </w:tc>
      </w:tr>
      <w:tr w:rsidR="00C7792F" w:rsidRPr="00C7792F" w14:paraId="6B7F4880" w14:textId="77777777" w:rsidTr="00C7792F">
        <w:tc>
          <w:tcPr>
            <w:tcW w:w="5171" w:type="dxa"/>
            <w:shd w:val="clear" w:color="auto" w:fill="CBFFCB"/>
          </w:tcPr>
          <w:p w14:paraId="542B44D7" w14:textId="0D0D4193"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1AFCDD8D" w14:textId="50996D9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1.000,00</w:t>
            </w:r>
          </w:p>
        </w:tc>
        <w:tc>
          <w:tcPr>
            <w:tcW w:w="1300" w:type="dxa"/>
            <w:shd w:val="clear" w:color="auto" w:fill="CBFFCB"/>
          </w:tcPr>
          <w:p w14:paraId="71CC1DD8" w14:textId="290EBEE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232,00</w:t>
            </w:r>
          </w:p>
        </w:tc>
        <w:tc>
          <w:tcPr>
            <w:tcW w:w="1300" w:type="dxa"/>
            <w:shd w:val="clear" w:color="auto" w:fill="CBFFCB"/>
          </w:tcPr>
          <w:p w14:paraId="3EA1ED71" w14:textId="35BE9DD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1.232,00</w:t>
            </w:r>
          </w:p>
        </w:tc>
        <w:tc>
          <w:tcPr>
            <w:tcW w:w="960" w:type="dxa"/>
            <w:shd w:val="clear" w:color="auto" w:fill="CBFFCB"/>
          </w:tcPr>
          <w:p w14:paraId="651ED932" w14:textId="6CB995C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123,20%</w:t>
            </w:r>
          </w:p>
        </w:tc>
      </w:tr>
      <w:tr w:rsidR="00C7792F" w:rsidRPr="00C7792F" w14:paraId="5144A273" w14:textId="77777777" w:rsidTr="00C7792F">
        <w:tc>
          <w:tcPr>
            <w:tcW w:w="5171" w:type="dxa"/>
            <w:shd w:val="clear" w:color="auto" w:fill="F2F2F2"/>
          </w:tcPr>
          <w:p w14:paraId="03354EC8" w14:textId="5118FAA1"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2F1BFFD0" w14:textId="4653DF0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1.000,00</w:t>
            </w:r>
          </w:p>
        </w:tc>
        <w:tc>
          <w:tcPr>
            <w:tcW w:w="1300" w:type="dxa"/>
            <w:shd w:val="clear" w:color="auto" w:fill="F2F2F2"/>
          </w:tcPr>
          <w:p w14:paraId="60318809" w14:textId="1AA123D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232,00</w:t>
            </w:r>
          </w:p>
        </w:tc>
        <w:tc>
          <w:tcPr>
            <w:tcW w:w="1300" w:type="dxa"/>
            <w:shd w:val="clear" w:color="auto" w:fill="F2F2F2"/>
          </w:tcPr>
          <w:p w14:paraId="673C97F6" w14:textId="32E9677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1.232,00</w:t>
            </w:r>
          </w:p>
        </w:tc>
        <w:tc>
          <w:tcPr>
            <w:tcW w:w="960" w:type="dxa"/>
            <w:shd w:val="clear" w:color="auto" w:fill="F2F2F2"/>
          </w:tcPr>
          <w:p w14:paraId="1A9E9847" w14:textId="3F342BE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123,20%</w:t>
            </w:r>
          </w:p>
        </w:tc>
      </w:tr>
      <w:tr w:rsidR="00C7792F" w14:paraId="3225397E" w14:textId="77777777" w:rsidTr="00C7792F">
        <w:tc>
          <w:tcPr>
            <w:tcW w:w="5171" w:type="dxa"/>
          </w:tcPr>
          <w:p w14:paraId="73E3126F" w14:textId="591B675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9471107" w14:textId="0B5798B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665182D" w14:textId="3A8B96B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232,00</w:t>
            </w:r>
          </w:p>
        </w:tc>
        <w:tc>
          <w:tcPr>
            <w:tcW w:w="1300" w:type="dxa"/>
          </w:tcPr>
          <w:p w14:paraId="4F5D5FFF" w14:textId="18213D8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1.232,00</w:t>
            </w:r>
          </w:p>
        </w:tc>
        <w:tc>
          <w:tcPr>
            <w:tcW w:w="960" w:type="dxa"/>
          </w:tcPr>
          <w:p w14:paraId="4C3897D2" w14:textId="4E42181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123,20%</w:t>
            </w:r>
          </w:p>
        </w:tc>
      </w:tr>
      <w:tr w:rsidR="00C7792F" w:rsidRPr="00C7792F" w14:paraId="6581D8EC" w14:textId="77777777" w:rsidTr="00C7792F">
        <w:trPr>
          <w:trHeight w:val="540"/>
        </w:trPr>
        <w:tc>
          <w:tcPr>
            <w:tcW w:w="5171" w:type="dxa"/>
            <w:shd w:val="clear" w:color="auto" w:fill="DAE8F2"/>
            <w:vAlign w:val="center"/>
          </w:tcPr>
          <w:p w14:paraId="1022659F" w14:textId="416BC801"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A100002 Poslovanje ureda načelnika</w:t>
            </w:r>
          </w:p>
        </w:tc>
        <w:tc>
          <w:tcPr>
            <w:tcW w:w="1300" w:type="dxa"/>
            <w:shd w:val="clear" w:color="auto" w:fill="DAE8F2"/>
            <w:vAlign w:val="center"/>
          </w:tcPr>
          <w:p w14:paraId="12A14D72" w14:textId="5EE498E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49.640,00</w:t>
            </w:r>
          </w:p>
        </w:tc>
        <w:tc>
          <w:tcPr>
            <w:tcW w:w="1300" w:type="dxa"/>
            <w:shd w:val="clear" w:color="auto" w:fill="DAE8F2"/>
            <w:vAlign w:val="center"/>
          </w:tcPr>
          <w:p w14:paraId="5124C93B" w14:textId="02CB3EF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45,00</w:t>
            </w:r>
          </w:p>
        </w:tc>
        <w:tc>
          <w:tcPr>
            <w:tcW w:w="1300" w:type="dxa"/>
            <w:shd w:val="clear" w:color="auto" w:fill="DAE8F2"/>
            <w:vAlign w:val="center"/>
          </w:tcPr>
          <w:p w14:paraId="0B48CCD4" w14:textId="4A3AA00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49.685,00</w:t>
            </w:r>
          </w:p>
        </w:tc>
        <w:tc>
          <w:tcPr>
            <w:tcW w:w="960" w:type="dxa"/>
            <w:shd w:val="clear" w:color="auto" w:fill="DAE8F2"/>
            <w:vAlign w:val="center"/>
          </w:tcPr>
          <w:p w14:paraId="02E6A62E" w14:textId="46193B4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100,09%</w:t>
            </w:r>
          </w:p>
        </w:tc>
      </w:tr>
      <w:tr w:rsidR="00C7792F" w:rsidRPr="00C7792F" w14:paraId="7FAABF48" w14:textId="77777777" w:rsidTr="00C7792F">
        <w:tc>
          <w:tcPr>
            <w:tcW w:w="5171" w:type="dxa"/>
            <w:shd w:val="clear" w:color="auto" w:fill="CBFFCB"/>
          </w:tcPr>
          <w:p w14:paraId="7C5AA15B" w14:textId="54793274"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3BED2655" w14:textId="48916B6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49.640,00</w:t>
            </w:r>
          </w:p>
        </w:tc>
        <w:tc>
          <w:tcPr>
            <w:tcW w:w="1300" w:type="dxa"/>
            <w:shd w:val="clear" w:color="auto" w:fill="CBFFCB"/>
          </w:tcPr>
          <w:p w14:paraId="13E4518A" w14:textId="0DD1168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45,00</w:t>
            </w:r>
          </w:p>
        </w:tc>
        <w:tc>
          <w:tcPr>
            <w:tcW w:w="1300" w:type="dxa"/>
            <w:shd w:val="clear" w:color="auto" w:fill="CBFFCB"/>
          </w:tcPr>
          <w:p w14:paraId="3918D9A0" w14:textId="295AB61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49.685,00</w:t>
            </w:r>
          </w:p>
        </w:tc>
        <w:tc>
          <w:tcPr>
            <w:tcW w:w="960" w:type="dxa"/>
            <w:shd w:val="clear" w:color="auto" w:fill="CBFFCB"/>
          </w:tcPr>
          <w:p w14:paraId="09619556" w14:textId="1807E01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100,09%</w:t>
            </w:r>
          </w:p>
        </w:tc>
      </w:tr>
      <w:tr w:rsidR="00C7792F" w:rsidRPr="00C7792F" w14:paraId="439F46A4" w14:textId="77777777" w:rsidTr="00C7792F">
        <w:tc>
          <w:tcPr>
            <w:tcW w:w="5171" w:type="dxa"/>
            <w:shd w:val="clear" w:color="auto" w:fill="F2F2F2"/>
          </w:tcPr>
          <w:p w14:paraId="309A0AD1" w14:textId="5065CD41"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209DAF7F" w14:textId="6C8021F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49.640,00</w:t>
            </w:r>
          </w:p>
        </w:tc>
        <w:tc>
          <w:tcPr>
            <w:tcW w:w="1300" w:type="dxa"/>
            <w:shd w:val="clear" w:color="auto" w:fill="F2F2F2"/>
          </w:tcPr>
          <w:p w14:paraId="5C625E1F" w14:textId="0AA4A58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45,00</w:t>
            </w:r>
          </w:p>
        </w:tc>
        <w:tc>
          <w:tcPr>
            <w:tcW w:w="1300" w:type="dxa"/>
            <w:shd w:val="clear" w:color="auto" w:fill="F2F2F2"/>
          </w:tcPr>
          <w:p w14:paraId="44C1B3F0" w14:textId="696FE65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49.685,00</w:t>
            </w:r>
          </w:p>
        </w:tc>
        <w:tc>
          <w:tcPr>
            <w:tcW w:w="960" w:type="dxa"/>
            <w:shd w:val="clear" w:color="auto" w:fill="F2F2F2"/>
          </w:tcPr>
          <w:p w14:paraId="5620CE82" w14:textId="04E57D5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100,09%</w:t>
            </w:r>
          </w:p>
        </w:tc>
      </w:tr>
      <w:tr w:rsidR="00C7792F" w14:paraId="65CCB7D7" w14:textId="77777777" w:rsidTr="00C7792F">
        <w:tc>
          <w:tcPr>
            <w:tcW w:w="5171" w:type="dxa"/>
          </w:tcPr>
          <w:p w14:paraId="59502490" w14:textId="79B5ABF6"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29781D9" w14:textId="4992FC0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43.340,00</w:t>
            </w:r>
          </w:p>
        </w:tc>
        <w:tc>
          <w:tcPr>
            <w:tcW w:w="1300" w:type="dxa"/>
          </w:tcPr>
          <w:p w14:paraId="395D645C" w14:textId="26DC1F9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45,00</w:t>
            </w:r>
          </w:p>
        </w:tc>
        <w:tc>
          <w:tcPr>
            <w:tcW w:w="1300" w:type="dxa"/>
          </w:tcPr>
          <w:p w14:paraId="4EDFE115" w14:textId="65B5C04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43.385,00</w:t>
            </w:r>
          </w:p>
        </w:tc>
        <w:tc>
          <w:tcPr>
            <w:tcW w:w="960" w:type="dxa"/>
          </w:tcPr>
          <w:p w14:paraId="7DCABD4A" w14:textId="089E090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100,10%</w:t>
            </w:r>
          </w:p>
        </w:tc>
      </w:tr>
      <w:tr w:rsidR="00C7792F" w14:paraId="5336E532" w14:textId="77777777" w:rsidTr="00C7792F">
        <w:tc>
          <w:tcPr>
            <w:tcW w:w="5171" w:type="dxa"/>
          </w:tcPr>
          <w:p w14:paraId="2FA0A082" w14:textId="7C03979C"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03A7391" w14:textId="30DC43D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6.300,00</w:t>
            </w:r>
          </w:p>
        </w:tc>
        <w:tc>
          <w:tcPr>
            <w:tcW w:w="1300" w:type="dxa"/>
          </w:tcPr>
          <w:p w14:paraId="1D706170" w14:textId="0D22846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56BE68" w14:textId="003EA80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6.300,00</w:t>
            </w:r>
          </w:p>
        </w:tc>
        <w:tc>
          <w:tcPr>
            <w:tcW w:w="960" w:type="dxa"/>
          </w:tcPr>
          <w:p w14:paraId="49D388E0" w14:textId="7EC1065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5A212E0F" w14:textId="77777777" w:rsidTr="00C7792F">
        <w:trPr>
          <w:trHeight w:val="540"/>
        </w:trPr>
        <w:tc>
          <w:tcPr>
            <w:tcW w:w="5171" w:type="dxa"/>
            <w:shd w:val="clear" w:color="auto" w:fill="DAE8F2"/>
            <w:vAlign w:val="center"/>
          </w:tcPr>
          <w:p w14:paraId="11D5A818" w14:textId="45F0E4B8"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A100003 Rashodi reprezentacije</w:t>
            </w:r>
          </w:p>
        </w:tc>
        <w:tc>
          <w:tcPr>
            <w:tcW w:w="1300" w:type="dxa"/>
            <w:shd w:val="clear" w:color="auto" w:fill="DAE8F2"/>
            <w:vAlign w:val="center"/>
          </w:tcPr>
          <w:p w14:paraId="4C9E4EE0" w14:textId="4583369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3.700,00</w:t>
            </w:r>
          </w:p>
        </w:tc>
        <w:tc>
          <w:tcPr>
            <w:tcW w:w="1300" w:type="dxa"/>
            <w:shd w:val="clear" w:color="auto" w:fill="DAE8F2"/>
            <w:vAlign w:val="center"/>
          </w:tcPr>
          <w:p w14:paraId="7044BD04" w14:textId="55D13CB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181433E6" w14:textId="5712B20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3.700,00</w:t>
            </w:r>
          </w:p>
        </w:tc>
        <w:tc>
          <w:tcPr>
            <w:tcW w:w="960" w:type="dxa"/>
            <w:shd w:val="clear" w:color="auto" w:fill="DAE8F2"/>
            <w:vAlign w:val="center"/>
          </w:tcPr>
          <w:p w14:paraId="5A17B254" w14:textId="0344EBA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349C5250" w14:textId="77777777" w:rsidTr="00C7792F">
        <w:tc>
          <w:tcPr>
            <w:tcW w:w="5171" w:type="dxa"/>
            <w:shd w:val="clear" w:color="auto" w:fill="CBFFCB"/>
          </w:tcPr>
          <w:p w14:paraId="61393A75" w14:textId="6C0E8999"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6B848D11" w14:textId="04C197D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3.700,00</w:t>
            </w:r>
          </w:p>
        </w:tc>
        <w:tc>
          <w:tcPr>
            <w:tcW w:w="1300" w:type="dxa"/>
            <w:shd w:val="clear" w:color="auto" w:fill="CBFFCB"/>
          </w:tcPr>
          <w:p w14:paraId="5724BAF6" w14:textId="11E9C95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37255DE3" w14:textId="50DD48E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3.700,00</w:t>
            </w:r>
          </w:p>
        </w:tc>
        <w:tc>
          <w:tcPr>
            <w:tcW w:w="960" w:type="dxa"/>
            <w:shd w:val="clear" w:color="auto" w:fill="CBFFCB"/>
          </w:tcPr>
          <w:p w14:paraId="2F8FA43C" w14:textId="5443626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466FEEA7" w14:textId="77777777" w:rsidTr="00C7792F">
        <w:tc>
          <w:tcPr>
            <w:tcW w:w="5171" w:type="dxa"/>
            <w:shd w:val="clear" w:color="auto" w:fill="F2F2F2"/>
          </w:tcPr>
          <w:p w14:paraId="34825379" w14:textId="4F235CA7"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06C90C8C" w14:textId="1AA6404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3.700,00</w:t>
            </w:r>
          </w:p>
        </w:tc>
        <w:tc>
          <w:tcPr>
            <w:tcW w:w="1300" w:type="dxa"/>
            <w:shd w:val="clear" w:color="auto" w:fill="F2F2F2"/>
          </w:tcPr>
          <w:p w14:paraId="69F30430" w14:textId="76FD5DF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AF4A185" w14:textId="710B2CC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3.700,00</w:t>
            </w:r>
          </w:p>
        </w:tc>
        <w:tc>
          <w:tcPr>
            <w:tcW w:w="960" w:type="dxa"/>
            <w:shd w:val="clear" w:color="auto" w:fill="F2F2F2"/>
          </w:tcPr>
          <w:p w14:paraId="05E53D5E" w14:textId="54C1393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10084602" w14:textId="77777777" w:rsidTr="00C7792F">
        <w:tc>
          <w:tcPr>
            <w:tcW w:w="5171" w:type="dxa"/>
          </w:tcPr>
          <w:p w14:paraId="63B7DBC4" w14:textId="287280B6"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F76D070" w14:textId="4BC0929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3.700,00</w:t>
            </w:r>
          </w:p>
        </w:tc>
        <w:tc>
          <w:tcPr>
            <w:tcW w:w="1300" w:type="dxa"/>
          </w:tcPr>
          <w:p w14:paraId="2C27112F" w14:textId="35C5A2B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CB1043" w14:textId="79FF64B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3.700,00</w:t>
            </w:r>
          </w:p>
        </w:tc>
        <w:tc>
          <w:tcPr>
            <w:tcW w:w="960" w:type="dxa"/>
          </w:tcPr>
          <w:p w14:paraId="163BD287" w14:textId="55C6FF4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06180287" w14:textId="77777777" w:rsidTr="00C7792F">
        <w:trPr>
          <w:trHeight w:val="540"/>
        </w:trPr>
        <w:tc>
          <w:tcPr>
            <w:tcW w:w="5171" w:type="dxa"/>
            <w:shd w:val="clear" w:color="auto" w:fill="DAE8F2"/>
            <w:vAlign w:val="center"/>
          </w:tcPr>
          <w:p w14:paraId="1065407F" w14:textId="6225B089"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A100004 Rashodi protokola</w:t>
            </w:r>
          </w:p>
        </w:tc>
        <w:tc>
          <w:tcPr>
            <w:tcW w:w="1300" w:type="dxa"/>
            <w:shd w:val="clear" w:color="auto" w:fill="DAE8F2"/>
            <w:vAlign w:val="center"/>
          </w:tcPr>
          <w:p w14:paraId="176812B1" w14:textId="5AF25A2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2.000,00</w:t>
            </w:r>
          </w:p>
        </w:tc>
        <w:tc>
          <w:tcPr>
            <w:tcW w:w="1300" w:type="dxa"/>
            <w:shd w:val="clear" w:color="auto" w:fill="DAE8F2"/>
            <w:vAlign w:val="center"/>
          </w:tcPr>
          <w:p w14:paraId="0EA1DFE1" w14:textId="1E79509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73166A77" w14:textId="2F15F3E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2.000,00</w:t>
            </w:r>
          </w:p>
        </w:tc>
        <w:tc>
          <w:tcPr>
            <w:tcW w:w="960" w:type="dxa"/>
            <w:shd w:val="clear" w:color="auto" w:fill="DAE8F2"/>
            <w:vAlign w:val="center"/>
          </w:tcPr>
          <w:p w14:paraId="3DFF4C1E" w14:textId="783A6AC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186466EC" w14:textId="77777777" w:rsidTr="00C7792F">
        <w:tc>
          <w:tcPr>
            <w:tcW w:w="5171" w:type="dxa"/>
            <w:shd w:val="clear" w:color="auto" w:fill="CBFFCB"/>
          </w:tcPr>
          <w:p w14:paraId="6B67039D" w14:textId="5ECD30F7"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6A0294CB" w14:textId="00DC6DA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2.000,00</w:t>
            </w:r>
          </w:p>
        </w:tc>
        <w:tc>
          <w:tcPr>
            <w:tcW w:w="1300" w:type="dxa"/>
            <w:shd w:val="clear" w:color="auto" w:fill="CBFFCB"/>
          </w:tcPr>
          <w:p w14:paraId="00132C35" w14:textId="2366F45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7A93956A" w14:textId="3FB947B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2.000,00</w:t>
            </w:r>
          </w:p>
        </w:tc>
        <w:tc>
          <w:tcPr>
            <w:tcW w:w="960" w:type="dxa"/>
            <w:shd w:val="clear" w:color="auto" w:fill="CBFFCB"/>
          </w:tcPr>
          <w:p w14:paraId="0AD7EB23" w14:textId="4200F1B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0971DA79" w14:textId="77777777" w:rsidTr="00C7792F">
        <w:tc>
          <w:tcPr>
            <w:tcW w:w="5171" w:type="dxa"/>
            <w:shd w:val="clear" w:color="auto" w:fill="F2F2F2"/>
          </w:tcPr>
          <w:p w14:paraId="08BCD6B3" w14:textId="6FD7191D"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4F854FF7" w14:textId="29EB607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2.000,00</w:t>
            </w:r>
          </w:p>
        </w:tc>
        <w:tc>
          <w:tcPr>
            <w:tcW w:w="1300" w:type="dxa"/>
            <w:shd w:val="clear" w:color="auto" w:fill="F2F2F2"/>
          </w:tcPr>
          <w:p w14:paraId="4859A6C0" w14:textId="45E0F45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325EDC6E" w14:textId="620BC85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2.000,00</w:t>
            </w:r>
          </w:p>
        </w:tc>
        <w:tc>
          <w:tcPr>
            <w:tcW w:w="960" w:type="dxa"/>
            <w:shd w:val="clear" w:color="auto" w:fill="F2F2F2"/>
          </w:tcPr>
          <w:p w14:paraId="7C3B4924" w14:textId="7912682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378BA3CC" w14:textId="77777777" w:rsidTr="00C7792F">
        <w:tc>
          <w:tcPr>
            <w:tcW w:w="5171" w:type="dxa"/>
          </w:tcPr>
          <w:p w14:paraId="6EDB8D68" w14:textId="03179B03"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7CCC337" w14:textId="3BA263A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056A1FAD" w14:textId="5FD60C4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4DEBB7" w14:textId="31A123D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6F58AA56" w14:textId="0DE9674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C9AD0A4" w14:textId="77777777" w:rsidTr="00C7792F">
        <w:trPr>
          <w:trHeight w:val="540"/>
        </w:trPr>
        <w:tc>
          <w:tcPr>
            <w:tcW w:w="5171" w:type="dxa"/>
            <w:shd w:val="clear" w:color="auto" w:fill="DAE8F2"/>
            <w:vAlign w:val="center"/>
          </w:tcPr>
          <w:p w14:paraId="3D19B823" w14:textId="4A42E7B0"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A100005 Članarine</w:t>
            </w:r>
          </w:p>
        </w:tc>
        <w:tc>
          <w:tcPr>
            <w:tcW w:w="1300" w:type="dxa"/>
            <w:shd w:val="clear" w:color="auto" w:fill="DAE8F2"/>
            <w:vAlign w:val="center"/>
          </w:tcPr>
          <w:p w14:paraId="1EB9F1FB" w14:textId="03BF290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2.230,00</w:t>
            </w:r>
          </w:p>
        </w:tc>
        <w:tc>
          <w:tcPr>
            <w:tcW w:w="1300" w:type="dxa"/>
            <w:shd w:val="clear" w:color="auto" w:fill="DAE8F2"/>
            <w:vAlign w:val="center"/>
          </w:tcPr>
          <w:p w14:paraId="5E84E6CD" w14:textId="5796909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-47,00</w:t>
            </w:r>
          </w:p>
        </w:tc>
        <w:tc>
          <w:tcPr>
            <w:tcW w:w="1300" w:type="dxa"/>
            <w:shd w:val="clear" w:color="auto" w:fill="DAE8F2"/>
            <w:vAlign w:val="center"/>
          </w:tcPr>
          <w:p w14:paraId="2B971E4A" w14:textId="4635EBE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2.183,00</w:t>
            </w:r>
          </w:p>
        </w:tc>
        <w:tc>
          <w:tcPr>
            <w:tcW w:w="960" w:type="dxa"/>
            <w:shd w:val="clear" w:color="auto" w:fill="DAE8F2"/>
            <w:vAlign w:val="center"/>
          </w:tcPr>
          <w:p w14:paraId="5F71D239" w14:textId="1DA7470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97,89%</w:t>
            </w:r>
          </w:p>
        </w:tc>
      </w:tr>
      <w:tr w:rsidR="00C7792F" w:rsidRPr="00C7792F" w14:paraId="197F753B" w14:textId="77777777" w:rsidTr="00C7792F">
        <w:tc>
          <w:tcPr>
            <w:tcW w:w="5171" w:type="dxa"/>
            <w:shd w:val="clear" w:color="auto" w:fill="CBFFCB"/>
          </w:tcPr>
          <w:p w14:paraId="7509D8CF" w14:textId="49C1089D"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15CF80B4" w14:textId="0D74410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2.230,00</w:t>
            </w:r>
          </w:p>
        </w:tc>
        <w:tc>
          <w:tcPr>
            <w:tcW w:w="1300" w:type="dxa"/>
            <w:shd w:val="clear" w:color="auto" w:fill="CBFFCB"/>
          </w:tcPr>
          <w:p w14:paraId="54892479" w14:textId="3FEEB8A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-47,00</w:t>
            </w:r>
          </w:p>
        </w:tc>
        <w:tc>
          <w:tcPr>
            <w:tcW w:w="1300" w:type="dxa"/>
            <w:shd w:val="clear" w:color="auto" w:fill="CBFFCB"/>
          </w:tcPr>
          <w:p w14:paraId="2C4920CE" w14:textId="442DB63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2.183,00</w:t>
            </w:r>
          </w:p>
        </w:tc>
        <w:tc>
          <w:tcPr>
            <w:tcW w:w="960" w:type="dxa"/>
            <w:shd w:val="clear" w:color="auto" w:fill="CBFFCB"/>
          </w:tcPr>
          <w:p w14:paraId="0C7C596D" w14:textId="28B4C2B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97,89%</w:t>
            </w:r>
          </w:p>
        </w:tc>
      </w:tr>
      <w:tr w:rsidR="00C7792F" w:rsidRPr="00C7792F" w14:paraId="17F0148A" w14:textId="77777777" w:rsidTr="00C7792F">
        <w:tc>
          <w:tcPr>
            <w:tcW w:w="5171" w:type="dxa"/>
            <w:shd w:val="clear" w:color="auto" w:fill="F2F2F2"/>
          </w:tcPr>
          <w:p w14:paraId="3FA40C22" w14:textId="7050ABAD"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13724D25" w14:textId="61D6F8D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2.230,00</w:t>
            </w:r>
          </w:p>
        </w:tc>
        <w:tc>
          <w:tcPr>
            <w:tcW w:w="1300" w:type="dxa"/>
            <w:shd w:val="clear" w:color="auto" w:fill="F2F2F2"/>
          </w:tcPr>
          <w:p w14:paraId="23064149" w14:textId="0F16419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-47,00</w:t>
            </w:r>
          </w:p>
        </w:tc>
        <w:tc>
          <w:tcPr>
            <w:tcW w:w="1300" w:type="dxa"/>
            <w:shd w:val="clear" w:color="auto" w:fill="F2F2F2"/>
          </w:tcPr>
          <w:p w14:paraId="420353E1" w14:textId="63DE97F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2.183,00</w:t>
            </w:r>
          </w:p>
        </w:tc>
        <w:tc>
          <w:tcPr>
            <w:tcW w:w="960" w:type="dxa"/>
            <w:shd w:val="clear" w:color="auto" w:fill="F2F2F2"/>
          </w:tcPr>
          <w:p w14:paraId="14B5A7B9" w14:textId="6D77D5D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97,89%</w:t>
            </w:r>
          </w:p>
        </w:tc>
      </w:tr>
      <w:tr w:rsidR="00C7792F" w14:paraId="20BADE3F" w14:textId="77777777" w:rsidTr="00C7792F">
        <w:tc>
          <w:tcPr>
            <w:tcW w:w="5171" w:type="dxa"/>
          </w:tcPr>
          <w:p w14:paraId="2FB32EE6" w14:textId="3BECDFA5"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81AFE7B" w14:textId="094C7EB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2.230,00</w:t>
            </w:r>
          </w:p>
        </w:tc>
        <w:tc>
          <w:tcPr>
            <w:tcW w:w="1300" w:type="dxa"/>
          </w:tcPr>
          <w:p w14:paraId="0EA16EC2" w14:textId="56A691D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-47,00</w:t>
            </w:r>
          </w:p>
        </w:tc>
        <w:tc>
          <w:tcPr>
            <w:tcW w:w="1300" w:type="dxa"/>
          </w:tcPr>
          <w:p w14:paraId="6222B32F" w14:textId="4F35D10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2.183,00</w:t>
            </w:r>
          </w:p>
        </w:tc>
        <w:tc>
          <w:tcPr>
            <w:tcW w:w="960" w:type="dxa"/>
          </w:tcPr>
          <w:p w14:paraId="68410071" w14:textId="5E9FDC6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97,89%</w:t>
            </w:r>
          </w:p>
        </w:tc>
      </w:tr>
      <w:tr w:rsidR="00C7792F" w:rsidRPr="00C7792F" w14:paraId="7749682A" w14:textId="77777777" w:rsidTr="00C7792F">
        <w:trPr>
          <w:trHeight w:val="540"/>
        </w:trPr>
        <w:tc>
          <w:tcPr>
            <w:tcW w:w="5171" w:type="dxa"/>
            <w:shd w:val="clear" w:color="auto" w:fill="DAE8F2"/>
            <w:vAlign w:val="center"/>
          </w:tcPr>
          <w:p w14:paraId="54074FB9" w14:textId="562E0BBE"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lastRenderedPageBreak/>
              <w:t>AKTIVNOST A100007 Ukrašavanje općine za blagdane i promidžbeni materijal (za Božić i Novu godinu)</w:t>
            </w:r>
          </w:p>
        </w:tc>
        <w:tc>
          <w:tcPr>
            <w:tcW w:w="1300" w:type="dxa"/>
            <w:shd w:val="clear" w:color="auto" w:fill="DAE8F2"/>
            <w:vAlign w:val="center"/>
          </w:tcPr>
          <w:p w14:paraId="378A5FF9" w14:textId="3F8554D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7.400,00</w:t>
            </w:r>
          </w:p>
        </w:tc>
        <w:tc>
          <w:tcPr>
            <w:tcW w:w="1300" w:type="dxa"/>
            <w:shd w:val="clear" w:color="auto" w:fill="DAE8F2"/>
            <w:vAlign w:val="center"/>
          </w:tcPr>
          <w:p w14:paraId="52909F49" w14:textId="791557C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1.175,00</w:t>
            </w:r>
          </w:p>
        </w:tc>
        <w:tc>
          <w:tcPr>
            <w:tcW w:w="1300" w:type="dxa"/>
            <w:shd w:val="clear" w:color="auto" w:fill="DAE8F2"/>
            <w:vAlign w:val="center"/>
          </w:tcPr>
          <w:p w14:paraId="113B8678" w14:textId="42D5880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8.575,00</w:t>
            </w:r>
          </w:p>
        </w:tc>
        <w:tc>
          <w:tcPr>
            <w:tcW w:w="960" w:type="dxa"/>
            <w:shd w:val="clear" w:color="auto" w:fill="DAE8F2"/>
            <w:vAlign w:val="center"/>
          </w:tcPr>
          <w:p w14:paraId="33A25FFE" w14:textId="14D0051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115,88%</w:t>
            </w:r>
          </w:p>
        </w:tc>
      </w:tr>
      <w:tr w:rsidR="00C7792F" w:rsidRPr="00C7792F" w14:paraId="26768F1F" w14:textId="77777777" w:rsidTr="00C7792F">
        <w:tc>
          <w:tcPr>
            <w:tcW w:w="5171" w:type="dxa"/>
            <w:shd w:val="clear" w:color="auto" w:fill="CBFFCB"/>
          </w:tcPr>
          <w:p w14:paraId="0F7E38C3" w14:textId="2D5D6045"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8543AA6" w14:textId="7242FFE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7.400,00</w:t>
            </w:r>
          </w:p>
        </w:tc>
        <w:tc>
          <w:tcPr>
            <w:tcW w:w="1300" w:type="dxa"/>
            <w:shd w:val="clear" w:color="auto" w:fill="CBFFCB"/>
          </w:tcPr>
          <w:p w14:paraId="525AD9C8" w14:textId="0F5FE35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1.175,00</w:t>
            </w:r>
          </w:p>
        </w:tc>
        <w:tc>
          <w:tcPr>
            <w:tcW w:w="1300" w:type="dxa"/>
            <w:shd w:val="clear" w:color="auto" w:fill="CBFFCB"/>
          </w:tcPr>
          <w:p w14:paraId="0261A1A8" w14:textId="6CA035E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8.575,00</w:t>
            </w:r>
          </w:p>
        </w:tc>
        <w:tc>
          <w:tcPr>
            <w:tcW w:w="960" w:type="dxa"/>
            <w:shd w:val="clear" w:color="auto" w:fill="CBFFCB"/>
          </w:tcPr>
          <w:p w14:paraId="76834EE5" w14:textId="594191F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115,88%</w:t>
            </w:r>
          </w:p>
        </w:tc>
      </w:tr>
      <w:tr w:rsidR="00C7792F" w:rsidRPr="00C7792F" w14:paraId="5DAB6A5D" w14:textId="77777777" w:rsidTr="00C7792F">
        <w:tc>
          <w:tcPr>
            <w:tcW w:w="5171" w:type="dxa"/>
            <w:shd w:val="clear" w:color="auto" w:fill="F2F2F2"/>
          </w:tcPr>
          <w:p w14:paraId="6AD538C6" w14:textId="141C645B"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10EFEBB5" w14:textId="2042A01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7.400,00</w:t>
            </w:r>
          </w:p>
        </w:tc>
        <w:tc>
          <w:tcPr>
            <w:tcW w:w="1300" w:type="dxa"/>
            <w:shd w:val="clear" w:color="auto" w:fill="F2F2F2"/>
          </w:tcPr>
          <w:p w14:paraId="5F324842" w14:textId="37058D6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1.175,00</w:t>
            </w:r>
          </w:p>
        </w:tc>
        <w:tc>
          <w:tcPr>
            <w:tcW w:w="1300" w:type="dxa"/>
            <w:shd w:val="clear" w:color="auto" w:fill="F2F2F2"/>
          </w:tcPr>
          <w:p w14:paraId="270AED16" w14:textId="6B0F18A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8.575,00</w:t>
            </w:r>
          </w:p>
        </w:tc>
        <w:tc>
          <w:tcPr>
            <w:tcW w:w="960" w:type="dxa"/>
            <w:shd w:val="clear" w:color="auto" w:fill="F2F2F2"/>
          </w:tcPr>
          <w:p w14:paraId="6936280D" w14:textId="3D310C1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115,88%</w:t>
            </w:r>
          </w:p>
        </w:tc>
      </w:tr>
      <w:tr w:rsidR="00C7792F" w14:paraId="1C17D888" w14:textId="77777777" w:rsidTr="00C7792F">
        <w:tc>
          <w:tcPr>
            <w:tcW w:w="5171" w:type="dxa"/>
          </w:tcPr>
          <w:p w14:paraId="0F9E2E66" w14:textId="59DAAC6D"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4266B454" w14:textId="3515B55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7.400,00</w:t>
            </w:r>
          </w:p>
        </w:tc>
        <w:tc>
          <w:tcPr>
            <w:tcW w:w="1300" w:type="dxa"/>
          </w:tcPr>
          <w:p w14:paraId="7920D9F9" w14:textId="1CDA284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1.175,00</w:t>
            </w:r>
          </w:p>
        </w:tc>
        <w:tc>
          <w:tcPr>
            <w:tcW w:w="1300" w:type="dxa"/>
          </w:tcPr>
          <w:p w14:paraId="7C570F07" w14:textId="7848716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8.575,00</w:t>
            </w:r>
          </w:p>
        </w:tc>
        <w:tc>
          <w:tcPr>
            <w:tcW w:w="960" w:type="dxa"/>
          </w:tcPr>
          <w:p w14:paraId="32E87D33" w14:textId="0E326F8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115,88%</w:t>
            </w:r>
          </w:p>
        </w:tc>
      </w:tr>
      <w:tr w:rsidR="00C7792F" w:rsidRPr="00C7792F" w14:paraId="7FEE4904" w14:textId="77777777" w:rsidTr="00C7792F">
        <w:trPr>
          <w:trHeight w:val="540"/>
        </w:trPr>
        <w:tc>
          <w:tcPr>
            <w:tcW w:w="5171" w:type="dxa"/>
            <w:shd w:val="clear" w:color="auto" w:fill="DAE8F2"/>
            <w:vAlign w:val="center"/>
          </w:tcPr>
          <w:p w14:paraId="56A2F91E" w14:textId="7374276B"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 xml:space="preserve">AKTIVNOST A100008 Dan Općine Stankovci (nagrade, </w:t>
            </w:r>
            <w:proofErr w:type="spellStart"/>
            <w:r w:rsidRPr="00C7792F">
              <w:rPr>
                <w:rFonts w:ascii="Times New Roman" w:hAnsi="Times New Roman" w:cs="Times New Roman"/>
                <w:b/>
                <w:sz w:val="18"/>
                <w:szCs w:val="18"/>
              </w:rPr>
              <w:t>reprezenatcija</w:t>
            </w:r>
            <w:proofErr w:type="spellEnd"/>
            <w:r w:rsidRPr="00C7792F">
              <w:rPr>
                <w:rFonts w:ascii="Times New Roman" w:hAnsi="Times New Roman" w:cs="Times New Roman"/>
                <w:b/>
                <w:sz w:val="18"/>
                <w:szCs w:val="18"/>
              </w:rPr>
              <w:t>)</w:t>
            </w:r>
          </w:p>
        </w:tc>
        <w:tc>
          <w:tcPr>
            <w:tcW w:w="1300" w:type="dxa"/>
            <w:shd w:val="clear" w:color="auto" w:fill="DAE8F2"/>
            <w:vAlign w:val="center"/>
          </w:tcPr>
          <w:p w14:paraId="453BD096" w14:textId="4A19359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18.900,00</w:t>
            </w:r>
          </w:p>
        </w:tc>
        <w:tc>
          <w:tcPr>
            <w:tcW w:w="1300" w:type="dxa"/>
            <w:shd w:val="clear" w:color="auto" w:fill="DAE8F2"/>
            <w:vAlign w:val="center"/>
          </w:tcPr>
          <w:p w14:paraId="22BDD86B" w14:textId="44290C1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3.780,00</w:t>
            </w:r>
          </w:p>
        </w:tc>
        <w:tc>
          <w:tcPr>
            <w:tcW w:w="1300" w:type="dxa"/>
            <w:shd w:val="clear" w:color="auto" w:fill="DAE8F2"/>
            <w:vAlign w:val="center"/>
          </w:tcPr>
          <w:p w14:paraId="6824571D" w14:textId="75C09C7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22.680,00</w:t>
            </w:r>
          </w:p>
        </w:tc>
        <w:tc>
          <w:tcPr>
            <w:tcW w:w="960" w:type="dxa"/>
            <w:shd w:val="clear" w:color="auto" w:fill="DAE8F2"/>
            <w:vAlign w:val="center"/>
          </w:tcPr>
          <w:p w14:paraId="552ECFFF" w14:textId="793FC5E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120,00%</w:t>
            </w:r>
          </w:p>
        </w:tc>
      </w:tr>
      <w:tr w:rsidR="00C7792F" w:rsidRPr="00C7792F" w14:paraId="5E1E8619" w14:textId="77777777" w:rsidTr="00C7792F">
        <w:tc>
          <w:tcPr>
            <w:tcW w:w="5171" w:type="dxa"/>
            <w:shd w:val="clear" w:color="auto" w:fill="CBFFCB"/>
          </w:tcPr>
          <w:p w14:paraId="0DF9038A" w14:textId="540B4BDE"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2509735E" w14:textId="506A54D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18.900,00</w:t>
            </w:r>
          </w:p>
        </w:tc>
        <w:tc>
          <w:tcPr>
            <w:tcW w:w="1300" w:type="dxa"/>
            <w:shd w:val="clear" w:color="auto" w:fill="CBFFCB"/>
          </w:tcPr>
          <w:p w14:paraId="769B9365" w14:textId="1A46C4F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3.780,00</w:t>
            </w:r>
          </w:p>
        </w:tc>
        <w:tc>
          <w:tcPr>
            <w:tcW w:w="1300" w:type="dxa"/>
            <w:shd w:val="clear" w:color="auto" w:fill="CBFFCB"/>
          </w:tcPr>
          <w:p w14:paraId="49727703" w14:textId="27FEAB9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22.680,00</w:t>
            </w:r>
          </w:p>
        </w:tc>
        <w:tc>
          <w:tcPr>
            <w:tcW w:w="960" w:type="dxa"/>
            <w:shd w:val="clear" w:color="auto" w:fill="CBFFCB"/>
          </w:tcPr>
          <w:p w14:paraId="474C8887" w14:textId="7009AFB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120,00%</w:t>
            </w:r>
          </w:p>
        </w:tc>
      </w:tr>
      <w:tr w:rsidR="00C7792F" w:rsidRPr="00C7792F" w14:paraId="47D6EAAB" w14:textId="77777777" w:rsidTr="00C7792F">
        <w:tc>
          <w:tcPr>
            <w:tcW w:w="5171" w:type="dxa"/>
            <w:shd w:val="clear" w:color="auto" w:fill="F2F2F2"/>
          </w:tcPr>
          <w:p w14:paraId="74F25809" w14:textId="1AF574EB"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10284E7A" w14:textId="55932A3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18.900,00</w:t>
            </w:r>
          </w:p>
        </w:tc>
        <w:tc>
          <w:tcPr>
            <w:tcW w:w="1300" w:type="dxa"/>
            <w:shd w:val="clear" w:color="auto" w:fill="F2F2F2"/>
          </w:tcPr>
          <w:p w14:paraId="755765E0" w14:textId="09C69D4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3.780,00</w:t>
            </w:r>
          </w:p>
        </w:tc>
        <w:tc>
          <w:tcPr>
            <w:tcW w:w="1300" w:type="dxa"/>
            <w:shd w:val="clear" w:color="auto" w:fill="F2F2F2"/>
          </w:tcPr>
          <w:p w14:paraId="34EC2E1F" w14:textId="238D645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22.680,00</w:t>
            </w:r>
          </w:p>
        </w:tc>
        <w:tc>
          <w:tcPr>
            <w:tcW w:w="960" w:type="dxa"/>
            <w:shd w:val="clear" w:color="auto" w:fill="F2F2F2"/>
          </w:tcPr>
          <w:p w14:paraId="63B23CE4" w14:textId="024F67D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120,00%</w:t>
            </w:r>
          </w:p>
        </w:tc>
      </w:tr>
      <w:tr w:rsidR="00C7792F" w14:paraId="156C20A4" w14:textId="77777777" w:rsidTr="00C7792F">
        <w:tc>
          <w:tcPr>
            <w:tcW w:w="5171" w:type="dxa"/>
          </w:tcPr>
          <w:p w14:paraId="61FD8E4C" w14:textId="702CFE94"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748DA91" w14:textId="092F6D2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18.900,00</w:t>
            </w:r>
          </w:p>
        </w:tc>
        <w:tc>
          <w:tcPr>
            <w:tcW w:w="1300" w:type="dxa"/>
          </w:tcPr>
          <w:p w14:paraId="20F5C82A" w14:textId="7B7B2E8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3.780,00</w:t>
            </w:r>
          </w:p>
        </w:tc>
        <w:tc>
          <w:tcPr>
            <w:tcW w:w="1300" w:type="dxa"/>
          </w:tcPr>
          <w:p w14:paraId="100CC4C8" w14:textId="3FB50E8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22.680,00</w:t>
            </w:r>
          </w:p>
        </w:tc>
        <w:tc>
          <w:tcPr>
            <w:tcW w:w="960" w:type="dxa"/>
          </w:tcPr>
          <w:p w14:paraId="54E5F81C" w14:textId="1FFBBD2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120,00%</w:t>
            </w:r>
          </w:p>
        </w:tc>
      </w:tr>
      <w:tr w:rsidR="00C7792F" w:rsidRPr="00C7792F" w14:paraId="0D81A5B3" w14:textId="77777777" w:rsidTr="00C7792F">
        <w:trPr>
          <w:trHeight w:val="540"/>
        </w:trPr>
        <w:tc>
          <w:tcPr>
            <w:tcW w:w="5171" w:type="dxa"/>
            <w:shd w:val="clear" w:color="auto" w:fill="DAE8F2"/>
            <w:vAlign w:val="center"/>
          </w:tcPr>
          <w:p w14:paraId="3BD505D1" w14:textId="41BE704F"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A100009 Degustacija Ravnokotarskih vina</w:t>
            </w:r>
          </w:p>
        </w:tc>
        <w:tc>
          <w:tcPr>
            <w:tcW w:w="1300" w:type="dxa"/>
            <w:shd w:val="clear" w:color="auto" w:fill="DAE8F2"/>
            <w:vAlign w:val="center"/>
          </w:tcPr>
          <w:p w14:paraId="764CF9EA" w14:textId="41E76DF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28.403,00</w:t>
            </w:r>
          </w:p>
        </w:tc>
        <w:tc>
          <w:tcPr>
            <w:tcW w:w="1300" w:type="dxa"/>
            <w:shd w:val="clear" w:color="auto" w:fill="DAE8F2"/>
            <w:vAlign w:val="center"/>
          </w:tcPr>
          <w:p w14:paraId="021C81CB" w14:textId="6671E8A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-159,00</w:t>
            </w:r>
          </w:p>
        </w:tc>
        <w:tc>
          <w:tcPr>
            <w:tcW w:w="1300" w:type="dxa"/>
            <w:shd w:val="clear" w:color="auto" w:fill="DAE8F2"/>
            <w:vAlign w:val="center"/>
          </w:tcPr>
          <w:p w14:paraId="1AABFEEC" w14:textId="3AF745A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28.244,00</w:t>
            </w:r>
          </w:p>
        </w:tc>
        <w:tc>
          <w:tcPr>
            <w:tcW w:w="960" w:type="dxa"/>
            <w:shd w:val="clear" w:color="auto" w:fill="DAE8F2"/>
            <w:vAlign w:val="center"/>
          </w:tcPr>
          <w:p w14:paraId="535F63BA" w14:textId="3B38029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99,44%</w:t>
            </w:r>
          </w:p>
        </w:tc>
      </w:tr>
      <w:tr w:rsidR="00C7792F" w:rsidRPr="00C7792F" w14:paraId="3C7B9346" w14:textId="77777777" w:rsidTr="00C7792F">
        <w:tc>
          <w:tcPr>
            <w:tcW w:w="5171" w:type="dxa"/>
            <w:shd w:val="clear" w:color="auto" w:fill="CBFFCB"/>
          </w:tcPr>
          <w:p w14:paraId="1AD4B15D" w14:textId="6BCDCB3B"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6CA4F4E7" w14:textId="50FA785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10.103,00</w:t>
            </w:r>
          </w:p>
        </w:tc>
        <w:tc>
          <w:tcPr>
            <w:tcW w:w="1300" w:type="dxa"/>
            <w:shd w:val="clear" w:color="auto" w:fill="CBFFCB"/>
          </w:tcPr>
          <w:p w14:paraId="0F5443FF" w14:textId="33E8713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17.641,00</w:t>
            </w:r>
          </w:p>
        </w:tc>
        <w:tc>
          <w:tcPr>
            <w:tcW w:w="1300" w:type="dxa"/>
            <w:shd w:val="clear" w:color="auto" w:fill="CBFFCB"/>
          </w:tcPr>
          <w:p w14:paraId="2EC14DB4" w14:textId="774BEDE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27.744,00</w:t>
            </w:r>
          </w:p>
        </w:tc>
        <w:tc>
          <w:tcPr>
            <w:tcW w:w="960" w:type="dxa"/>
            <w:shd w:val="clear" w:color="auto" w:fill="CBFFCB"/>
          </w:tcPr>
          <w:p w14:paraId="48CEB17B" w14:textId="36F25CC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274,61%</w:t>
            </w:r>
          </w:p>
        </w:tc>
      </w:tr>
      <w:tr w:rsidR="00C7792F" w:rsidRPr="00C7792F" w14:paraId="21AB6C37" w14:textId="77777777" w:rsidTr="00C7792F">
        <w:tc>
          <w:tcPr>
            <w:tcW w:w="5171" w:type="dxa"/>
            <w:shd w:val="clear" w:color="auto" w:fill="F2F2F2"/>
          </w:tcPr>
          <w:p w14:paraId="0A1022E8" w14:textId="48633446"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2817E2D8" w14:textId="20D9476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10.103,00</w:t>
            </w:r>
          </w:p>
        </w:tc>
        <w:tc>
          <w:tcPr>
            <w:tcW w:w="1300" w:type="dxa"/>
            <w:shd w:val="clear" w:color="auto" w:fill="F2F2F2"/>
          </w:tcPr>
          <w:p w14:paraId="376633AA" w14:textId="4A9542C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17.641,00</w:t>
            </w:r>
          </w:p>
        </w:tc>
        <w:tc>
          <w:tcPr>
            <w:tcW w:w="1300" w:type="dxa"/>
            <w:shd w:val="clear" w:color="auto" w:fill="F2F2F2"/>
          </w:tcPr>
          <w:p w14:paraId="66D8C743" w14:textId="5B30095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27.744,00</w:t>
            </w:r>
          </w:p>
        </w:tc>
        <w:tc>
          <w:tcPr>
            <w:tcW w:w="960" w:type="dxa"/>
            <w:shd w:val="clear" w:color="auto" w:fill="F2F2F2"/>
          </w:tcPr>
          <w:p w14:paraId="2561529F" w14:textId="5CE30CC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274,61%</w:t>
            </w:r>
          </w:p>
        </w:tc>
      </w:tr>
      <w:tr w:rsidR="00C7792F" w14:paraId="10BE38C2" w14:textId="77777777" w:rsidTr="00C7792F">
        <w:tc>
          <w:tcPr>
            <w:tcW w:w="5171" w:type="dxa"/>
          </w:tcPr>
          <w:p w14:paraId="2F760C47" w14:textId="6C94176E"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EC1BC55" w14:textId="0853D69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10.103,00</w:t>
            </w:r>
          </w:p>
        </w:tc>
        <w:tc>
          <w:tcPr>
            <w:tcW w:w="1300" w:type="dxa"/>
          </w:tcPr>
          <w:p w14:paraId="49630017" w14:textId="135B390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17.641,00</w:t>
            </w:r>
          </w:p>
        </w:tc>
        <w:tc>
          <w:tcPr>
            <w:tcW w:w="1300" w:type="dxa"/>
          </w:tcPr>
          <w:p w14:paraId="76074BD1" w14:textId="2DA80F9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27.744,00</w:t>
            </w:r>
          </w:p>
        </w:tc>
        <w:tc>
          <w:tcPr>
            <w:tcW w:w="960" w:type="dxa"/>
          </w:tcPr>
          <w:p w14:paraId="10F48C7C" w14:textId="236B27B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274,61%</w:t>
            </w:r>
          </w:p>
        </w:tc>
      </w:tr>
      <w:tr w:rsidR="00C7792F" w:rsidRPr="00C7792F" w14:paraId="5CFA401F" w14:textId="77777777" w:rsidTr="00C7792F">
        <w:tc>
          <w:tcPr>
            <w:tcW w:w="5171" w:type="dxa"/>
            <w:shd w:val="clear" w:color="auto" w:fill="CBFFCB"/>
          </w:tcPr>
          <w:p w14:paraId="789BD62D" w14:textId="077AD5F5"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0D746D7E" w14:textId="0E6ED2A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17.800,00</w:t>
            </w:r>
          </w:p>
        </w:tc>
        <w:tc>
          <w:tcPr>
            <w:tcW w:w="1300" w:type="dxa"/>
            <w:shd w:val="clear" w:color="auto" w:fill="CBFFCB"/>
          </w:tcPr>
          <w:p w14:paraId="4699390A" w14:textId="4C94F2F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-17.800,00</w:t>
            </w:r>
          </w:p>
        </w:tc>
        <w:tc>
          <w:tcPr>
            <w:tcW w:w="1300" w:type="dxa"/>
            <w:shd w:val="clear" w:color="auto" w:fill="CBFFCB"/>
          </w:tcPr>
          <w:p w14:paraId="7F2E0C4C" w14:textId="0938D4F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249AAD62" w14:textId="644E607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67C915CC" w14:textId="77777777" w:rsidTr="00C7792F">
        <w:tc>
          <w:tcPr>
            <w:tcW w:w="5171" w:type="dxa"/>
            <w:shd w:val="clear" w:color="auto" w:fill="F2F2F2"/>
          </w:tcPr>
          <w:p w14:paraId="32FE6560" w14:textId="2856203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6483E1E0" w14:textId="0B1E56B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17.800,00</w:t>
            </w:r>
          </w:p>
        </w:tc>
        <w:tc>
          <w:tcPr>
            <w:tcW w:w="1300" w:type="dxa"/>
            <w:shd w:val="clear" w:color="auto" w:fill="F2F2F2"/>
          </w:tcPr>
          <w:p w14:paraId="327D2B96" w14:textId="25F16C9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-17.800,00</w:t>
            </w:r>
          </w:p>
        </w:tc>
        <w:tc>
          <w:tcPr>
            <w:tcW w:w="1300" w:type="dxa"/>
            <w:shd w:val="clear" w:color="auto" w:fill="F2F2F2"/>
          </w:tcPr>
          <w:p w14:paraId="06FDF1D6" w14:textId="39DED87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57335823" w14:textId="3522DBE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5B94C2CF" w14:textId="77777777" w:rsidTr="00C7792F">
        <w:tc>
          <w:tcPr>
            <w:tcW w:w="5171" w:type="dxa"/>
          </w:tcPr>
          <w:p w14:paraId="4456E7D8" w14:textId="75026327"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509281A" w14:textId="77A2B4D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17.800,00</w:t>
            </w:r>
          </w:p>
        </w:tc>
        <w:tc>
          <w:tcPr>
            <w:tcW w:w="1300" w:type="dxa"/>
          </w:tcPr>
          <w:p w14:paraId="5B545718" w14:textId="3800AF0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-17.800,00</w:t>
            </w:r>
          </w:p>
        </w:tc>
        <w:tc>
          <w:tcPr>
            <w:tcW w:w="1300" w:type="dxa"/>
          </w:tcPr>
          <w:p w14:paraId="4D9E11E7" w14:textId="0D47F41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421B11F" w14:textId="1C6CE27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17D1534F" w14:textId="77777777" w:rsidTr="00C7792F">
        <w:tc>
          <w:tcPr>
            <w:tcW w:w="5171" w:type="dxa"/>
            <w:shd w:val="clear" w:color="auto" w:fill="CBFFCB"/>
          </w:tcPr>
          <w:p w14:paraId="288ED07D" w14:textId="5475BCF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61 Donacije</w:t>
            </w:r>
          </w:p>
        </w:tc>
        <w:tc>
          <w:tcPr>
            <w:tcW w:w="1300" w:type="dxa"/>
            <w:shd w:val="clear" w:color="auto" w:fill="CBFFCB"/>
          </w:tcPr>
          <w:p w14:paraId="09E123E7" w14:textId="43DE28B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500,00</w:t>
            </w:r>
          </w:p>
        </w:tc>
        <w:tc>
          <w:tcPr>
            <w:tcW w:w="1300" w:type="dxa"/>
            <w:shd w:val="clear" w:color="auto" w:fill="CBFFCB"/>
          </w:tcPr>
          <w:p w14:paraId="1D2B1C41" w14:textId="3CCCD30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19E79A18" w14:textId="18C9095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500,00</w:t>
            </w:r>
          </w:p>
        </w:tc>
        <w:tc>
          <w:tcPr>
            <w:tcW w:w="960" w:type="dxa"/>
            <w:shd w:val="clear" w:color="auto" w:fill="CBFFCB"/>
          </w:tcPr>
          <w:p w14:paraId="650F5233" w14:textId="7377245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38809C11" w14:textId="77777777" w:rsidTr="00C7792F">
        <w:tc>
          <w:tcPr>
            <w:tcW w:w="5171" w:type="dxa"/>
            <w:shd w:val="clear" w:color="auto" w:fill="F2F2F2"/>
          </w:tcPr>
          <w:p w14:paraId="037CCE48" w14:textId="38F0023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660261DE" w14:textId="6A91706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500,00</w:t>
            </w:r>
          </w:p>
        </w:tc>
        <w:tc>
          <w:tcPr>
            <w:tcW w:w="1300" w:type="dxa"/>
            <w:shd w:val="clear" w:color="auto" w:fill="F2F2F2"/>
          </w:tcPr>
          <w:p w14:paraId="047166F5" w14:textId="68925F1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0D87684C" w14:textId="52569AE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500,00</w:t>
            </w:r>
          </w:p>
        </w:tc>
        <w:tc>
          <w:tcPr>
            <w:tcW w:w="960" w:type="dxa"/>
            <w:shd w:val="clear" w:color="auto" w:fill="F2F2F2"/>
          </w:tcPr>
          <w:p w14:paraId="1EB8F44B" w14:textId="5F811D1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7EA4AC59" w14:textId="77777777" w:rsidTr="00C7792F">
        <w:tc>
          <w:tcPr>
            <w:tcW w:w="5171" w:type="dxa"/>
          </w:tcPr>
          <w:p w14:paraId="5DDABEA9" w14:textId="0E74BED5"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2BD14299" w14:textId="2FC9A57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15F4A76D" w14:textId="65DD363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5C7AAC8" w14:textId="7274FAF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37EF9E9D" w14:textId="0CCC0D8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5A901833" w14:textId="77777777" w:rsidTr="00C7792F">
        <w:trPr>
          <w:trHeight w:val="540"/>
        </w:trPr>
        <w:tc>
          <w:tcPr>
            <w:tcW w:w="5171" w:type="dxa"/>
            <w:shd w:val="clear" w:color="auto" w:fill="DAE8F2"/>
            <w:vAlign w:val="center"/>
          </w:tcPr>
          <w:p w14:paraId="58FD3F69" w14:textId="64FD456D"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A100010 Promidžba i prezentacija Općine</w:t>
            </w:r>
          </w:p>
        </w:tc>
        <w:tc>
          <w:tcPr>
            <w:tcW w:w="1300" w:type="dxa"/>
            <w:shd w:val="clear" w:color="auto" w:fill="DAE8F2"/>
            <w:vAlign w:val="center"/>
          </w:tcPr>
          <w:p w14:paraId="067691B7" w14:textId="635D4BD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3.000,00</w:t>
            </w:r>
          </w:p>
        </w:tc>
        <w:tc>
          <w:tcPr>
            <w:tcW w:w="1300" w:type="dxa"/>
            <w:shd w:val="clear" w:color="auto" w:fill="DAE8F2"/>
            <w:vAlign w:val="center"/>
          </w:tcPr>
          <w:p w14:paraId="0DC0C28B" w14:textId="0D32C6B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1.700,00</w:t>
            </w:r>
          </w:p>
        </w:tc>
        <w:tc>
          <w:tcPr>
            <w:tcW w:w="1300" w:type="dxa"/>
            <w:shd w:val="clear" w:color="auto" w:fill="DAE8F2"/>
            <w:vAlign w:val="center"/>
          </w:tcPr>
          <w:p w14:paraId="36F416A7" w14:textId="6FFDB43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4.700,00</w:t>
            </w:r>
          </w:p>
        </w:tc>
        <w:tc>
          <w:tcPr>
            <w:tcW w:w="960" w:type="dxa"/>
            <w:shd w:val="clear" w:color="auto" w:fill="DAE8F2"/>
            <w:vAlign w:val="center"/>
          </w:tcPr>
          <w:p w14:paraId="4D15DB6F" w14:textId="72F69C9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156,67%</w:t>
            </w:r>
          </w:p>
        </w:tc>
      </w:tr>
      <w:tr w:rsidR="00C7792F" w:rsidRPr="00C7792F" w14:paraId="261AC79F" w14:textId="77777777" w:rsidTr="00C7792F">
        <w:tc>
          <w:tcPr>
            <w:tcW w:w="5171" w:type="dxa"/>
            <w:shd w:val="clear" w:color="auto" w:fill="CBFFCB"/>
          </w:tcPr>
          <w:p w14:paraId="6E2D9B03" w14:textId="6C68EF02"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66A0AFB5" w14:textId="10A60E2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3.000,00</w:t>
            </w:r>
          </w:p>
        </w:tc>
        <w:tc>
          <w:tcPr>
            <w:tcW w:w="1300" w:type="dxa"/>
            <w:shd w:val="clear" w:color="auto" w:fill="CBFFCB"/>
          </w:tcPr>
          <w:p w14:paraId="3D81A911" w14:textId="4D7A7DE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1.700,00</w:t>
            </w:r>
          </w:p>
        </w:tc>
        <w:tc>
          <w:tcPr>
            <w:tcW w:w="1300" w:type="dxa"/>
            <w:shd w:val="clear" w:color="auto" w:fill="CBFFCB"/>
          </w:tcPr>
          <w:p w14:paraId="323FC3BF" w14:textId="6F3E0C6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4.700,00</w:t>
            </w:r>
          </w:p>
        </w:tc>
        <w:tc>
          <w:tcPr>
            <w:tcW w:w="960" w:type="dxa"/>
            <w:shd w:val="clear" w:color="auto" w:fill="CBFFCB"/>
          </w:tcPr>
          <w:p w14:paraId="534556AB" w14:textId="3A6E5EF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156,67%</w:t>
            </w:r>
          </w:p>
        </w:tc>
      </w:tr>
      <w:tr w:rsidR="00C7792F" w:rsidRPr="00C7792F" w14:paraId="0DFF781E" w14:textId="77777777" w:rsidTr="00C7792F">
        <w:tc>
          <w:tcPr>
            <w:tcW w:w="5171" w:type="dxa"/>
            <w:shd w:val="clear" w:color="auto" w:fill="F2F2F2"/>
          </w:tcPr>
          <w:p w14:paraId="76D5679B" w14:textId="1CAFBCF7"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73F4904E" w14:textId="1CF10DB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3.000,00</w:t>
            </w:r>
          </w:p>
        </w:tc>
        <w:tc>
          <w:tcPr>
            <w:tcW w:w="1300" w:type="dxa"/>
            <w:shd w:val="clear" w:color="auto" w:fill="F2F2F2"/>
          </w:tcPr>
          <w:p w14:paraId="0850E8DD" w14:textId="66A747D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1.700,00</w:t>
            </w:r>
          </w:p>
        </w:tc>
        <w:tc>
          <w:tcPr>
            <w:tcW w:w="1300" w:type="dxa"/>
            <w:shd w:val="clear" w:color="auto" w:fill="F2F2F2"/>
          </w:tcPr>
          <w:p w14:paraId="230228C0" w14:textId="3A7B1B2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4.700,00</w:t>
            </w:r>
          </w:p>
        </w:tc>
        <w:tc>
          <w:tcPr>
            <w:tcW w:w="960" w:type="dxa"/>
            <w:shd w:val="clear" w:color="auto" w:fill="F2F2F2"/>
          </w:tcPr>
          <w:p w14:paraId="24E205A6" w14:textId="1FCE900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156,67%</w:t>
            </w:r>
          </w:p>
        </w:tc>
      </w:tr>
      <w:tr w:rsidR="00C7792F" w14:paraId="1697AB34" w14:textId="77777777" w:rsidTr="00C7792F">
        <w:tc>
          <w:tcPr>
            <w:tcW w:w="5171" w:type="dxa"/>
          </w:tcPr>
          <w:p w14:paraId="5DEF301C" w14:textId="538F9F8A"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C15976F" w14:textId="47E84D1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235F616E" w14:textId="35E1808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1.700,00</w:t>
            </w:r>
          </w:p>
        </w:tc>
        <w:tc>
          <w:tcPr>
            <w:tcW w:w="1300" w:type="dxa"/>
          </w:tcPr>
          <w:p w14:paraId="1D298637" w14:textId="270BD45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4.700,00</w:t>
            </w:r>
          </w:p>
        </w:tc>
        <w:tc>
          <w:tcPr>
            <w:tcW w:w="960" w:type="dxa"/>
          </w:tcPr>
          <w:p w14:paraId="5D0EA9DF" w14:textId="0BDD002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156,67%</w:t>
            </w:r>
          </w:p>
        </w:tc>
      </w:tr>
      <w:tr w:rsidR="00C7792F" w:rsidRPr="00C7792F" w14:paraId="75934304" w14:textId="77777777" w:rsidTr="00C7792F">
        <w:trPr>
          <w:trHeight w:val="540"/>
        </w:trPr>
        <w:tc>
          <w:tcPr>
            <w:tcW w:w="5171" w:type="dxa"/>
            <w:shd w:val="clear" w:color="auto" w:fill="DAE8F2"/>
            <w:vAlign w:val="center"/>
          </w:tcPr>
          <w:p w14:paraId="078C2593" w14:textId="2D7ED469"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A100014 Zakupnina, održavanje i osiguranje prijevoznih sredstava</w:t>
            </w:r>
          </w:p>
        </w:tc>
        <w:tc>
          <w:tcPr>
            <w:tcW w:w="1300" w:type="dxa"/>
            <w:shd w:val="clear" w:color="auto" w:fill="DAE8F2"/>
            <w:vAlign w:val="center"/>
          </w:tcPr>
          <w:p w14:paraId="268A3922" w14:textId="75A77F9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11.000,00</w:t>
            </w:r>
          </w:p>
        </w:tc>
        <w:tc>
          <w:tcPr>
            <w:tcW w:w="1300" w:type="dxa"/>
            <w:shd w:val="clear" w:color="auto" w:fill="DAE8F2"/>
            <w:vAlign w:val="center"/>
          </w:tcPr>
          <w:p w14:paraId="1FBE958A" w14:textId="35D757B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500,00</w:t>
            </w:r>
          </w:p>
        </w:tc>
        <w:tc>
          <w:tcPr>
            <w:tcW w:w="1300" w:type="dxa"/>
            <w:shd w:val="clear" w:color="auto" w:fill="DAE8F2"/>
            <w:vAlign w:val="center"/>
          </w:tcPr>
          <w:p w14:paraId="6D7B86F4" w14:textId="214DE65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11.500,00</w:t>
            </w:r>
          </w:p>
        </w:tc>
        <w:tc>
          <w:tcPr>
            <w:tcW w:w="960" w:type="dxa"/>
            <w:shd w:val="clear" w:color="auto" w:fill="DAE8F2"/>
            <w:vAlign w:val="center"/>
          </w:tcPr>
          <w:p w14:paraId="36F524D8" w14:textId="448B95E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104,55%</w:t>
            </w:r>
          </w:p>
        </w:tc>
      </w:tr>
      <w:tr w:rsidR="00C7792F" w:rsidRPr="00C7792F" w14:paraId="3C201C47" w14:textId="77777777" w:rsidTr="00C7792F">
        <w:tc>
          <w:tcPr>
            <w:tcW w:w="5171" w:type="dxa"/>
            <w:shd w:val="clear" w:color="auto" w:fill="CBFFCB"/>
          </w:tcPr>
          <w:p w14:paraId="1165A110" w14:textId="36E9A97C"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2E0AA99" w14:textId="3D17BDC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11.000,00</w:t>
            </w:r>
          </w:p>
        </w:tc>
        <w:tc>
          <w:tcPr>
            <w:tcW w:w="1300" w:type="dxa"/>
            <w:shd w:val="clear" w:color="auto" w:fill="CBFFCB"/>
          </w:tcPr>
          <w:p w14:paraId="7FFD6381" w14:textId="52D8834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500,00</w:t>
            </w:r>
          </w:p>
        </w:tc>
        <w:tc>
          <w:tcPr>
            <w:tcW w:w="1300" w:type="dxa"/>
            <w:shd w:val="clear" w:color="auto" w:fill="CBFFCB"/>
          </w:tcPr>
          <w:p w14:paraId="36DF4759" w14:textId="57317B5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11.500,00</w:t>
            </w:r>
          </w:p>
        </w:tc>
        <w:tc>
          <w:tcPr>
            <w:tcW w:w="960" w:type="dxa"/>
            <w:shd w:val="clear" w:color="auto" w:fill="CBFFCB"/>
          </w:tcPr>
          <w:p w14:paraId="2EC0F913" w14:textId="20564B3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104,55%</w:t>
            </w:r>
          </w:p>
        </w:tc>
      </w:tr>
      <w:tr w:rsidR="00C7792F" w:rsidRPr="00C7792F" w14:paraId="686C8E19" w14:textId="77777777" w:rsidTr="00C7792F">
        <w:tc>
          <w:tcPr>
            <w:tcW w:w="5171" w:type="dxa"/>
            <w:shd w:val="clear" w:color="auto" w:fill="F2F2F2"/>
          </w:tcPr>
          <w:p w14:paraId="6647F244" w14:textId="279456B6"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71261B21" w14:textId="00CF40B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11.000,00</w:t>
            </w:r>
          </w:p>
        </w:tc>
        <w:tc>
          <w:tcPr>
            <w:tcW w:w="1300" w:type="dxa"/>
            <w:shd w:val="clear" w:color="auto" w:fill="F2F2F2"/>
          </w:tcPr>
          <w:p w14:paraId="5DEBA790" w14:textId="29F3441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500,00</w:t>
            </w:r>
          </w:p>
        </w:tc>
        <w:tc>
          <w:tcPr>
            <w:tcW w:w="1300" w:type="dxa"/>
            <w:shd w:val="clear" w:color="auto" w:fill="F2F2F2"/>
          </w:tcPr>
          <w:p w14:paraId="348832C7" w14:textId="7488E1E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11.500,00</w:t>
            </w:r>
          </w:p>
        </w:tc>
        <w:tc>
          <w:tcPr>
            <w:tcW w:w="960" w:type="dxa"/>
            <w:shd w:val="clear" w:color="auto" w:fill="F2F2F2"/>
          </w:tcPr>
          <w:p w14:paraId="6810D29C" w14:textId="424E55C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104,55%</w:t>
            </w:r>
          </w:p>
        </w:tc>
      </w:tr>
      <w:tr w:rsidR="00C7792F" w14:paraId="320CCC8F" w14:textId="77777777" w:rsidTr="00C7792F">
        <w:tc>
          <w:tcPr>
            <w:tcW w:w="5171" w:type="dxa"/>
          </w:tcPr>
          <w:p w14:paraId="11BA8510" w14:textId="30104D03"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B8F6635" w14:textId="7C67355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11.000,00</w:t>
            </w:r>
          </w:p>
        </w:tc>
        <w:tc>
          <w:tcPr>
            <w:tcW w:w="1300" w:type="dxa"/>
          </w:tcPr>
          <w:p w14:paraId="0750C19B" w14:textId="1E7749B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402017E6" w14:textId="6153C0F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11.500,00</w:t>
            </w:r>
          </w:p>
        </w:tc>
        <w:tc>
          <w:tcPr>
            <w:tcW w:w="960" w:type="dxa"/>
          </w:tcPr>
          <w:p w14:paraId="2A419C10" w14:textId="651F2C4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104,55%</w:t>
            </w:r>
          </w:p>
        </w:tc>
      </w:tr>
      <w:tr w:rsidR="00C7792F" w:rsidRPr="00C7792F" w14:paraId="30543BA9" w14:textId="77777777" w:rsidTr="00C7792F">
        <w:trPr>
          <w:trHeight w:val="540"/>
        </w:trPr>
        <w:tc>
          <w:tcPr>
            <w:tcW w:w="5171" w:type="dxa"/>
            <w:shd w:val="clear" w:color="auto" w:fill="DAE8F2"/>
            <w:vAlign w:val="center"/>
          </w:tcPr>
          <w:p w14:paraId="0CB951F8" w14:textId="2A8195CB"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A100018 Sponzorstva, pokroviteljstva i ostale manifestacije</w:t>
            </w:r>
          </w:p>
        </w:tc>
        <w:tc>
          <w:tcPr>
            <w:tcW w:w="1300" w:type="dxa"/>
            <w:shd w:val="clear" w:color="auto" w:fill="DAE8F2"/>
            <w:vAlign w:val="center"/>
          </w:tcPr>
          <w:p w14:paraId="3C8A5549" w14:textId="485C469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21.500,00</w:t>
            </w:r>
          </w:p>
        </w:tc>
        <w:tc>
          <w:tcPr>
            <w:tcW w:w="1300" w:type="dxa"/>
            <w:shd w:val="clear" w:color="auto" w:fill="DAE8F2"/>
            <w:vAlign w:val="center"/>
          </w:tcPr>
          <w:p w14:paraId="21F6A238" w14:textId="170CF16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0DBA09E0" w14:textId="6695375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21.500,00</w:t>
            </w:r>
          </w:p>
        </w:tc>
        <w:tc>
          <w:tcPr>
            <w:tcW w:w="960" w:type="dxa"/>
            <w:shd w:val="clear" w:color="auto" w:fill="DAE8F2"/>
            <w:vAlign w:val="center"/>
          </w:tcPr>
          <w:p w14:paraId="35198D73" w14:textId="0578A5F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5A4754A3" w14:textId="77777777" w:rsidTr="00C7792F">
        <w:tc>
          <w:tcPr>
            <w:tcW w:w="5171" w:type="dxa"/>
            <w:shd w:val="clear" w:color="auto" w:fill="CBFFCB"/>
          </w:tcPr>
          <w:p w14:paraId="378EB644" w14:textId="7D86DF81"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8F319A1" w14:textId="3A39667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21.500,00</w:t>
            </w:r>
          </w:p>
        </w:tc>
        <w:tc>
          <w:tcPr>
            <w:tcW w:w="1300" w:type="dxa"/>
            <w:shd w:val="clear" w:color="auto" w:fill="CBFFCB"/>
          </w:tcPr>
          <w:p w14:paraId="212B27E8" w14:textId="471C3D1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0FA6B0D9" w14:textId="21608A1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21.500,00</w:t>
            </w:r>
          </w:p>
        </w:tc>
        <w:tc>
          <w:tcPr>
            <w:tcW w:w="960" w:type="dxa"/>
            <w:shd w:val="clear" w:color="auto" w:fill="CBFFCB"/>
          </w:tcPr>
          <w:p w14:paraId="08DB25D7" w14:textId="0F9ECCC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73B1B4F8" w14:textId="77777777" w:rsidTr="00C7792F">
        <w:tc>
          <w:tcPr>
            <w:tcW w:w="5171" w:type="dxa"/>
            <w:shd w:val="clear" w:color="auto" w:fill="F2F2F2"/>
          </w:tcPr>
          <w:p w14:paraId="4419AE0E" w14:textId="0378737A"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28371A77" w14:textId="3EF2B9A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21.500,00</w:t>
            </w:r>
          </w:p>
        </w:tc>
        <w:tc>
          <w:tcPr>
            <w:tcW w:w="1300" w:type="dxa"/>
            <w:shd w:val="clear" w:color="auto" w:fill="F2F2F2"/>
          </w:tcPr>
          <w:p w14:paraId="64FF16BA" w14:textId="00C92D9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917D30F" w14:textId="40E5A46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21.500,00</w:t>
            </w:r>
          </w:p>
        </w:tc>
        <w:tc>
          <w:tcPr>
            <w:tcW w:w="960" w:type="dxa"/>
            <w:shd w:val="clear" w:color="auto" w:fill="F2F2F2"/>
          </w:tcPr>
          <w:p w14:paraId="1208B919" w14:textId="44E030D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62EA08AF" w14:textId="77777777" w:rsidTr="00C7792F">
        <w:tc>
          <w:tcPr>
            <w:tcW w:w="5171" w:type="dxa"/>
          </w:tcPr>
          <w:p w14:paraId="20731CF9" w14:textId="475C0EAB"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B2B4163" w14:textId="31ABA1F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4578775D" w14:textId="2070830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880320" w14:textId="175E78C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960" w:type="dxa"/>
          </w:tcPr>
          <w:p w14:paraId="31ECC262" w14:textId="1E4C6C1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14:paraId="3AFD4BE9" w14:textId="77777777" w:rsidTr="00C7792F">
        <w:tc>
          <w:tcPr>
            <w:tcW w:w="5171" w:type="dxa"/>
          </w:tcPr>
          <w:p w14:paraId="5F18024C" w14:textId="2256025D"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71CF8F3" w14:textId="58A55FA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1300" w:type="dxa"/>
          </w:tcPr>
          <w:p w14:paraId="6D8745DC" w14:textId="5B53A0D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9002FA" w14:textId="324F79F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500,00</w:t>
            </w:r>
          </w:p>
        </w:tc>
        <w:tc>
          <w:tcPr>
            <w:tcW w:w="960" w:type="dxa"/>
          </w:tcPr>
          <w:p w14:paraId="24CF2CFA" w14:textId="2E076C6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3E0E0445" w14:textId="77777777" w:rsidTr="00C7792F">
        <w:trPr>
          <w:trHeight w:val="540"/>
        </w:trPr>
        <w:tc>
          <w:tcPr>
            <w:tcW w:w="5171" w:type="dxa"/>
            <w:shd w:val="clear" w:color="auto" w:fill="DAE8F2"/>
            <w:vAlign w:val="center"/>
          </w:tcPr>
          <w:p w14:paraId="076FD603" w14:textId="3AC6AECC"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 xml:space="preserve">AKTIVNOST A100019 Obilježavanje obljetnice osnivanja Samostalnog </w:t>
            </w:r>
            <w:proofErr w:type="spellStart"/>
            <w:r w:rsidRPr="00C7792F">
              <w:rPr>
                <w:rFonts w:ascii="Times New Roman" w:hAnsi="Times New Roman" w:cs="Times New Roman"/>
                <w:b/>
                <w:sz w:val="18"/>
                <w:szCs w:val="18"/>
              </w:rPr>
              <w:t>stankovačko</w:t>
            </w:r>
            <w:proofErr w:type="spellEnd"/>
            <w:r w:rsidRPr="00C7792F">
              <w:rPr>
                <w:rFonts w:ascii="Times New Roman" w:hAnsi="Times New Roman" w:cs="Times New Roman"/>
                <w:b/>
                <w:sz w:val="18"/>
                <w:szCs w:val="18"/>
              </w:rPr>
              <w:t>-benkovačkog bataljuna (</w:t>
            </w:r>
            <w:proofErr w:type="spellStart"/>
            <w:r w:rsidRPr="00C7792F">
              <w:rPr>
                <w:rFonts w:ascii="Times New Roman" w:hAnsi="Times New Roman" w:cs="Times New Roman"/>
                <w:b/>
                <w:sz w:val="18"/>
                <w:szCs w:val="18"/>
              </w:rPr>
              <w:t>Stankovačka</w:t>
            </w:r>
            <w:proofErr w:type="spellEnd"/>
            <w:r w:rsidRPr="00C7792F">
              <w:rPr>
                <w:rFonts w:ascii="Times New Roman" w:hAnsi="Times New Roman" w:cs="Times New Roman"/>
                <w:b/>
                <w:sz w:val="18"/>
                <w:szCs w:val="18"/>
              </w:rPr>
              <w:t xml:space="preserve"> bojna)</w:t>
            </w:r>
          </w:p>
        </w:tc>
        <w:tc>
          <w:tcPr>
            <w:tcW w:w="1300" w:type="dxa"/>
            <w:shd w:val="clear" w:color="auto" w:fill="DAE8F2"/>
            <w:vAlign w:val="center"/>
          </w:tcPr>
          <w:p w14:paraId="6871F340" w14:textId="732C98E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2.500,00</w:t>
            </w:r>
          </w:p>
        </w:tc>
        <w:tc>
          <w:tcPr>
            <w:tcW w:w="1300" w:type="dxa"/>
            <w:shd w:val="clear" w:color="auto" w:fill="DAE8F2"/>
            <w:vAlign w:val="center"/>
          </w:tcPr>
          <w:p w14:paraId="768DC6FF" w14:textId="10F1E89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3818224B" w14:textId="2B750EF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2.500,00</w:t>
            </w:r>
          </w:p>
        </w:tc>
        <w:tc>
          <w:tcPr>
            <w:tcW w:w="960" w:type="dxa"/>
            <w:shd w:val="clear" w:color="auto" w:fill="DAE8F2"/>
            <w:vAlign w:val="center"/>
          </w:tcPr>
          <w:p w14:paraId="10E86241" w14:textId="44CC34A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18720629" w14:textId="77777777" w:rsidTr="00C7792F">
        <w:tc>
          <w:tcPr>
            <w:tcW w:w="5171" w:type="dxa"/>
            <w:shd w:val="clear" w:color="auto" w:fill="CBFFCB"/>
          </w:tcPr>
          <w:p w14:paraId="49EEB7BA" w14:textId="69631C06"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660B348F" w14:textId="1A36F6D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2.500,00</w:t>
            </w:r>
          </w:p>
        </w:tc>
        <w:tc>
          <w:tcPr>
            <w:tcW w:w="1300" w:type="dxa"/>
            <w:shd w:val="clear" w:color="auto" w:fill="CBFFCB"/>
          </w:tcPr>
          <w:p w14:paraId="56EC318F" w14:textId="49A73AD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3E360C19" w14:textId="2F8A1E0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2.500,00</w:t>
            </w:r>
          </w:p>
        </w:tc>
        <w:tc>
          <w:tcPr>
            <w:tcW w:w="960" w:type="dxa"/>
            <w:shd w:val="clear" w:color="auto" w:fill="CBFFCB"/>
          </w:tcPr>
          <w:p w14:paraId="3A7AEA0F" w14:textId="60AFDCE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50F1C59F" w14:textId="77777777" w:rsidTr="00C7792F">
        <w:tc>
          <w:tcPr>
            <w:tcW w:w="5171" w:type="dxa"/>
            <w:shd w:val="clear" w:color="auto" w:fill="F2F2F2"/>
          </w:tcPr>
          <w:p w14:paraId="07AC8FA8" w14:textId="6637535B"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020FC8A6" w14:textId="7385A7C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2.500,00</w:t>
            </w:r>
          </w:p>
        </w:tc>
        <w:tc>
          <w:tcPr>
            <w:tcW w:w="1300" w:type="dxa"/>
            <w:shd w:val="clear" w:color="auto" w:fill="F2F2F2"/>
          </w:tcPr>
          <w:p w14:paraId="329126A7" w14:textId="6982F98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05849DCE" w14:textId="60AA8CE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2.500,00</w:t>
            </w:r>
          </w:p>
        </w:tc>
        <w:tc>
          <w:tcPr>
            <w:tcW w:w="960" w:type="dxa"/>
            <w:shd w:val="clear" w:color="auto" w:fill="F2F2F2"/>
          </w:tcPr>
          <w:p w14:paraId="4BA696BE" w14:textId="09ED296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2D61A6BD" w14:textId="77777777" w:rsidTr="00C7792F">
        <w:tc>
          <w:tcPr>
            <w:tcW w:w="5171" w:type="dxa"/>
          </w:tcPr>
          <w:p w14:paraId="6A1D3870" w14:textId="16466080"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E0B0649" w14:textId="24F0DF0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07FD2A6A" w14:textId="47A9B35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650DCC8" w14:textId="5450E9B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3732A7F1" w14:textId="3F23E42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216CA69" w14:textId="77777777" w:rsidTr="00C7792F">
        <w:trPr>
          <w:trHeight w:val="540"/>
        </w:trPr>
        <w:tc>
          <w:tcPr>
            <w:tcW w:w="5171" w:type="dxa"/>
            <w:shd w:val="clear" w:color="auto" w:fill="17365D"/>
            <w:vAlign w:val="center"/>
          </w:tcPr>
          <w:p w14:paraId="6D82AE0A" w14:textId="5F5FD1C5"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PROGRAM 1001 Političke stranke i izborni sustav</w:t>
            </w:r>
          </w:p>
        </w:tc>
        <w:tc>
          <w:tcPr>
            <w:tcW w:w="1300" w:type="dxa"/>
            <w:shd w:val="clear" w:color="auto" w:fill="17365D"/>
            <w:vAlign w:val="center"/>
          </w:tcPr>
          <w:p w14:paraId="495BA8CC" w14:textId="79FF692D"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22.480,00</w:t>
            </w:r>
          </w:p>
        </w:tc>
        <w:tc>
          <w:tcPr>
            <w:tcW w:w="1300" w:type="dxa"/>
            <w:shd w:val="clear" w:color="auto" w:fill="17365D"/>
            <w:vAlign w:val="center"/>
          </w:tcPr>
          <w:p w14:paraId="5C677AFE" w14:textId="5672D1CA"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1.541,00</w:t>
            </w:r>
          </w:p>
        </w:tc>
        <w:tc>
          <w:tcPr>
            <w:tcW w:w="1300" w:type="dxa"/>
            <w:shd w:val="clear" w:color="auto" w:fill="17365D"/>
            <w:vAlign w:val="center"/>
          </w:tcPr>
          <w:p w14:paraId="08E636CC" w14:textId="0DE728B3"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24.021,00</w:t>
            </w:r>
          </w:p>
        </w:tc>
        <w:tc>
          <w:tcPr>
            <w:tcW w:w="960" w:type="dxa"/>
            <w:shd w:val="clear" w:color="auto" w:fill="17365D"/>
            <w:vAlign w:val="center"/>
          </w:tcPr>
          <w:p w14:paraId="02D0DF65" w14:textId="7811073B"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106,85%</w:t>
            </w:r>
          </w:p>
        </w:tc>
      </w:tr>
      <w:tr w:rsidR="00C7792F" w:rsidRPr="00C7792F" w14:paraId="7CB72BB1" w14:textId="77777777" w:rsidTr="00C7792F">
        <w:trPr>
          <w:trHeight w:val="540"/>
        </w:trPr>
        <w:tc>
          <w:tcPr>
            <w:tcW w:w="5171" w:type="dxa"/>
            <w:shd w:val="clear" w:color="auto" w:fill="DAE8F2"/>
            <w:vAlign w:val="center"/>
          </w:tcPr>
          <w:p w14:paraId="7A0F4B3A" w14:textId="1A142834"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A100103 Provedba izbora</w:t>
            </w:r>
          </w:p>
        </w:tc>
        <w:tc>
          <w:tcPr>
            <w:tcW w:w="1300" w:type="dxa"/>
            <w:shd w:val="clear" w:color="auto" w:fill="DAE8F2"/>
            <w:vAlign w:val="center"/>
          </w:tcPr>
          <w:p w14:paraId="37C5EA5B" w14:textId="125712F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20.341,00</w:t>
            </w:r>
          </w:p>
        </w:tc>
        <w:tc>
          <w:tcPr>
            <w:tcW w:w="1300" w:type="dxa"/>
            <w:shd w:val="clear" w:color="auto" w:fill="DAE8F2"/>
            <w:vAlign w:val="center"/>
          </w:tcPr>
          <w:p w14:paraId="3EBC6952" w14:textId="317F001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1.541,00</w:t>
            </w:r>
          </w:p>
        </w:tc>
        <w:tc>
          <w:tcPr>
            <w:tcW w:w="1300" w:type="dxa"/>
            <w:shd w:val="clear" w:color="auto" w:fill="DAE8F2"/>
            <w:vAlign w:val="center"/>
          </w:tcPr>
          <w:p w14:paraId="5D213479" w14:textId="7033704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21.882,00</w:t>
            </w:r>
          </w:p>
        </w:tc>
        <w:tc>
          <w:tcPr>
            <w:tcW w:w="960" w:type="dxa"/>
            <w:shd w:val="clear" w:color="auto" w:fill="DAE8F2"/>
            <w:vAlign w:val="center"/>
          </w:tcPr>
          <w:p w14:paraId="5DE6DCF3" w14:textId="00686D8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107,58%</w:t>
            </w:r>
          </w:p>
        </w:tc>
      </w:tr>
      <w:tr w:rsidR="00C7792F" w:rsidRPr="00C7792F" w14:paraId="361D9F5E" w14:textId="77777777" w:rsidTr="00C7792F">
        <w:tc>
          <w:tcPr>
            <w:tcW w:w="5171" w:type="dxa"/>
            <w:shd w:val="clear" w:color="auto" w:fill="CBFFCB"/>
          </w:tcPr>
          <w:p w14:paraId="38AF0144" w14:textId="29779924"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2CD06179" w14:textId="6C3AB23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20.341,00</w:t>
            </w:r>
          </w:p>
        </w:tc>
        <w:tc>
          <w:tcPr>
            <w:tcW w:w="1300" w:type="dxa"/>
            <w:shd w:val="clear" w:color="auto" w:fill="CBFFCB"/>
          </w:tcPr>
          <w:p w14:paraId="51383BA5" w14:textId="22D32A3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1.541,00</w:t>
            </w:r>
          </w:p>
        </w:tc>
        <w:tc>
          <w:tcPr>
            <w:tcW w:w="1300" w:type="dxa"/>
            <w:shd w:val="clear" w:color="auto" w:fill="CBFFCB"/>
          </w:tcPr>
          <w:p w14:paraId="7554F6DD" w14:textId="1A084C9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21.882,00</w:t>
            </w:r>
          </w:p>
        </w:tc>
        <w:tc>
          <w:tcPr>
            <w:tcW w:w="960" w:type="dxa"/>
            <w:shd w:val="clear" w:color="auto" w:fill="CBFFCB"/>
          </w:tcPr>
          <w:p w14:paraId="578F78E4" w14:textId="4B6EFBF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107,58%</w:t>
            </w:r>
          </w:p>
        </w:tc>
      </w:tr>
      <w:tr w:rsidR="00C7792F" w:rsidRPr="00C7792F" w14:paraId="68BCBA03" w14:textId="77777777" w:rsidTr="00C7792F">
        <w:tc>
          <w:tcPr>
            <w:tcW w:w="5171" w:type="dxa"/>
            <w:shd w:val="clear" w:color="auto" w:fill="F2F2F2"/>
          </w:tcPr>
          <w:p w14:paraId="4AA6E87D" w14:textId="2B38F748"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0031D277" w14:textId="4373581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20.341,00</w:t>
            </w:r>
          </w:p>
        </w:tc>
        <w:tc>
          <w:tcPr>
            <w:tcW w:w="1300" w:type="dxa"/>
            <w:shd w:val="clear" w:color="auto" w:fill="F2F2F2"/>
          </w:tcPr>
          <w:p w14:paraId="1263C48C" w14:textId="3B07BA3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1.541,00</w:t>
            </w:r>
          </w:p>
        </w:tc>
        <w:tc>
          <w:tcPr>
            <w:tcW w:w="1300" w:type="dxa"/>
            <w:shd w:val="clear" w:color="auto" w:fill="F2F2F2"/>
          </w:tcPr>
          <w:p w14:paraId="1877F3DF" w14:textId="327F582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21.882,00</w:t>
            </w:r>
          </w:p>
        </w:tc>
        <w:tc>
          <w:tcPr>
            <w:tcW w:w="960" w:type="dxa"/>
            <w:shd w:val="clear" w:color="auto" w:fill="F2F2F2"/>
          </w:tcPr>
          <w:p w14:paraId="4CD37F05" w14:textId="5A657BE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107,58%</w:t>
            </w:r>
          </w:p>
        </w:tc>
      </w:tr>
      <w:tr w:rsidR="00C7792F" w14:paraId="2E12B0EA" w14:textId="77777777" w:rsidTr="00C7792F">
        <w:tc>
          <w:tcPr>
            <w:tcW w:w="5171" w:type="dxa"/>
          </w:tcPr>
          <w:p w14:paraId="14839FE3" w14:textId="1E19CAAA"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899801D" w14:textId="5E80A47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20.341,00</w:t>
            </w:r>
          </w:p>
        </w:tc>
        <w:tc>
          <w:tcPr>
            <w:tcW w:w="1300" w:type="dxa"/>
          </w:tcPr>
          <w:p w14:paraId="53D4984C" w14:textId="08313DE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1.541,00</w:t>
            </w:r>
          </w:p>
        </w:tc>
        <w:tc>
          <w:tcPr>
            <w:tcW w:w="1300" w:type="dxa"/>
          </w:tcPr>
          <w:p w14:paraId="1DE38B8E" w14:textId="641F5E0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21.882,00</w:t>
            </w:r>
          </w:p>
        </w:tc>
        <w:tc>
          <w:tcPr>
            <w:tcW w:w="960" w:type="dxa"/>
          </w:tcPr>
          <w:p w14:paraId="3D6D884C" w14:textId="2267912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107,58%</w:t>
            </w:r>
          </w:p>
        </w:tc>
      </w:tr>
      <w:tr w:rsidR="00C7792F" w:rsidRPr="00C7792F" w14:paraId="725C344F" w14:textId="77777777" w:rsidTr="00C7792F">
        <w:trPr>
          <w:trHeight w:val="540"/>
        </w:trPr>
        <w:tc>
          <w:tcPr>
            <w:tcW w:w="5171" w:type="dxa"/>
            <w:shd w:val="clear" w:color="auto" w:fill="DAE8F2"/>
            <w:vAlign w:val="center"/>
          </w:tcPr>
          <w:p w14:paraId="3FCB3FCB" w14:textId="564FA638"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A100101 Donacije političkim strankama</w:t>
            </w:r>
          </w:p>
        </w:tc>
        <w:tc>
          <w:tcPr>
            <w:tcW w:w="1300" w:type="dxa"/>
            <w:shd w:val="clear" w:color="auto" w:fill="DAE8F2"/>
            <w:vAlign w:val="center"/>
          </w:tcPr>
          <w:p w14:paraId="735B1A6C" w14:textId="48A8A55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2.139,00</w:t>
            </w:r>
          </w:p>
        </w:tc>
        <w:tc>
          <w:tcPr>
            <w:tcW w:w="1300" w:type="dxa"/>
            <w:shd w:val="clear" w:color="auto" w:fill="DAE8F2"/>
            <w:vAlign w:val="center"/>
          </w:tcPr>
          <w:p w14:paraId="09118C9C" w14:textId="08DC8D4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014BFB64" w14:textId="10254C0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2.139,00</w:t>
            </w:r>
          </w:p>
        </w:tc>
        <w:tc>
          <w:tcPr>
            <w:tcW w:w="960" w:type="dxa"/>
            <w:shd w:val="clear" w:color="auto" w:fill="DAE8F2"/>
            <w:vAlign w:val="center"/>
          </w:tcPr>
          <w:p w14:paraId="5AF7E014" w14:textId="01E2F4A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6CF036FC" w14:textId="77777777" w:rsidTr="00C7792F">
        <w:tc>
          <w:tcPr>
            <w:tcW w:w="5171" w:type="dxa"/>
            <w:shd w:val="clear" w:color="auto" w:fill="CBFFCB"/>
          </w:tcPr>
          <w:p w14:paraId="64388DE3" w14:textId="567A5D8D"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68A836B2" w14:textId="2F63DBB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2.139,00</w:t>
            </w:r>
          </w:p>
        </w:tc>
        <w:tc>
          <w:tcPr>
            <w:tcW w:w="1300" w:type="dxa"/>
            <w:shd w:val="clear" w:color="auto" w:fill="CBFFCB"/>
          </w:tcPr>
          <w:p w14:paraId="184746D3" w14:textId="24F1C29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0174BF4F" w14:textId="69C402E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2.139,00</w:t>
            </w:r>
          </w:p>
        </w:tc>
        <w:tc>
          <w:tcPr>
            <w:tcW w:w="960" w:type="dxa"/>
            <w:shd w:val="clear" w:color="auto" w:fill="CBFFCB"/>
          </w:tcPr>
          <w:p w14:paraId="76DBE514" w14:textId="1FAF8FF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58CEBE68" w14:textId="77777777" w:rsidTr="00C7792F">
        <w:tc>
          <w:tcPr>
            <w:tcW w:w="5171" w:type="dxa"/>
            <w:shd w:val="clear" w:color="auto" w:fill="F2F2F2"/>
          </w:tcPr>
          <w:p w14:paraId="5A3EF6B7" w14:textId="0E6B8BA7"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3C8BC357" w14:textId="4ED9406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2.139,00</w:t>
            </w:r>
          </w:p>
        </w:tc>
        <w:tc>
          <w:tcPr>
            <w:tcW w:w="1300" w:type="dxa"/>
            <w:shd w:val="clear" w:color="auto" w:fill="F2F2F2"/>
          </w:tcPr>
          <w:p w14:paraId="58D1B9EB" w14:textId="7F88E59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00D659FF" w14:textId="41DBDB5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2.139,00</w:t>
            </w:r>
          </w:p>
        </w:tc>
        <w:tc>
          <w:tcPr>
            <w:tcW w:w="960" w:type="dxa"/>
            <w:shd w:val="clear" w:color="auto" w:fill="F2F2F2"/>
          </w:tcPr>
          <w:p w14:paraId="3A473526" w14:textId="2A79A52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24F231E2" w14:textId="77777777" w:rsidTr="00C7792F">
        <w:tc>
          <w:tcPr>
            <w:tcW w:w="5171" w:type="dxa"/>
          </w:tcPr>
          <w:p w14:paraId="41E62E2B" w14:textId="7A707221"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685ED88" w14:textId="46D763A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2.139,00</w:t>
            </w:r>
          </w:p>
        </w:tc>
        <w:tc>
          <w:tcPr>
            <w:tcW w:w="1300" w:type="dxa"/>
          </w:tcPr>
          <w:p w14:paraId="4AF63FF0" w14:textId="5018089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3FFC99B" w14:textId="450F594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2.139,00</w:t>
            </w:r>
          </w:p>
        </w:tc>
        <w:tc>
          <w:tcPr>
            <w:tcW w:w="960" w:type="dxa"/>
          </w:tcPr>
          <w:p w14:paraId="66E61CF8" w14:textId="78E10EB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421697CD" w14:textId="77777777" w:rsidTr="00C7792F">
        <w:trPr>
          <w:trHeight w:val="400"/>
        </w:trPr>
        <w:tc>
          <w:tcPr>
            <w:tcW w:w="5171" w:type="dxa"/>
            <w:shd w:val="clear" w:color="auto" w:fill="FFC000"/>
            <w:vAlign w:val="center"/>
          </w:tcPr>
          <w:p w14:paraId="48D5FE71" w14:textId="77CA5D0D"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RAZDJEL 002 JEDINSTVENI UPRAVNI ODJEL</w:t>
            </w:r>
          </w:p>
        </w:tc>
        <w:tc>
          <w:tcPr>
            <w:tcW w:w="1300" w:type="dxa"/>
            <w:shd w:val="clear" w:color="auto" w:fill="FFC000"/>
            <w:vAlign w:val="center"/>
          </w:tcPr>
          <w:p w14:paraId="548F02E6" w14:textId="2960A3C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10.963.210,00</w:t>
            </w:r>
          </w:p>
        </w:tc>
        <w:tc>
          <w:tcPr>
            <w:tcW w:w="1300" w:type="dxa"/>
            <w:shd w:val="clear" w:color="auto" w:fill="FFC000"/>
            <w:vAlign w:val="center"/>
          </w:tcPr>
          <w:p w14:paraId="0D6F2732" w14:textId="7B78AE7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-1.423.890,00</w:t>
            </w:r>
          </w:p>
        </w:tc>
        <w:tc>
          <w:tcPr>
            <w:tcW w:w="1300" w:type="dxa"/>
            <w:shd w:val="clear" w:color="auto" w:fill="FFC000"/>
            <w:vAlign w:val="center"/>
          </w:tcPr>
          <w:p w14:paraId="7C3F6361" w14:textId="5FCAC20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9.539.320,00</w:t>
            </w:r>
          </w:p>
        </w:tc>
        <w:tc>
          <w:tcPr>
            <w:tcW w:w="960" w:type="dxa"/>
            <w:shd w:val="clear" w:color="auto" w:fill="FFC000"/>
            <w:vAlign w:val="center"/>
          </w:tcPr>
          <w:p w14:paraId="26D4859D" w14:textId="008297D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87,01%</w:t>
            </w:r>
          </w:p>
        </w:tc>
      </w:tr>
      <w:tr w:rsidR="00C7792F" w:rsidRPr="00C7792F" w14:paraId="734E2056" w14:textId="77777777" w:rsidTr="00C7792F">
        <w:trPr>
          <w:trHeight w:val="400"/>
        </w:trPr>
        <w:tc>
          <w:tcPr>
            <w:tcW w:w="5171" w:type="dxa"/>
            <w:shd w:val="clear" w:color="auto" w:fill="FFC000"/>
            <w:vAlign w:val="center"/>
          </w:tcPr>
          <w:p w14:paraId="54070B2C" w14:textId="173B6A1F"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GLAVA 00201 JEDINSTVENI UPRAVNI ODJEL</w:t>
            </w:r>
          </w:p>
        </w:tc>
        <w:tc>
          <w:tcPr>
            <w:tcW w:w="1300" w:type="dxa"/>
            <w:shd w:val="clear" w:color="auto" w:fill="FFC000"/>
            <w:vAlign w:val="center"/>
          </w:tcPr>
          <w:p w14:paraId="2D4486A1" w14:textId="5D62E9D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10.474.310,00</w:t>
            </w:r>
          </w:p>
        </w:tc>
        <w:tc>
          <w:tcPr>
            <w:tcW w:w="1300" w:type="dxa"/>
            <w:shd w:val="clear" w:color="auto" w:fill="FFC000"/>
            <w:vAlign w:val="center"/>
          </w:tcPr>
          <w:p w14:paraId="38ED9AB1" w14:textId="36B2FC3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-1.380.552,00</w:t>
            </w:r>
          </w:p>
        </w:tc>
        <w:tc>
          <w:tcPr>
            <w:tcW w:w="1300" w:type="dxa"/>
            <w:shd w:val="clear" w:color="auto" w:fill="FFC000"/>
            <w:vAlign w:val="center"/>
          </w:tcPr>
          <w:p w14:paraId="0E5447BA" w14:textId="0B82623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9.093.758,00</w:t>
            </w:r>
          </w:p>
        </w:tc>
        <w:tc>
          <w:tcPr>
            <w:tcW w:w="960" w:type="dxa"/>
            <w:shd w:val="clear" w:color="auto" w:fill="FFC000"/>
            <w:vAlign w:val="center"/>
          </w:tcPr>
          <w:p w14:paraId="525072BA" w14:textId="23FD724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86,82%</w:t>
            </w:r>
          </w:p>
        </w:tc>
      </w:tr>
      <w:tr w:rsidR="00C7792F" w:rsidRPr="00C7792F" w14:paraId="4E337ADC" w14:textId="77777777" w:rsidTr="00C7792F">
        <w:tc>
          <w:tcPr>
            <w:tcW w:w="5171" w:type="dxa"/>
            <w:shd w:val="clear" w:color="auto" w:fill="CBFFCB"/>
          </w:tcPr>
          <w:p w14:paraId="4D9772BC" w14:textId="27FD391E"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46197861" w14:textId="3884FCA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1.071.769,00</w:t>
            </w:r>
          </w:p>
        </w:tc>
        <w:tc>
          <w:tcPr>
            <w:tcW w:w="1300" w:type="dxa"/>
            <w:shd w:val="clear" w:color="auto" w:fill="CBFFCB"/>
          </w:tcPr>
          <w:p w14:paraId="5A2BF229" w14:textId="60DD7AD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-62.202,00</w:t>
            </w:r>
          </w:p>
        </w:tc>
        <w:tc>
          <w:tcPr>
            <w:tcW w:w="1300" w:type="dxa"/>
            <w:shd w:val="clear" w:color="auto" w:fill="CBFFCB"/>
          </w:tcPr>
          <w:p w14:paraId="62F5EF53" w14:textId="2BBD903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1.009.567,00</w:t>
            </w:r>
          </w:p>
        </w:tc>
        <w:tc>
          <w:tcPr>
            <w:tcW w:w="960" w:type="dxa"/>
            <w:shd w:val="clear" w:color="auto" w:fill="CBFFCB"/>
          </w:tcPr>
          <w:p w14:paraId="0FEB3A97" w14:textId="2251BA1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94,20%</w:t>
            </w:r>
          </w:p>
        </w:tc>
      </w:tr>
      <w:tr w:rsidR="00C7792F" w:rsidRPr="00C7792F" w14:paraId="0D87EBF6" w14:textId="77777777" w:rsidTr="00C7792F">
        <w:tc>
          <w:tcPr>
            <w:tcW w:w="5171" w:type="dxa"/>
            <w:shd w:val="clear" w:color="auto" w:fill="CBFFCB"/>
          </w:tcPr>
          <w:p w14:paraId="515B2591" w14:textId="3273EE6C"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lastRenderedPageBreak/>
              <w:t>IZVOR 43 Ostali prihodi za posebne namjene</w:t>
            </w:r>
          </w:p>
        </w:tc>
        <w:tc>
          <w:tcPr>
            <w:tcW w:w="1300" w:type="dxa"/>
            <w:shd w:val="clear" w:color="auto" w:fill="CBFFCB"/>
          </w:tcPr>
          <w:p w14:paraId="30BD0EF5" w14:textId="248E659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245.650,00</w:t>
            </w:r>
          </w:p>
        </w:tc>
        <w:tc>
          <w:tcPr>
            <w:tcW w:w="1300" w:type="dxa"/>
            <w:shd w:val="clear" w:color="auto" w:fill="CBFFCB"/>
          </w:tcPr>
          <w:p w14:paraId="5FF39A54" w14:textId="05DC798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8.000,00</w:t>
            </w:r>
          </w:p>
        </w:tc>
        <w:tc>
          <w:tcPr>
            <w:tcW w:w="1300" w:type="dxa"/>
            <w:shd w:val="clear" w:color="auto" w:fill="CBFFCB"/>
          </w:tcPr>
          <w:p w14:paraId="1F7473BE" w14:textId="762FB6F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253.650,00</w:t>
            </w:r>
          </w:p>
        </w:tc>
        <w:tc>
          <w:tcPr>
            <w:tcW w:w="960" w:type="dxa"/>
            <w:shd w:val="clear" w:color="auto" w:fill="CBFFCB"/>
          </w:tcPr>
          <w:p w14:paraId="5188F0BA" w14:textId="1F8B0A0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103,26%</w:t>
            </w:r>
          </w:p>
        </w:tc>
      </w:tr>
      <w:tr w:rsidR="00C7792F" w:rsidRPr="00C7792F" w14:paraId="0883701F" w14:textId="77777777" w:rsidTr="00C7792F">
        <w:tc>
          <w:tcPr>
            <w:tcW w:w="5171" w:type="dxa"/>
            <w:shd w:val="clear" w:color="auto" w:fill="CBFFCB"/>
          </w:tcPr>
          <w:p w14:paraId="024B1751" w14:textId="357116D3"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15CA3C8B" w14:textId="4E85740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8.961.891,00</w:t>
            </w:r>
          </w:p>
        </w:tc>
        <w:tc>
          <w:tcPr>
            <w:tcW w:w="1300" w:type="dxa"/>
            <w:shd w:val="clear" w:color="auto" w:fill="CBFFCB"/>
          </w:tcPr>
          <w:p w14:paraId="0A816A3B" w14:textId="70C0B5B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-1.326.350,00</w:t>
            </w:r>
          </w:p>
        </w:tc>
        <w:tc>
          <w:tcPr>
            <w:tcW w:w="1300" w:type="dxa"/>
            <w:shd w:val="clear" w:color="auto" w:fill="CBFFCB"/>
          </w:tcPr>
          <w:p w14:paraId="21D519B9" w14:textId="2C07F56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7.635.541,00</w:t>
            </w:r>
          </w:p>
        </w:tc>
        <w:tc>
          <w:tcPr>
            <w:tcW w:w="960" w:type="dxa"/>
            <w:shd w:val="clear" w:color="auto" w:fill="CBFFCB"/>
          </w:tcPr>
          <w:p w14:paraId="0748A235" w14:textId="485EA55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85,20%</w:t>
            </w:r>
          </w:p>
        </w:tc>
      </w:tr>
      <w:tr w:rsidR="00C7792F" w:rsidRPr="00C7792F" w14:paraId="32AD7C7D" w14:textId="77777777" w:rsidTr="00C7792F">
        <w:tc>
          <w:tcPr>
            <w:tcW w:w="5171" w:type="dxa"/>
            <w:shd w:val="clear" w:color="auto" w:fill="CBFFCB"/>
          </w:tcPr>
          <w:p w14:paraId="2B84F4B7" w14:textId="448D89F2"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71 Prihod od prodaje ili zamjene nefinancijske imovine</w:t>
            </w:r>
          </w:p>
        </w:tc>
        <w:tc>
          <w:tcPr>
            <w:tcW w:w="1300" w:type="dxa"/>
            <w:shd w:val="clear" w:color="auto" w:fill="CBFFCB"/>
          </w:tcPr>
          <w:p w14:paraId="26ACDCAF" w14:textId="04F1EE2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195.000,00</w:t>
            </w:r>
          </w:p>
        </w:tc>
        <w:tc>
          <w:tcPr>
            <w:tcW w:w="1300" w:type="dxa"/>
            <w:shd w:val="clear" w:color="auto" w:fill="CBFFCB"/>
          </w:tcPr>
          <w:p w14:paraId="509AF4FF" w14:textId="5049C42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63B5C927" w14:textId="38F5F2C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195.000,00</w:t>
            </w:r>
          </w:p>
        </w:tc>
        <w:tc>
          <w:tcPr>
            <w:tcW w:w="960" w:type="dxa"/>
            <w:shd w:val="clear" w:color="auto" w:fill="CBFFCB"/>
          </w:tcPr>
          <w:p w14:paraId="4FF2DA4C" w14:textId="4E70103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01E79E19" w14:textId="77777777" w:rsidTr="00C7792F">
        <w:tc>
          <w:tcPr>
            <w:tcW w:w="5171" w:type="dxa"/>
            <w:shd w:val="clear" w:color="auto" w:fill="CBFFCB"/>
          </w:tcPr>
          <w:p w14:paraId="49690D2D" w14:textId="2DA8E406"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81 Namjenski primici od zaduživanja</w:t>
            </w:r>
          </w:p>
        </w:tc>
        <w:tc>
          <w:tcPr>
            <w:tcW w:w="1300" w:type="dxa"/>
            <w:shd w:val="clear" w:color="auto" w:fill="CBFFCB"/>
          </w:tcPr>
          <w:p w14:paraId="5E2B57EE" w14:textId="434083D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3FD92478" w14:textId="1D0E886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0858F5BA" w14:textId="519495B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57D783C9"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1BB2F83E" w14:textId="77777777" w:rsidTr="00C7792F">
        <w:trPr>
          <w:trHeight w:val="540"/>
        </w:trPr>
        <w:tc>
          <w:tcPr>
            <w:tcW w:w="5171" w:type="dxa"/>
            <w:shd w:val="clear" w:color="auto" w:fill="17365D"/>
            <w:vAlign w:val="center"/>
          </w:tcPr>
          <w:p w14:paraId="3CB38EA2" w14:textId="3BEA30C0"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PROGRAM 1002 Redovna djelatnost uprave</w:t>
            </w:r>
          </w:p>
        </w:tc>
        <w:tc>
          <w:tcPr>
            <w:tcW w:w="1300" w:type="dxa"/>
            <w:shd w:val="clear" w:color="auto" w:fill="17365D"/>
            <w:vAlign w:val="center"/>
          </w:tcPr>
          <w:p w14:paraId="4F73A05D" w14:textId="225D0181"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843.186,00</w:t>
            </w:r>
          </w:p>
        </w:tc>
        <w:tc>
          <w:tcPr>
            <w:tcW w:w="1300" w:type="dxa"/>
            <w:shd w:val="clear" w:color="auto" w:fill="17365D"/>
            <w:vAlign w:val="center"/>
          </w:tcPr>
          <w:p w14:paraId="21DBDC84" w14:textId="650F7DD7"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-216.890,00</w:t>
            </w:r>
          </w:p>
        </w:tc>
        <w:tc>
          <w:tcPr>
            <w:tcW w:w="1300" w:type="dxa"/>
            <w:shd w:val="clear" w:color="auto" w:fill="17365D"/>
            <w:vAlign w:val="center"/>
          </w:tcPr>
          <w:p w14:paraId="0AA7676F" w14:textId="1E5B81FD"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626.296,00</w:t>
            </w:r>
          </w:p>
        </w:tc>
        <w:tc>
          <w:tcPr>
            <w:tcW w:w="960" w:type="dxa"/>
            <w:shd w:val="clear" w:color="auto" w:fill="17365D"/>
            <w:vAlign w:val="center"/>
          </w:tcPr>
          <w:p w14:paraId="5337B8A2" w14:textId="37969B6E"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74,28%</w:t>
            </w:r>
          </w:p>
        </w:tc>
      </w:tr>
      <w:tr w:rsidR="00C7792F" w:rsidRPr="00C7792F" w14:paraId="502F0193" w14:textId="77777777" w:rsidTr="00C7792F">
        <w:trPr>
          <w:trHeight w:val="540"/>
        </w:trPr>
        <w:tc>
          <w:tcPr>
            <w:tcW w:w="5171" w:type="dxa"/>
            <w:shd w:val="clear" w:color="auto" w:fill="DAE8F2"/>
            <w:vAlign w:val="center"/>
          </w:tcPr>
          <w:p w14:paraId="5D237007" w14:textId="365C424A"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K100219 Digitalna javna uprava- programska rješenja za rad</w:t>
            </w:r>
          </w:p>
        </w:tc>
        <w:tc>
          <w:tcPr>
            <w:tcW w:w="1300" w:type="dxa"/>
            <w:shd w:val="clear" w:color="auto" w:fill="DAE8F2"/>
            <w:vAlign w:val="center"/>
          </w:tcPr>
          <w:p w14:paraId="338DA79E" w14:textId="0C67DB3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7.125,00</w:t>
            </w:r>
          </w:p>
        </w:tc>
        <w:tc>
          <w:tcPr>
            <w:tcW w:w="1300" w:type="dxa"/>
            <w:shd w:val="clear" w:color="auto" w:fill="DAE8F2"/>
            <w:vAlign w:val="center"/>
          </w:tcPr>
          <w:p w14:paraId="5C642187" w14:textId="075187A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08671CAD" w14:textId="5DCDCDC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7.125,00</w:t>
            </w:r>
          </w:p>
        </w:tc>
        <w:tc>
          <w:tcPr>
            <w:tcW w:w="960" w:type="dxa"/>
            <w:shd w:val="clear" w:color="auto" w:fill="DAE8F2"/>
            <w:vAlign w:val="center"/>
          </w:tcPr>
          <w:p w14:paraId="76C3CA26" w14:textId="3B5B7F3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63609F0B" w14:textId="77777777" w:rsidTr="00C7792F">
        <w:tc>
          <w:tcPr>
            <w:tcW w:w="5171" w:type="dxa"/>
            <w:shd w:val="clear" w:color="auto" w:fill="CBFFCB"/>
          </w:tcPr>
          <w:p w14:paraId="43327299" w14:textId="0CC25DBD"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1633373" w14:textId="1792DA7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1.425,00</w:t>
            </w:r>
          </w:p>
        </w:tc>
        <w:tc>
          <w:tcPr>
            <w:tcW w:w="1300" w:type="dxa"/>
            <w:shd w:val="clear" w:color="auto" w:fill="CBFFCB"/>
          </w:tcPr>
          <w:p w14:paraId="55B96A6A" w14:textId="77D34FD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453441B8" w14:textId="00AB7BD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1.425,00</w:t>
            </w:r>
          </w:p>
        </w:tc>
        <w:tc>
          <w:tcPr>
            <w:tcW w:w="960" w:type="dxa"/>
            <w:shd w:val="clear" w:color="auto" w:fill="CBFFCB"/>
          </w:tcPr>
          <w:p w14:paraId="00CA13A7" w14:textId="4DBAEDE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5E0F9A55" w14:textId="77777777" w:rsidTr="00C7792F">
        <w:tc>
          <w:tcPr>
            <w:tcW w:w="5171" w:type="dxa"/>
            <w:shd w:val="clear" w:color="auto" w:fill="F2F2F2"/>
          </w:tcPr>
          <w:p w14:paraId="04519416" w14:textId="17A08D5E"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48AAD5AD" w14:textId="055C048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1.425,00</w:t>
            </w:r>
          </w:p>
        </w:tc>
        <w:tc>
          <w:tcPr>
            <w:tcW w:w="1300" w:type="dxa"/>
            <w:shd w:val="clear" w:color="auto" w:fill="F2F2F2"/>
          </w:tcPr>
          <w:p w14:paraId="5CD424D7" w14:textId="3625629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51962186" w14:textId="534313C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1.425,00</w:t>
            </w:r>
          </w:p>
        </w:tc>
        <w:tc>
          <w:tcPr>
            <w:tcW w:w="960" w:type="dxa"/>
            <w:shd w:val="clear" w:color="auto" w:fill="F2F2F2"/>
          </w:tcPr>
          <w:p w14:paraId="0790EE38" w14:textId="4F5A1DC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4D908E6C" w14:textId="77777777" w:rsidTr="00C7792F">
        <w:tc>
          <w:tcPr>
            <w:tcW w:w="5171" w:type="dxa"/>
          </w:tcPr>
          <w:p w14:paraId="22F194B0" w14:textId="3DB4A4EB"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8E1EF9E" w14:textId="5627A37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1.425,00</w:t>
            </w:r>
          </w:p>
        </w:tc>
        <w:tc>
          <w:tcPr>
            <w:tcW w:w="1300" w:type="dxa"/>
          </w:tcPr>
          <w:p w14:paraId="7EB24567" w14:textId="49B7BD4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81D8BCA" w14:textId="28E49EC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1.425,00</w:t>
            </w:r>
          </w:p>
        </w:tc>
        <w:tc>
          <w:tcPr>
            <w:tcW w:w="960" w:type="dxa"/>
          </w:tcPr>
          <w:p w14:paraId="4088722A" w14:textId="65AC70F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1EA72803" w14:textId="77777777" w:rsidTr="00C7792F">
        <w:tc>
          <w:tcPr>
            <w:tcW w:w="5171" w:type="dxa"/>
            <w:shd w:val="clear" w:color="auto" w:fill="CBFFCB"/>
          </w:tcPr>
          <w:p w14:paraId="18A4B11C" w14:textId="0DB6C725"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012B50D9" w14:textId="380297E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5.700,00</w:t>
            </w:r>
          </w:p>
        </w:tc>
        <w:tc>
          <w:tcPr>
            <w:tcW w:w="1300" w:type="dxa"/>
            <w:shd w:val="clear" w:color="auto" w:fill="CBFFCB"/>
          </w:tcPr>
          <w:p w14:paraId="75C947DB" w14:textId="568B55D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45D69126" w14:textId="3A69AEF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5.700,00</w:t>
            </w:r>
          </w:p>
        </w:tc>
        <w:tc>
          <w:tcPr>
            <w:tcW w:w="960" w:type="dxa"/>
            <w:shd w:val="clear" w:color="auto" w:fill="CBFFCB"/>
          </w:tcPr>
          <w:p w14:paraId="538B3618" w14:textId="03691B1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467AF221" w14:textId="77777777" w:rsidTr="00C7792F">
        <w:tc>
          <w:tcPr>
            <w:tcW w:w="5171" w:type="dxa"/>
            <w:shd w:val="clear" w:color="auto" w:fill="F2F2F2"/>
          </w:tcPr>
          <w:p w14:paraId="6E72E186" w14:textId="75A7B5D3"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4842C8E4" w14:textId="3DF757B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5.700,00</w:t>
            </w:r>
          </w:p>
        </w:tc>
        <w:tc>
          <w:tcPr>
            <w:tcW w:w="1300" w:type="dxa"/>
            <w:shd w:val="clear" w:color="auto" w:fill="F2F2F2"/>
          </w:tcPr>
          <w:p w14:paraId="4521AC5E" w14:textId="54EBD47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37DE6E50" w14:textId="7643287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5.700,00</w:t>
            </w:r>
          </w:p>
        </w:tc>
        <w:tc>
          <w:tcPr>
            <w:tcW w:w="960" w:type="dxa"/>
            <w:shd w:val="clear" w:color="auto" w:fill="F2F2F2"/>
          </w:tcPr>
          <w:p w14:paraId="6B3AB692" w14:textId="0974E09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65655B9E" w14:textId="77777777" w:rsidTr="00C7792F">
        <w:tc>
          <w:tcPr>
            <w:tcW w:w="5171" w:type="dxa"/>
          </w:tcPr>
          <w:p w14:paraId="4B05294B" w14:textId="7C78AC57"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00DF019" w14:textId="3C786DA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5.700,00</w:t>
            </w:r>
          </w:p>
        </w:tc>
        <w:tc>
          <w:tcPr>
            <w:tcW w:w="1300" w:type="dxa"/>
          </w:tcPr>
          <w:p w14:paraId="51C0BE5B" w14:textId="7314919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5389A4" w14:textId="77221E7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5.700,00</w:t>
            </w:r>
          </w:p>
        </w:tc>
        <w:tc>
          <w:tcPr>
            <w:tcW w:w="960" w:type="dxa"/>
          </w:tcPr>
          <w:p w14:paraId="21D43797" w14:textId="72F8193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0EF3E578" w14:textId="77777777" w:rsidTr="00C7792F">
        <w:trPr>
          <w:trHeight w:val="540"/>
        </w:trPr>
        <w:tc>
          <w:tcPr>
            <w:tcW w:w="5171" w:type="dxa"/>
            <w:shd w:val="clear" w:color="auto" w:fill="DAE8F2"/>
            <w:vAlign w:val="center"/>
          </w:tcPr>
          <w:p w14:paraId="437C61BE" w14:textId="3DB6D9B3"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K100220 Poticanje razvoja pametnih i održivih rješenja i usluga -Digitalizacija II</w:t>
            </w:r>
          </w:p>
        </w:tc>
        <w:tc>
          <w:tcPr>
            <w:tcW w:w="1300" w:type="dxa"/>
            <w:shd w:val="clear" w:color="auto" w:fill="DAE8F2"/>
            <w:vAlign w:val="center"/>
          </w:tcPr>
          <w:p w14:paraId="15BE8560" w14:textId="2ACA8F3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109.085,00</w:t>
            </w:r>
          </w:p>
        </w:tc>
        <w:tc>
          <w:tcPr>
            <w:tcW w:w="1300" w:type="dxa"/>
            <w:shd w:val="clear" w:color="auto" w:fill="DAE8F2"/>
            <w:vAlign w:val="center"/>
          </w:tcPr>
          <w:p w14:paraId="490F7510" w14:textId="37E49C4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-97.715,00</w:t>
            </w:r>
          </w:p>
        </w:tc>
        <w:tc>
          <w:tcPr>
            <w:tcW w:w="1300" w:type="dxa"/>
            <w:shd w:val="clear" w:color="auto" w:fill="DAE8F2"/>
            <w:vAlign w:val="center"/>
          </w:tcPr>
          <w:p w14:paraId="710AC1B3" w14:textId="584D0AB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11.370,00</w:t>
            </w:r>
          </w:p>
        </w:tc>
        <w:tc>
          <w:tcPr>
            <w:tcW w:w="960" w:type="dxa"/>
            <w:shd w:val="clear" w:color="auto" w:fill="DAE8F2"/>
            <w:vAlign w:val="center"/>
          </w:tcPr>
          <w:p w14:paraId="44B5D687" w14:textId="1EA0F90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10,42%</w:t>
            </w:r>
          </w:p>
        </w:tc>
      </w:tr>
      <w:tr w:rsidR="00C7792F" w:rsidRPr="00C7792F" w14:paraId="697AF2F3" w14:textId="77777777" w:rsidTr="00C7792F">
        <w:tc>
          <w:tcPr>
            <w:tcW w:w="5171" w:type="dxa"/>
            <w:shd w:val="clear" w:color="auto" w:fill="CBFFCB"/>
          </w:tcPr>
          <w:p w14:paraId="27F9BAB3" w14:textId="2CC7541B"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327C2BFC" w14:textId="75F2650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29.085,00</w:t>
            </w:r>
          </w:p>
        </w:tc>
        <w:tc>
          <w:tcPr>
            <w:tcW w:w="1300" w:type="dxa"/>
            <w:shd w:val="clear" w:color="auto" w:fill="CBFFCB"/>
          </w:tcPr>
          <w:p w14:paraId="60B03CE9" w14:textId="6F199EF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-26.811,00</w:t>
            </w:r>
          </w:p>
        </w:tc>
        <w:tc>
          <w:tcPr>
            <w:tcW w:w="1300" w:type="dxa"/>
            <w:shd w:val="clear" w:color="auto" w:fill="CBFFCB"/>
          </w:tcPr>
          <w:p w14:paraId="641D92BB" w14:textId="44F568F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2.274,00</w:t>
            </w:r>
          </w:p>
        </w:tc>
        <w:tc>
          <w:tcPr>
            <w:tcW w:w="960" w:type="dxa"/>
            <w:shd w:val="clear" w:color="auto" w:fill="CBFFCB"/>
          </w:tcPr>
          <w:p w14:paraId="5D92F2D6" w14:textId="15C98F5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7,82%</w:t>
            </w:r>
          </w:p>
        </w:tc>
      </w:tr>
      <w:tr w:rsidR="00C7792F" w:rsidRPr="00C7792F" w14:paraId="7AB7180C" w14:textId="77777777" w:rsidTr="00C7792F">
        <w:tc>
          <w:tcPr>
            <w:tcW w:w="5171" w:type="dxa"/>
            <w:shd w:val="clear" w:color="auto" w:fill="F2F2F2"/>
          </w:tcPr>
          <w:p w14:paraId="2E446F81" w14:textId="5D2281DD"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1276780A" w14:textId="0FDCDEB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29.085,00</w:t>
            </w:r>
          </w:p>
        </w:tc>
        <w:tc>
          <w:tcPr>
            <w:tcW w:w="1300" w:type="dxa"/>
            <w:shd w:val="clear" w:color="auto" w:fill="F2F2F2"/>
          </w:tcPr>
          <w:p w14:paraId="65E7D8BE" w14:textId="2758EDB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-26.811,00</w:t>
            </w:r>
          </w:p>
        </w:tc>
        <w:tc>
          <w:tcPr>
            <w:tcW w:w="1300" w:type="dxa"/>
            <w:shd w:val="clear" w:color="auto" w:fill="F2F2F2"/>
          </w:tcPr>
          <w:p w14:paraId="0A72EB4F" w14:textId="19A5750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2.274,00</w:t>
            </w:r>
          </w:p>
        </w:tc>
        <w:tc>
          <w:tcPr>
            <w:tcW w:w="960" w:type="dxa"/>
            <w:shd w:val="clear" w:color="auto" w:fill="F2F2F2"/>
          </w:tcPr>
          <w:p w14:paraId="75B9F9F5" w14:textId="7B867F2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7,82%</w:t>
            </w:r>
          </w:p>
        </w:tc>
      </w:tr>
      <w:tr w:rsidR="00C7792F" w14:paraId="34DD7D39" w14:textId="77777777" w:rsidTr="00C7792F">
        <w:tc>
          <w:tcPr>
            <w:tcW w:w="5171" w:type="dxa"/>
          </w:tcPr>
          <w:p w14:paraId="23B0C9CD" w14:textId="3019BE1D"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03A8FE5" w14:textId="669F202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29.085,00</w:t>
            </w:r>
          </w:p>
        </w:tc>
        <w:tc>
          <w:tcPr>
            <w:tcW w:w="1300" w:type="dxa"/>
          </w:tcPr>
          <w:p w14:paraId="71AF1689" w14:textId="01A2165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-26.811,00</w:t>
            </w:r>
          </w:p>
        </w:tc>
        <w:tc>
          <w:tcPr>
            <w:tcW w:w="1300" w:type="dxa"/>
          </w:tcPr>
          <w:p w14:paraId="65007782" w14:textId="423F159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2.274,00</w:t>
            </w:r>
          </w:p>
        </w:tc>
        <w:tc>
          <w:tcPr>
            <w:tcW w:w="960" w:type="dxa"/>
          </w:tcPr>
          <w:p w14:paraId="5DF5AC3D" w14:textId="092B23F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7,82%</w:t>
            </w:r>
          </w:p>
        </w:tc>
      </w:tr>
      <w:tr w:rsidR="00C7792F" w:rsidRPr="00C7792F" w14:paraId="26C149B7" w14:textId="77777777" w:rsidTr="00C7792F">
        <w:tc>
          <w:tcPr>
            <w:tcW w:w="5171" w:type="dxa"/>
            <w:shd w:val="clear" w:color="auto" w:fill="CBFFCB"/>
          </w:tcPr>
          <w:p w14:paraId="6E469A6B" w14:textId="6035C5D9"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259EE8A5" w14:textId="09F403E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80.000,00</w:t>
            </w:r>
          </w:p>
        </w:tc>
        <w:tc>
          <w:tcPr>
            <w:tcW w:w="1300" w:type="dxa"/>
            <w:shd w:val="clear" w:color="auto" w:fill="CBFFCB"/>
          </w:tcPr>
          <w:p w14:paraId="5C4FB976" w14:textId="7146883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-70.904,00</w:t>
            </w:r>
          </w:p>
        </w:tc>
        <w:tc>
          <w:tcPr>
            <w:tcW w:w="1300" w:type="dxa"/>
            <w:shd w:val="clear" w:color="auto" w:fill="CBFFCB"/>
          </w:tcPr>
          <w:p w14:paraId="798AD48E" w14:textId="39E5656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9.096,00</w:t>
            </w:r>
          </w:p>
        </w:tc>
        <w:tc>
          <w:tcPr>
            <w:tcW w:w="960" w:type="dxa"/>
            <w:shd w:val="clear" w:color="auto" w:fill="CBFFCB"/>
          </w:tcPr>
          <w:p w14:paraId="5E0952FB" w14:textId="306FE0C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11,37%</w:t>
            </w:r>
          </w:p>
        </w:tc>
      </w:tr>
      <w:tr w:rsidR="00C7792F" w:rsidRPr="00C7792F" w14:paraId="4737DC05" w14:textId="77777777" w:rsidTr="00C7792F">
        <w:tc>
          <w:tcPr>
            <w:tcW w:w="5171" w:type="dxa"/>
            <w:shd w:val="clear" w:color="auto" w:fill="F2F2F2"/>
          </w:tcPr>
          <w:p w14:paraId="06D2E42E" w14:textId="450098C3"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638868F7" w14:textId="42F14EB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80.000,00</w:t>
            </w:r>
          </w:p>
        </w:tc>
        <w:tc>
          <w:tcPr>
            <w:tcW w:w="1300" w:type="dxa"/>
            <w:shd w:val="clear" w:color="auto" w:fill="F2F2F2"/>
          </w:tcPr>
          <w:p w14:paraId="032FA4AD" w14:textId="3E65FFE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-70.904,00</w:t>
            </w:r>
          </w:p>
        </w:tc>
        <w:tc>
          <w:tcPr>
            <w:tcW w:w="1300" w:type="dxa"/>
            <w:shd w:val="clear" w:color="auto" w:fill="F2F2F2"/>
          </w:tcPr>
          <w:p w14:paraId="55CD2543" w14:textId="6A16FB9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9.096,00</w:t>
            </w:r>
          </w:p>
        </w:tc>
        <w:tc>
          <w:tcPr>
            <w:tcW w:w="960" w:type="dxa"/>
            <w:shd w:val="clear" w:color="auto" w:fill="F2F2F2"/>
          </w:tcPr>
          <w:p w14:paraId="3A1B5FD2" w14:textId="0EBE8BF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11,37%</w:t>
            </w:r>
          </w:p>
        </w:tc>
      </w:tr>
      <w:tr w:rsidR="00C7792F" w14:paraId="4330151F" w14:textId="77777777" w:rsidTr="00C7792F">
        <w:tc>
          <w:tcPr>
            <w:tcW w:w="5171" w:type="dxa"/>
          </w:tcPr>
          <w:p w14:paraId="289E3D50" w14:textId="26A72606"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9A2DC89" w14:textId="756A6CE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57F34FA1" w14:textId="0EE0A0A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-70.904,00</w:t>
            </w:r>
          </w:p>
        </w:tc>
        <w:tc>
          <w:tcPr>
            <w:tcW w:w="1300" w:type="dxa"/>
          </w:tcPr>
          <w:p w14:paraId="2C42C7DA" w14:textId="5A7FEC2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9.096,00</w:t>
            </w:r>
          </w:p>
        </w:tc>
        <w:tc>
          <w:tcPr>
            <w:tcW w:w="960" w:type="dxa"/>
          </w:tcPr>
          <w:p w14:paraId="18F9D369" w14:textId="7892701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11,37%</w:t>
            </w:r>
          </w:p>
        </w:tc>
      </w:tr>
      <w:tr w:rsidR="00C7792F" w:rsidRPr="00C7792F" w14:paraId="211DD255" w14:textId="77777777" w:rsidTr="00C7792F">
        <w:trPr>
          <w:trHeight w:val="540"/>
        </w:trPr>
        <w:tc>
          <w:tcPr>
            <w:tcW w:w="5171" w:type="dxa"/>
            <w:shd w:val="clear" w:color="auto" w:fill="DAE8F2"/>
            <w:vAlign w:val="center"/>
          </w:tcPr>
          <w:p w14:paraId="1F94523B" w14:textId="101AC0A7"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A100201 Poslovanje Jedinstvenog upravnog odjela</w:t>
            </w:r>
          </w:p>
        </w:tc>
        <w:tc>
          <w:tcPr>
            <w:tcW w:w="1300" w:type="dxa"/>
            <w:shd w:val="clear" w:color="auto" w:fill="DAE8F2"/>
            <w:vAlign w:val="center"/>
          </w:tcPr>
          <w:p w14:paraId="182360FA" w14:textId="6D5D7BD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216.366,00</w:t>
            </w:r>
          </w:p>
        </w:tc>
        <w:tc>
          <w:tcPr>
            <w:tcW w:w="1300" w:type="dxa"/>
            <w:shd w:val="clear" w:color="auto" w:fill="DAE8F2"/>
            <w:vAlign w:val="center"/>
          </w:tcPr>
          <w:p w14:paraId="204C0B7F" w14:textId="3665CC2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12.228,00</w:t>
            </w:r>
          </w:p>
        </w:tc>
        <w:tc>
          <w:tcPr>
            <w:tcW w:w="1300" w:type="dxa"/>
            <w:shd w:val="clear" w:color="auto" w:fill="DAE8F2"/>
            <w:vAlign w:val="center"/>
          </w:tcPr>
          <w:p w14:paraId="2061D537" w14:textId="7A55487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228.594,00</w:t>
            </w:r>
          </w:p>
        </w:tc>
        <w:tc>
          <w:tcPr>
            <w:tcW w:w="960" w:type="dxa"/>
            <w:shd w:val="clear" w:color="auto" w:fill="DAE8F2"/>
            <w:vAlign w:val="center"/>
          </w:tcPr>
          <w:p w14:paraId="643D5CCB" w14:textId="34CA9AD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105,65%</w:t>
            </w:r>
          </w:p>
        </w:tc>
      </w:tr>
      <w:tr w:rsidR="00C7792F" w:rsidRPr="00C7792F" w14:paraId="163C60FA" w14:textId="77777777" w:rsidTr="00C7792F">
        <w:tc>
          <w:tcPr>
            <w:tcW w:w="5171" w:type="dxa"/>
            <w:shd w:val="clear" w:color="auto" w:fill="CBFFCB"/>
          </w:tcPr>
          <w:p w14:paraId="316EFC9A" w14:textId="25611C5B"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9DD67F4" w14:textId="1989981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216.366,00</w:t>
            </w:r>
          </w:p>
        </w:tc>
        <w:tc>
          <w:tcPr>
            <w:tcW w:w="1300" w:type="dxa"/>
            <w:shd w:val="clear" w:color="auto" w:fill="CBFFCB"/>
          </w:tcPr>
          <w:p w14:paraId="0DE9C479" w14:textId="4E9D6E3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12.228,00</w:t>
            </w:r>
          </w:p>
        </w:tc>
        <w:tc>
          <w:tcPr>
            <w:tcW w:w="1300" w:type="dxa"/>
            <w:shd w:val="clear" w:color="auto" w:fill="CBFFCB"/>
          </w:tcPr>
          <w:p w14:paraId="5C231EB6" w14:textId="08994FF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228.594,00</w:t>
            </w:r>
          </w:p>
        </w:tc>
        <w:tc>
          <w:tcPr>
            <w:tcW w:w="960" w:type="dxa"/>
            <w:shd w:val="clear" w:color="auto" w:fill="CBFFCB"/>
          </w:tcPr>
          <w:p w14:paraId="4A5E1444" w14:textId="7C9D0AA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105,65%</w:t>
            </w:r>
          </w:p>
        </w:tc>
      </w:tr>
      <w:tr w:rsidR="00C7792F" w:rsidRPr="00C7792F" w14:paraId="1898B8A2" w14:textId="77777777" w:rsidTr="00C7792F">
        <w:tc>
          <w:tcPr>
            <w:tcW w:w="5171" w:type="dxa"/>
            <w:shd w:val="clear" w:color="auto" w:fill="F2F2F2"/>
          </w:tcPr>
          <w:p w14:paraId="09DB1DCB" w14:textId="35EFCAFC"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3612A4DA" w14:textId="4B4AFED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216.366,00</w:t>
            </w:r>
          </w:p>
        </w:tc>
        <w:tc>
          <w:tcPr>
            <w:tcW w:w="1300" w:type="dxa"/>
            <w:shd w:val="clear" w:color="auto" w:fill="F2F2F2"/>
          </w:tcPr>
          <w:p w14:paraId="044B0A34" w14:textId="17202B8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12.228,00</w:t>
            </w:r>
          </w:p>
        </w:tc>
        <w:tc>
          <w:tcPr>
            <w:tcW w:w="1300" w:type="dxa"/>
            <w:shd w:val="clear" w:color="auto" w:fill="F2F2F2"/>
          </w:tcPr>
          <w:p w14:paraId="4DD3198C" w14:textId="4833435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228.594,00</w:t>
            </w:r>
          </w:p>
        </w:tc>
        <w:tc>
          <w:tcPr>
            <w:tcW w:w="960" w:type="dxa"/>
            <w:shd w:val="clear" w:color="auto" w:fill="F2F2F2"/>
          </w:tcPr>
          <w:p w14:paraId="3687F397" w14:textId="71AC5F1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105,65%</w:t>
            </w:r>
          </w:p>
        </w:tc>
      </w:tr>
      <w:tr w:rsidR="00C7792F" w14:paraId="032DBAE1" w14:textId="77777777" w:rsidTr="00C7792F">
        <w:tc>
          <w:tcPr>
            <w:tcW w:w="5171" w:type="dxa"/>
          </w:tcPr>
          <w:p w14:paraId="102A88E5" w14:textId="0C670070"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4AD26BC5" w14:textId="6688931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144.330,00</w:t>
            </w:r>
          </w:p>
        </w:tc>
        <w:tc>
          <w:tcPr>
            <w:tcW w:w="1300" w:type="dxa"/>
          </w:tcPr>
          <w:p w14:paraId="057D2F59" w14:textId="207FD85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2.323,00</w:t>
            </w:r>
          </w:p>
        </w:tc>
        <w:tc>
          <w:tcPr>
            <w:tcW w:w="1300" w:type="dxa"/>
          </w:tcPr>
          <w:p w14:paraId="2E8E2773" w14:textId="639BBAA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146.653,00</w:t>
            </w:r>
          </w:p>
        </w:tc>
        <w:tc>
          <w:tcPr>
            <w:tcW w:w="960" w:type="dxa"/>
          </w:tcPr>
          <w:p w14:paraId="1E8C3082" w14:textId="685571B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101,61%</w:t>
            </w:r>
          </w:p>
        </w:tc>
      </w:tr>
      <w:tr w:rsidR="00C7792F" w14:paraId="074E4CC2" w14:textId="77777777" w:rsidTr="00C7792F">
        <w:tc>
          <w:tcPr>
            <w:tcW w:w="5171" w:type="dxa"/>
          </w:tcPr>
          <w:p w14:paraId="1CBA6506" w14:textId="61E374AF"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5C26029" w14:textId="6E003EF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67.436,00</w:t>
            </w:r>
          </w:p>
        </w:tc>
        <w:tc>
          <w:tcPr>
            <w:tcW w:w="1300" w:type="dxa"/>
          </w:tcPr>
          <w:p w14:paraId="7CEFDB95" w14:textId="1A7D021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9.905,00</w:t>
            </w:r>
          </w:p>
        </w:tc>
        <w:tc>
          <w:tcPr>
            <w:tcW w:w="1300" w:type="dxa"/>
          </w:tcPr>
          <w:p w14:paraId="18C7E967" w14:textId="48C7182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77.341,00</w:t>
            </w:r>
          </w:p>
        </w:tc>
        <w:tc>
          <w:tcPr>
            <w:tcW w:w="960" w:type="dxa"/>
          </w:tcPr>
          <w:p w14:paraId="4851DB13" w14:textId="18F5A50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114,69%</w:t>
            </w:r>
          </w:p>
        </w:tc>
      </w:tr>
      <w:tr w:rsidR="00C7792F" w14:paraId="3BDB0C9A" w14:textId="77777777" w:rsidTr="00C7792F">
        <w:tc>
          <w:tcPr>
            <w:tcW w:w="5171" w:type="dxa"/>
          </w:tcPr>
          <w:p w14:paraId="00FB6C1E" w14:textId="5D7F4357"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486F7AAA" w14:textId="764740C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4.600,00</w:t>
            </w:r>
          </w:p>
        </w:tc>
        <w:tc>
          <w:tcPr>
            <w:tcW w:w="1300" w:type="dxa"/>
          </w:tcPr>
          <w:p w14:paraId="77C19556" w14:textId="268E4E1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8AF7C8" w14:textId="3C56C32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4.600,00</w:t>
            </w:r>
          </w:p>
        </w:tc>
        <w:tc>
          <w:tcPr>
            <w:tcW w:w="960" w:type="dxa"/>
          </w:tcPr>
          <w:p w14:paraId="66509117" w14:textId="6789F0E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46CFD990" w14:textId="77777777" w:rsidTr="00C7792F">
        <w:trPr>
          <w:trHeight w:val="540"/>
        </w:trPr>
        <w:tc>
          <w:tcPr>
            <w:tcW w:w="5171" w:type="dxa"/>
            <w:shd w:val="clear" w:color="auto" w:fill="DAE8F2"/>
            <w:vAlign w:val="center"/>
          </w:tcPr>
          <w:p w14:paraId="270A1FAD" w14:textId="2EDA3AC3"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A100202 Geodetske usluge</w:t>
            </w:r>
          </w:p>
        </w:tc>
        <w:tc>
          <w:tcPr>
            <w:tcW w:w="1300" w:type="dxa"/>
            <w:shd w:val="clear" w:color="auto" w:fill="DAE8F2"/>
            <w:vAlign w:val="center"/>
          </w:tcPr>
          <w:p w14:paraId="4A6DECEA" w14:textId="050D0F5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15.000,00</w:t>
            </w:r>
          </w:p>
        </w:tc>
        <w:tc>
          <w:tcPr>
            <w:tcW w:w="1300" w:type="dxa"/>
            <w:shd w:val="clear" w:color="auto" w:fill="DAE8F2"/>
            <w:vAlign w:val="center"/>
          </w:tcPr>
          <w:p w14:paraId="7626A844" w14:textId="6111BDB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4412420C" w14:textId="00A8ECA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15.000,00</w:t>
            </w:r>
          </w:p>
        </w:tc>
        <w:tc>
          <w:tcPr>
            <w:tcW w:w="960" w:type="dxa"/>
            <w:shd w:val="clear" w:color="auto" w:fill="DAE8F2"/>
            <w:vAlign w:val="center"/>
          </w:tcPr>
          <w:p w14:paraId="0B7C9E41" w14:textId="6B8B993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564C6948" w14:textId="77777777" w:rsidTr="00C7792F">
        <w:tc>
          <w:tcPr>
            <w:tcW w:w="5171" w:type="dxa"/>
            <w:shd w:val="clear" w:color="auto" w:fill="CBFFCB"/>
          </w:tcPr>
          <w:p w14:paraId="585978F8" w14:textId="4C6FE219"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B82A90B" w14:textId="7B41A4F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15.000,00</w:t>
            </w:r>
          </w:p>
        </w:tc>
        <w:tc>
          <w:tcPr>
            <w:tcW w:w="1300" w:type="dxa"/>
            <w:shd w:val="clear" w:color="auto" w:fill="CBFFCB"/>
          </w:tcPr>
          <w:p w14:paraId="5E9BFADD" w14:textId="2063317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0F3D178" w14:textId="186D548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15.000,00</w:t>
            </w:r>
          </w:p>
        </w:tc>
        <w:tc>
          <w:tcPr>
            <w:tcW w:w="960" w:type="dxa"/>
            <w:shd w:val="clear" w:color="auto" w:fill="CBFFCB"/>
          </w:tcPr>
          <w:p w14:paraId="44B7B29F" w14:textId="354FD47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05A0BFAE" w14:textId="77777777" w:rsidTr="00C7792F">
        <w:tc>
          <w:tcPr>
            <w:tcW w:w="5171" w:type="dxa"/>
            <w:shd w:val="clear" w:color="auto" w:fill="F2F2F2"/>
          </w:tcPr>
          <w:p w14:paraId="3EE0418F" w14:textId="02E625B8"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3C3FE670" w14:textId="5241BD7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15.000,00</w:t>
            </w:r>
          </w:p>
        </w:tc>
        <w:tc>
          <w:tcPr>
            <w:tcW w:w="1300" w:type="dxa"/>
            <w:shd w:val="clear" w:color="auto" w:fill="F2F2F2"/>
          </w:tcPr>
          <w:p w14:paraId="7A782835" w14:textId="3F0E4BD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6EAB6B11" w14:textId="2281084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15.000,00</w:t>
            </w:r>
          </w:p>
        </w:tc>
        <w:tc>
          <w:tcPr>
            <w:tcW w:w="960" w:type="dxa"/>
            <w:shd w:val="clear" w:color="auto" w:fill="F2F2F2"/>
          </w:tcPr>
          <w:p w14:paraId="41376815" w14:textId="4B28092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181EA474" w14:textId="77777777" w:rsidTr="00C7792F">
        <w:tc>
          <w:tcPr>
            <w:tcW w:w="5171" w:type="dxa"/>
          </w:tcPr>
          <w:p w14:paraId="7D476616" w14:textId="6A97AFE8"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72467E8" w14:textId="5844593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0AB30A53" w14:textId="511F1EB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9FB9DE" w14:textId="31EB4CB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37AA3777" w14:textId="2AEB05B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359C6D07" w14:textId="77777777" w:rsidTr="00C7792F">
        <w:trPr>
          <w:trHeight w:val="540"/>
        </w:trPr>
        <w:tc>
          <w:tcPr>
            <w:tcW w:w="5171" w:type="dxa"/>
            <w:shd w:val="clear" w:color="auto" w:fill="DAE8F2"/>
            <w:vAlign w:val="center"/>
          </w:tcPr>
          <w:p w14:paraId="0F820B29" w14:textId="4D0F8440"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A100203 Intelektualne i osobne usluge</w:t>
            </w:r>
          </w:p>
        </w:tc>
        <w:tc>
          <w:tcPr>
            <w:tcW w:w="1300" w:type="dxa"/>
            <w:shd w:val="clear" w:color="auto" w:fill="DAE8F2"/>
            <w:vAlign w:val="center"/>
          </w:tcPr>
          <w:p w14:paraId="0AF2DFD7" w14:textId="67517BD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25.000,00</w:t>
            </w:r>
          </w:p>
        </w:tc>
        <w:tc>
          <w:tcPr>
            <w:tcW w:w="1300" w:type="dxa"/>
            <w:shd w:val="clear" w:color="auto" w:fill="DAE8F2"/>
            <w:vAlign w:val="center"/>
          </w:tcPr>
          <w:p w14:paraId="2281FA92" w14:textId="3C09CDB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21.000,00</w:t>
            </w:r>
          </w:p>
        </w:tc>
        <w:tc>
          <w:tcPr>
            <w:tcW w:w="1300" w:type="dxa"/>
            <w:shd w:val="clear" w:color="auto" w:fill="DAE8F2"/>
            <w:vAlign w:val="center"/>
          </w:tcPr>
          <w:p w14:paraId="6F76871B" w14:textId="5F25A5B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46.000,00</w:t>
            </w:r>
          </w:p>
        </w:tc>
        <w:tc>
          <w:tcPr>
            <w:tcW w:w="960" w:type="dxa"/>
            <w:shd w:val="clear" w:color="auto" w:fill="DAE8F2"/>
            <w:vAlign w:val="center"/>
          </w:tcPr>
          <w:p w14:paraId="312A0F5F" w14:textId="42526AB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184,00%</w:t>
            </w:r>
          </w:p>
        </w:tc>
      </w:tr>
      <w:tr w:rsidR="00C7792F" w:rsidRPr="00C7792F" w14:paraId="33385657" w14:textId="77777777" w:rsidTr="00C7792F">
        <w:tc>
          <w:tcPr>
            <w:tcW w:w="5171" w:type="dxa"/>
            <w:shd w:val="clear" w:color="auto" w:fill="CBFFCB"/>
          </w:tcPr>
          <w:p w14:paraId="58BAC9D6" w14:textId="13550F17"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10DDF6E1" w14:textId="4130A3C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25.000,00</w:t>
            </w:r>
          </w:p>
        </w:tc>
        <w:tc>
          <w:tcPr>
            <w:tcW w:w="1300" w:type="dxa"/>
            <w:shd w:val="clear" w:color="auto" w:fill="CBFFCB"/>
          </w:tcPr>
          <w:p w14:paraId="2E54CAF0" w14:textId="0207A22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21.000,00</w:t>
            </w:r>
          </w:p>
        </w:tc>
        <w:tc>
          <w:tcPr>
            <w:tcW w:w="1300" w:type="dxa"/>
            <w:shd w:val="clear" w:color="auto" w:fill="CBFFCB"/>
          </w:tcPr>
          <w:p w14:paraId="05FA31AF" w14:textId="79E5312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46.000,00</w:t>
            </w:r>
          </w:p>
        </w:tc>
        <w:tc>
          <w:tcPr>
            <w:tcW w:w="960" w:type="dxa"/>
            <w:shd w:val="clear" w:color="auto" w:fill="CBFFCB"/>
          </w:tcPr>
          <w:p w14:paraId="6A50A78A" w14:textId="689B5D5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184,00%</w:t>
            </w:r>
          </w:p>
        </w:tc>
      </w:tr>
      <w:tr w:rsidR="00C7792F" w:rsidRPr="00C7792F" w14:paraId="4DA1F1ED" w14:textId="77777777" w:rsidTr="00C7792F">
        <w:tc>
          <w:tcPr>
            <w:tcW w:w="5171" w:type="dxa"/>
            <w:shd w:val="clear" w:color="auto" w:fill="F2F2F2"/>
          </w:tcPr>
          <w:p w14:paraId="09E18947" w14:textId="58CAE3AB"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2C5C2A0F" w14:textId="7A8CF76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25.000,00</w:t>
            </w:r>
          </w:p>
        </w:tc>
        <w:tc>
          <w:tcPr>
            <w:tcW w:w="1300" w:type="dxa"/>
            <w:shd w:val="clear" w:color="auto" w:fill="F2F2F2"/>
          </w:tcPr>
          <w:p w14:paraId="66C63CF1" w14:textId="0CFC13E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21.000,00</w:t>
            </w:r>
          </w:p>
        </w:tc>
        <w:tc>
          <w:tcPr>
            <w:tcW w:w="1300" w:type="dxa"/>
            <w:shd w:val="clear" w:color="auto" w:fill="F2F2F2"/>
          </w:tcPr>
          <w:p w14:paraId="5E1CCBEE" w14:textId="3D94EE9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46.000,00</w:t>
            </w:r>
          </w:p>
        </w:tc>
        <w:tc>
          <w:tcPr>
            <w:tcW w:w="960" w:type="dxa"/>
            <w:shd w:val="clear" w:color="auto" w:fill="F2F2F2"/>
          </w:tcPr>
          <w:p w14:paraId="11C85643" w14:textId="159311D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184,00%</w:t>
            </w:r>
          </w:p>
        </w:tc>
      </w:tr>
      <w:tr w:rsidR="00C7792F" w14:paraId="453DBD82" w14:textId="77777777" w:rsidTr="00C7792F">
        <w:tc>
          <w:tcPr>
            <w:tcW w:w="5171" w:type="dxa"/>
          </w:tcPr>
          <w:p w14:paraId="18EABDC2" w14:textId="6C9C028F"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07E6823" w14:textId="381B1C1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0C6DC416" w14:textId="031166D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21.000,00</w:t>
            </w:r>
          </w:p>
        </w:tc>
        <w:tc>
          <w:tcPr>
            <w:tcW w:w="1300" w:type="dxa"/>
          </w:tcPr>
          <w:p w14:paraId="6A082A67" w14:textId="4DA205D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46.000,00</w:t>
            </w:r>
          </w:p>
        </w:tc>
        <w:tc>
          <w:tcPr>
            <w:tcW w:w="960" w:type="dxa"/>
          </w:tcPr>
          <w:p w14:paraId="564F8F6A" w14:textId="5BC6DF8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184,00%</w:t>
            </w:r>
          </w:p>
        </w:tc>
      </w:tr>
      <w:tr w:rsidR="00C7792F" w:rsidRPr="00C7792F" w14:paraId="1EB38F37" w14:textId="77777777" w:rsidTr="00C7792F">
        <w:trPr>
          <w:trHeight w:val="540"/>
        </w:trPr>
        <w:tc>
          <w:tcPr>
            <w:tcW w:w="5171" w:type="dxa"/>
            <w:shd w:val="clear" w:color="auto" w:fill="DAE8F2"/>
            <w:vAlign w:val="center"/>
          </w:tcPr>
          <w:p w14:paraId="24249159" w14:textId="6989EF9E"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A100206 Tekuća zaliha proračuna</w:t>
            </w:r>
          </w:p>
        </w:tc>
        <w:tc>
          <w:tcPr>
            <w:tcW w:w="1300" w:type="dxa"/>
            <w:shd w:val="clear" w:color="auto" w:fill="DAE8F2"/>
            <w:vAlign w:val="center"/>
          </w:tcPr>
          <w:p w14:paraId="29E8D528" w14:textId="6BBA7AE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1.000,00</w:t>
            </w:r>
          </w:p>
        </w:tc>
        <w:tc>
          <w:tcPr>
            <w:tcW w:w="1300" w:type="dxa"/>
            <w:shd w:val="clear" w:color="auto" w:fill="DAE8F2"/>
            <w:vAlign w:val="center"/>
          </w:tcPr>
          <w:p w14:paraId="6446207E" w14:textId="6C09EF7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71596E1E" w14:textId="5433C83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1.000,00</w:t>
            </w:r>
          </w:p>
        </w:tc>
        <w:tc>
          <w:tcPr>
            <w:tcW w:w="960" w:type="dxa"/>
            <w:shd w:val="clear" w:color="auto" w:fill="DAE8F2"/>
            <w:vAlign w:val="center"/>
          </w:tcPr>
          <w:p w14:paraId="0EE267C4" w14:textId="6195FF0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3B442E44" w14:textId="77777777" w:rsidTr="00C7792F">
        <w:tc>
          <w:tcPr>
            <w:tcW w:w="5171" w:type="dxa"/>
            <w:shd w:val="clear" w:color="auto" w:fill="CBFFCB"/>
          </w:tcPr>
          <w:p w14:paraId="349BF5BE" w14:textId="41AFBF58"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5E2F440D" w14:textId="0E4C683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1.000,00</w:t>
            </w:r>
          </w:p>
        </w:tc>
        <w:tc>
          <w:tcPr>
            <w:tcW w:w="1300" w:type="dxa"/>
            <w:shd w:val="clear" w:color="auto" w:fill="CBFFCB"/>
          </w:tcPr>
          <w:p w14:paraId="5652923E" w14:textId="2447BAC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38C14777" w14:textId="6ED4931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1.000,00</w:t>
            </w:r>
          </w:p>
        </w:tc>
        <w:tc>
          <w:tcPr>
            <w:tcW w:w="960" w:type="dxa"/>
            <w:shd w:val="clear" w:color="auto" w:fill="CBFFCB"/>
          </w:tcPr>
          <w:p w14:paraId="69DF6C21" w14:textId="6C1AF74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0DDC2733" w14:textId="77777777" w:rsidTr="00C7792F">
        <w:tc>
          <w:tcPr>
            <w:tcW w:w="5171" w:type="dxa"/>
            <w:shd w:val="clear" w:color="auto" w:fill="F2F2F2"/>
          </w:tcPr>
          <w:p w14:paraId="096392CF" w14:textId="51D888FF"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4C03D6D5" w14:textId="7B0C84B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1.000,00</w:t>
            </w:r>
          </w:p>
        </w:tc>
        <w:tc>
          <w:tcPr>
            <w:tcW w:w="1300" w:type="dxa"/>
            <w:shd w:val="clear" w:color="auto" w:fill="F2F2F2"/>
          </w:tcPr>
          <w:p w14:paraId="4A5575BB" w14:textId="2A4B3CE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4B92644B" w14:textId="236CA2E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1.000,00</w:t>
            </w:r>
          </w:p>
        </w:tc>
        <w:tc>
          <w:tcPr>
            <w:tcW w:w="960" w:type="dxa"/>
            <w:shd w:val="clear" w:color="auto" w:fill="F2F2F2"/>
          </w:tcPr>
          <w:p w14:paraId="4A1E7786" w14:textId="19B2D6E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40D16AC6" w14:textId="77777777" w:rsidTr="00C7792F">
        <w:tc>
          <w:tcPr>
            <w:tcW w:w="5171" w:type="dxa"/>
          </w:tcPr>
          <w:p w14:paraId="04171712" w14:textId="3CF9FE37"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4DCC36B" w14:textId="5D9A62B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44183FD" w14:textId="06C8EA8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0714985" w14:textId="64DB23A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151E272B" w14:textId="45F37DE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0ADA1CA3" w14:textId="77777777" w:rsidTr="00C7792F">
        <w:trPr>
          <w:trHeight w:val="540"/>
        </w:trPr>
        <w:tc>
          <w:tcPr>
            <w:tcW w:w="5171" w:type="dxa"/>
            <w:shd w:val="clear" w:color="auto" w:fill="DAE8F2"/>
            <w:vAlign w:val="center"/>
          </w:tcPr>
          <w:p w14:paraId="4C87BF1E" w14:textId="6C8957ED"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A100208 Upravljanje imovinom i sudski sporovi</w:t>
            </w:r>
          </w:p>
        </w:tc>
        <w:tc>
          <w:tcPr>
            <w:tcW w:w="1300" w:type="dxa"/>
            <w:shd w:val="clear" w:color="auto" w:fill="DAE8F2"/>
            <w:vAlign w:val="center"/>
          </w:tcPr>
          <w:p w14:paraId="0EBBB55F" w14:textId="6BFF209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12.660,00</w:t>
            </w:r>
          </w:p>
        </w:tc>
        <w:tc>
          <w:tcPr>
            <w:tcW w:w="1300" w:type="dxa"/>
            <w:shd w:val="clear" w:color="auto" w:fill="DAE8F2"/>
            <w:vAlign w:val="center"/>
          </w:tcPr>
          <w:p w14:paraId="5229BE53" w14:textId="35917C7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26775490" w14:textId="2960018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12.660,00</w:t>
            </w:r>
          </w:p>
        </w:tc>
        <w:tc>
          <w:tcPr>
            <w:tcW w:w="960" w:type="dxa"/>
            <w:shd w:val="clear" w:color="auto" w:fill="DAE8F2"/>
            <w:vAlign w:val="center"/>
          </w:tcPr>
          <w:p w14:paraId="4AF3ED0E" w14:textId="6328336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053D2986" w14:textId="77777777" w:rsidTr="00C7792F">
        <w:tc>
          <w:tcPr>
            <w:tcW w:w="5171" w:type="dxa"/>
            <w:shd w:val="clear" w:color="auto" w:fill="CBFFCB"/>
          </w:tcPr>
          <w:p w14:paraId="07FD9648" w14:textId="166EA764"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267B0753" w14:textId="2E18532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12.660,00</w:t>
            </w:r>
          </w:p>
        </w:tc>
        <w:tc>
          <w:tcPr>
            <w:tcW w:w="1300" w:type="dxa"/>
            <w:shd w:val="clear" w:color="auto" w:fill="CBFFCB"/>
          </w:tcPr>
          <w:p w14:paraId="58D4B359" w14:textId="763B2FB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72F14003" w14:textId="57A1BDC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12.660,00</w:t>
            </w:r>
          </w:p>
        </w:tc>
        <w:tc>
          <w:tcPr>
            <w:tcW w:w="960" w:type="dxa"/>
            <w:shd w:val="clear" w:color="auto" w:fill="CBFFCB"/>
          </w:tcPr>
          <w:p w14:paraId="2C319566" w14:textId="72F9FD0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109058C8" w14:textId="77777777" w:rsidTr="00C7792F">
        <w:tc>
          <w:tcPr>
            <w:tcW w:w="5171" w:type="dxa"/>
            <w:shd w:val="clear" w:color="auto" w:fill="F2F2F2"/>
          </w:tcPr>
          <w:p w14:paraId="475641DD" w14:textId="0CAA9B72"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5329A6CE" w14:textId="081A0D0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12.660,00</w:t>
            </w:r>
          </w:p>
        </w:tc>
        <w:tc>
          <w:tcPr>
            <w:tcW w:w="1300" w:type="dxa"/>
            <w:shd w:val="clear" w:color="auto" w:fill="F2F2F2"/>
          </w:tcPr>
          <w:p w14:paraId="7FF11FC6" w14:textId="6A728A4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605CE132" w14:textId="472EA8B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12.660,00</w:t>
            </w:r>
          </w:p>
        </w:tc>
        <w:tc>
          <w:tcPr>
            <w:tcW w:w="960" w:type="dxa"/>
            <w:shd w:val="clear" w:color="auto" w:fill="F2F2F2"/>
          </w:tcPr>
          <w:p w14:paraId="66381527" w14:textId="640C65A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00E6B3E0" w14:textId="77777777" w:rsidTr="00C7792F">
        <w:tc>
          <w:tcPr>
            <w:tcW w:w="5171" w:type="dxa"/>
          </w:tcPr>
          <w:p w14:paraId="07588E13" w14:textId="2D8F3B25"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B4F1976" w14:textId="6ADCB8B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5490A44D" w14:textId="30A6DAE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FBEF1F" w14:textId="0C2965D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960" w:type="dxa"/>
          </w:tcPr>
          <w:p w14:paraId="1B11473D" w14:textId="2B34448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14:paraId="2B96525F" w14:textId="77777777" w:rsidTr="00C7792F">
        <w:tc>
          <w:tcPr>
            <w:tcW w:w="5171" w:type="dxa"/>
          </w:tcPr>
          <w:p w14:paraId="4C5A6D62" w14:textId="40E2DEC7"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44232FEE" w14:textId="5A89511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14F28372" w14:textId="60F875D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A978EB" w14:textId="36CD591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1E90944F" w14:textId="7EE0036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0CBED9B3" w14:textId="77777777" w:rsidTr="00C7792F">
        <w:trPr>
          <w:trHeight w:val="540"/>
        </w:trPr>
        <w:tc>
          <w:tcPr>
            <w:tcW w:w="5171" w:type="dxa"/>
            <w:shd w:val="clear" w:color="auto" w:fill="DAE8F2"/>
            <w:vAlign w:val="center"/>
          </w:tcPr>
          <w:p w14:paraId="32CD9845" w14:textId="10B25FDA"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A100212 Otplata primljenih kredita i zajmova</w:t>
            </w:r>
          </w:p>
        </w:tc>
        <w:tc>
          <w:tcPr>
            <w:tcW w:w="1300" w:type="dxa"/>
            <w:shd w:val="clear" w:color="auto" w:fill="DAE8F2"/>
            <w:vAlign w:val="center"/>
          </w:tcPr>
          <w:p w14:paraId="14575CD8" w14:textId="2613EE0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60.180,00</w:t>
            </w:r>
          </w:p>
        </w:tc>
        <w:tc>
          <w:tcPr>
            <w:tcW w:w="1300" w:type="dxa"/>
            <w:shd w:val="clear" w:color="auto" w:fill="DAE8F2"/>
            <w:vAlign w:val="center"/>
          </w:tcPr>
          <w:p w14:paraId="769192C6" w14:textId="659F9FD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49B89AA2" w14:textId="37C2F8E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60.180,00</w:t>
            </w:r>
          </w:p>
        </w:tc>
        <w:tc>
          <w:tcPr>
            <w:tcW w:w="960" w:type="dxa"/>
            <w:shd w:val="clear" w:color="auto" w:fill="DAE8F2"/>
            <w:vAlign w:val="center"/>
          </w:tcPr>
          <w:p w14:paraId="4A11177C" w14:textId="4DD2B56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7EB11BB6" w14:textId="77777777" w:rsidTr="00C7792F">
        <w:tc>
          <w:tcPr>
            <w:tcW w:w="5171" w:type="dxa"/>
            <w:shd w:val="clear" w:color="auto" w:fill="CBFFCB"/>
          </w:tcPr>
          <w:p w14:paraId="4C6D43E2" w14:textId="6B811FCF"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16D21CCE" w14:textId="53AE2A6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60.180,00</w:t>
            </w:r>
          </w:p>
        </w:tc>
        <w:tc>
          <w:tcPr>
            <w:tcW w:w="1300" w:type="dxa"/>
            <w:shd w:val="clear" w:color="auto" w:fill="CBFFCB"/>
          </w:tcPr>
          <w:p w14:paraId="15A7CD4D" w14:textId="5B9E9CE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617BBADE" w14:textId="6EF5DC5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60.180,00</w:t>
            </w:r>
          </w:p>
        </w:tc>
        <w:tc>
          <w:tcPr>
            <w:tcW w:w="960" w:type="dxa"/>
            <w:shd w:val="clear" w:color="auto" w:fill="CBFFCB"/>
          </w:tcPr>
          <w:p w14:paraId="62BCC3D1" w14:textId="6913366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1DE65EC9" w14:textId="77777777" w:rsidTr="00C7792F">
        <w:tc>
          <w:tcPr>
            <w:tcW w:w="5171" w:type="dxa"/>
            <w:shd w:val="clear" w:color="auto" w:fill="F2F2F2"/>
          </w:tcPr>
          <w:p w14:paraId="37358182" w14:textId="29CF0D7A"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1AB63C42" w14:textId="0744CD9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2.790,00</w:t>
            </w:r>
          </w:p>
        </w:tc>
        <w:tc>
          <w:tcPr>
            <w:tcW w:w="1300" w:type="dxa"/>
            <w:shd w:val="clear" w:color="auto" w:fill="F2F2F2"/>
          </w:tcPr>
          <w:p w14:paraId="5C3281B9" w14:textId="75903CF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18A77691" w14:textId="398006D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2.790,00</w:t>
            </w:r>
          </w:p>
        </w:tc>
        <w:tc>
          <w:tcPr>
            <w:tcW w:w="960" w:type="dxa"/>
            <w:shd w:val="clear" w:color="auto" w:fill="F2F2F2"/>
          </w:tcPr>
          <w:p w14:paraId="6B7C62C7" w14:textId="7F93D6B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1F270484" w14:textId="77777777" w:rsidTr="00C7792F">
        <w:tc>
          <w:tcPr>
            <w:tcW w:w="5171" w:type="dxa"/>
          </w:tcPr>
          <w:p w14:paraId="3A3ACC62" w14:textId="36E4F8F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7CBFB15A" w14:textId="092F303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2.790,00</w:t>
            </w:r>
          </w:p>
        </w:tc>
        <w:tc>
          <w:tcPr>
            <w:tcW w:w="1300" w:type="dxa"/>
          </w:tcPr>
          <w:p w14:paraId="6103BD28" w14:textId="7259485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77CA449" w14:textId="6639A27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2.790,00</w:t>
            </w:r>
          </w:p>
        </w:tc>
        <w:tc>
          <w:tcPr>
            <w:tcW w:w="960" w:type="dxa"/>
          </w:tcPr>
          <w:p w14:paraId="33B76EEB" w14:textId="4C1BE17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0344BF1F" w14:textId="77777777" w:rsidTr="00C7792F">
        <w:tc>
          <w:tcPr>
            <w:tcW w:w="5171" w:type="dxa"/>
            <w:shd w:val="clear" w:color="auto" w:fill="F2F2F2"/>
          </w:tcPr>
          <w:p w14:paraId="68ACD0E3" w14:textId="7F64C088"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5 Izdaci za financijsku imovinu i otplate zajmova</w:t>
            </w:r>
          </w:p>
        </w:tc>
        <w:tc>
          <w:tcPr>
            <w:tcW w:w="1300" w:type="dxa"/>
            <w:shd w:val="clear" w:color="auto" w:fill="F2F2F2"/>
          </w:tcPr>
          <w:p w14:paraId="48D67C77" w14:textId="573B0B0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57.390,00</w:t>
            </w:r>
          </w:p>
        </w:tc>
        <w:tc>
          <w:tcPr>
            <w:tcW w:w="1300" w:type="dxa"/>
            <w:shd w:val="clear" w:color="auto" w:fill="F2F2F2"/>
          </w:tcPr>
          <w:p w14:paraId="6771BF90" w14:textId="0F240D5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11CEEB74" w14:textId="7520F36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57.390,00</w:t>
            </w:r>
          </w:p>
        </w:tc>
        <w:tc>
          <w:tcPr>
            <w:tcW w:w="960" w:type="dxa"/>
            <w:shd w:val="clear" w:color="auto" w:fill="F2F2F2"/>
          </w:tcPr>
          <w:p w14:paraId="4A2B8972" w14:textId="0C27DCF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495FF02A" w14:textId="77777777" w:rsidTr="00C7792F">
        <w:tc>
          <w:tcPr>
            <w:tcW w:w="5171" w:type="dxa"/>
          </w:tcPr>
          <w:p w14:paraId="39FA4FCB" w14:textId="008D4BBC"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52D3F24A" w14:textId="479F21E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57.390,00</w:t>
            </w:r>
          </w:p>
        </w:tc>
        <w:tc>
          <w:tcPr>
            <w:tcW w:w="1300" w:type="dxa"/>
          </w:tcPr>
          <w:p w14:paraId="2802EF07" w14:textId="3EE51E2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98B9D6" w14:textId="76C34F3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57.390,00</w:t>
            </w:r>
          </w:p>
        </w:tc>
        <w:tc>
          <w:tcPr>
            <w:tcW w:w="960" w:type="dxa"/>
          </w:tcPr>
          <w:p w14:paraId="651DF57F" w14:textId="3DC27A3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4837B7F0" w14:textId="77777777" w:rsidTr="00C7792F">
        <w:tc>
          <w:tcPr>
            <w:tcW w:w="5171" w:type="dxa"/>
            <w:shd w:val="clear" w:color="auto" w:fill="CBFFCB"/>
          </w:tcPr>
          <w:p w14:paraId="24EC1377" w14:textId="1C98400A"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0FB38DAE" w14:textId="17DD8EE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764F10B1" w14:textId="29C03AD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52405740" w14:textId="4E9F0F4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09602352"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00E4CCE1" w14:textId="77777777" w:rsidTr="00C7792F">
        <w:tc>
          <w:tcPr>
            <w:tcW w:w="5171" w:type="dxa"/>
            <w:shd w:val="clear" w:color="auto" w:fill="F2F2F2"/>
          </w:tcPr>
          <w:p w14:paraId="00CCD008" w14:textId="64949766"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5 Izdaci za financijsku imovinu i otplate zajmova</w:t>
            </w:r>
          </w:p>
        </w:tc>
        <w:tc>
          <w:tcPr>
            <w:tcW w:w="1300" w:type="dxa"/>
            <w:shd w:val="clear" w:color="auto" w:fill="F2F2F2"/>
          </w:tcPr>
          <w:p w14:paraId="4C557DE0" w14:textId="3380FEB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06CAD259" w14:textId="76B8B5E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DF4425A" w14:textId="27274FB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0EA23C02" w14:textId="77777777" w:rsidR="00C7792F" w:rsidRPr="00C7792F" w:rsidRDefault="00C7792F" w:rsidP="00C7792F">
            <w:pPr>
              <w:spacing w:after="0"/>
              <w:jc w:val="right"/>
              <w:rPr>
                <w:rFonts w:ascii="Times New Roman" w:hAnsi="Times New Roman" w:cs="Times New Roman"/>
                <w:sz w:val="18"/>
                <w:szCs w:val="18"/>
              </w:rPr>
            </w:pPr>
          </w:p>
        </w:tc>
      </w:tr>
      <w:tr w:rsidR="00C7792F" w14:paraId="174A0978" w14:textId="77777777" w:rsidTr="00C7792F">
        <w:tc>
          <w:tcPr>
            <w:tcW w:w="5171" w:type="dxa"/>
          </w:tcPr>
          <w:p w14:paraId="470C6F33" w14:textId="0E59EBD5"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lastRenderedPageBreak/>
              <w:t>54 Izdaci za otplatu glavnice primljenih kredita i zajmova</w:t>
            </w:r>
          </w:p>
        </w:tc>
        <w:tc>
          <w:tcPr>
            <w:tcW w:w="1300" w:type="dxa"/>
          </w:tcPr>
          <w:p w14:paraId="4312BFE9" w14:textId="2AB8F67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15912F4" w14:textId="14D2F90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38F528" w14:textId="7CA899A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121C331" w14:textId="77777777" w:rsidR="00C7792F" w:rsidRDefault="00C7792F" w:rsidP="00C7792F">
            <w:pPr>
              <w:spacing w:after="0"/>
              <w:jc w:val="right"/>
              <w:rPr>
                <w:rFonts w:ascii="Times New Roman" w:hAnsi="Times New Roman" w:cs="Times New Roman"/>
                <w:sz w:val="18"/>
                <w:szCs w:val="18"/>
              </w:rPr>
            </w:pPr>
          </w:p>
        </w:tc>
      </w:tr>
      <w:tr w:rsidR="00C7792F" w:rsidRPr="00C7792F" w14:paraId="42799797" w14:textId="77777777" w:rsidTr="00C7792F">
        <w:trPr>
          <w:trHeight w:val="540"/>
        </w:trPr>
        <w:tc>
          <w:tcPr>
            <w:tcW w:w="5171" w:type="dxa"/>
            <w:shd w:val="clear" w:color="auto" w:fill="DAE8F2"/>
            <w:vAlign w:val="center"/>
          </w:tcPr>
          <w:p w14:paraId="46B67CBE" w14:textId="4DB94223"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A100213 Sufinanciranje rada zemljišno-knjižnog povjerenstva</w:t>
            </w:r>
          </w:p>
        </w:tc>
        <w:tc>
          <w:tcPr>
            <w:tcW w:w="1300" w:type="dxa"/>
            <w:shd w:val="clear" w:color="auto" w:fill="DAE8F2"/>
            <w:vAlign w:val="center"/>
          </w:tcPr>
          <w:p w14:paraId="61DC57D1" w14:textId="572B211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60.000,00</w:t>
            </w:r>
          </w:p>
        </w:tc>
        <w:tc>
          <w:tcPr>
            <w:tcW w:w="1300" w:type="dxa"/>
            <w:shd w:val="clear" w:color="auto" w:fill="DAE8F2"/>
            <w:vAlign w:val="center"/>
          </w:tcPr>
          <w:p w14:paraId="5D21E21D" w14:textId="2CA14A2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-60.000,00</w:t>
            </w:r>
          </w:p>
        </w:tc>
        <w:tc>
          <w:tcPr>
            <w:tcW w:w="1300" w:type="dxa"/>
            <w:shd w:val="clear" w:color="auto" w:fill="DAE8F2"/>
            <w:vAlign w:val="center"/>
          </w:tcPr>
          <w:p w14:paraId="77EC4FAB" w14:textId="42A7332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960" w:type="dxa"/>
            <w:shd w:val="clear" w:color="auto" w:fill="DAE8F2"/>
            <w:vAlign w:val="center"/>
          </w:tcPr>
          <w:p w14:paraId="3FB94ADB" w14:textId="23624FB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r>
      <w:tr w:rsidR="00C7792F" w:rsidRPr="00C7792F" w14:paraId="1CFDF5A5" w14:textId="77777777" w:rsidTr="00C7792F">
        <w:tc>
          <w:tcPr>
            <w:tcW w:w="5171" w:type="dxa"/>
            <w:shd w:val="clear" w:color="auto" w:fill="CBFFCB"/>
          </w:tcPr>
          <w:p w14:paraId="5255A83E" w14:textId="55C58319"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3B242445" w14:textId="15432CD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60.000,00</w:t>
            </w:r>
          </w:p>
        </w:tc>
        <w:tc>
          <w:tcPr>
            <w:tcW w:w="1300" w:type="dxa"/>
            <w:shd w:val="clear" w:color="auto" w:fill="CBFFCB"/>
          </w:tcPr>
          <w:p w14:paraId="74904B6C" w14:textId="4D1C67B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-60.000,00</w:t>
            </w:r>
          </w:p>
        </w:tc>
        <w:tc>
          <w:tcPr>
            <w:tcW w:w="1300" w:type="dxa"/>
            <w:shd w:val="clear" w:color="auto" w:fill="CBFFCB"/>
          </w:tcPr>
          <w:p w14:paraId="5EAA5EB3" w14:textId="55C373A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48FFEB98" w14:textId="4638B2E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3793D75E" w14:textId="77777777" w:rsidTr="00C7792F">
        <w:tc>
          <w:tcPr>
            <w:tcW w:w="5171" w:type="dxa"/>
            <w:shd w:val="clear" w:color="auto" w:fill="F2F2F2"/>
          </w:tcPr>
          <w:p w14:paraId="42511B6B" w14:textId="3DB9F0EA"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3C95B562" w14:textId="215C0A9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60.000,00</w:t>
            </w:r>
          </w:p>
        </w:tc>
        <w:tc>
          <w:tcPr>
            <w:tcW w:w="1300" w:type="dxa"/>
            <w:shd w:val="clear" w:color="auto" w:fill="F2F2F2"/>
          </w:tcPr>
          <w:p w14:paraId="565C3E73" w14:textId="630F049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-60.000,00</w:t>
            </w:r>
          </w:p>
        </w:tc>
        <w:tc>
          <w:tcPr>
            <w:tcW w:w="1300" w:type="dxa"/>
            <w:shd w:val="clear" w:color="auto" w:fill="F2F2F2"/>
          </w:tcPr>
          <w:p w14:paraId="2BD4B76B" w14:textId="522F13F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1A8D3E18" w14:textId="731E4DD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0FB26116" w14:textId="77777777" w:rsidTr="00C7792F">
        <w:tc>
          <w:tcPr>
            <w:tcW w:w="5171" w:type="dxa"/>
          </w:tcPr>
          <w:p w14:paraId="6E58F47B" w14:textId="4943533F"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65A8138F" w14:textId="36DD71F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7C033EF8" w14:textId="68695DD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-60.000,00</w:t>
            </w:r>
          </w:p>
        </w:tc>
        <w:tc>
          <w:tcPr>
            <w:tcW w:w="1300" w:type="dxa"/>
          </w:tcPr>
          <w:p w14:paraId="2393B11F" w14:textId="2D42679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3FEC401" w14:textId="678CB4D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3E717984" w14:textId="77777777" w:rsidTr="00C7792F">
        <w:trPr>
          <w:trHeight w:val="540"/>
        </w:trPr>
        <w:tc>
          <w:tcPr>
            <w:tcW w:w="5171" w:type="dxa"/>
            <w:shd w:val="clear" w:color="auto" w:fill="DAE8F2"/>
            <w:vAlign w:val="center"/>
          </w:tcPr>
          <w:p w14:paraId="77D6B1EB" w14:textId="224F92D3"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A100219 Poslovno savjetovanje za općinu Stankovci i pravne osobe</w:t>
            </w:r>
          </w:p>
        </w:tc>
        <w:tc>
          <w:tcPr>
            <w:tcW w:w="1300" w:type="dxa"/>
            <w:shd w:val="clear" w:color="auto" w:fill="DAE8F2"/>
            <w:vAlign w:val="center"/>
          </w:tcPr>
          <w:p w14:paraId="02748926" w14:textId="61C0624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13.270,00</w:t>
            </w:r>
          </w:p>
        </w:tc>
        <w:tc>
          <w:tcPr>
            <w:tcW w:w="1300" w:type="dxa"/>
            <w:shd w:val="clear" w:color="auto" w:fill="DAE8F2"/>
            <w:vAlign w:val="center"/>
          </w:tcPr>
          <w:p w14:paraId="4BBE252F" w14:textId="2C86E50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58A566A0" w14:textId="4E0E2AD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13.270,00</w:t>
            </w:r>
          </w:p>
        </w:tc>
        <w:tc>
          <w:tcPr>
            <w:tcW w:w="960" w:type="dxa"/>
            <w:shd w:val="clear" w:color="auto" w:fill="DAE8F2"/>
            <w:vAlign w:val="center"/>
          </w:tcPr>
          <w:p w14:paraId="5C5EDDD7" w14:textId="108D80E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35A1B904" w14:textId="77777777" w:rsidTr="00C7792F">
        <w:tc>
          <w:tcPr>
            <w:tcW w:w="5171" w:type="dxa"/>
            <w:shd w:val="clear" w:color="auto" w:fill="CBFFCB"/>
          </w:tcPr>
          <w:p w14:paraId="035167C7" w14:textId="1843AA3E"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6506E9E0" w14:textId="76E6D38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13.270,00</w:t>
            </w:r>
          </w:p>
        </w:tc>
        <w:tc>
          <w:tcPr>
            <w:tcW w:w="1300" w:type="dxa"/>
            <w:shd w:val="clear" w:color="auto" w:fill="CBFFCB"/>
          </w:tcPr>
          <w:p w14:paraId="55471323" w14:textId="104ECFE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2B6119D" w14:textId="3A8B426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13.270,00</w:t>
            </w:r>
          </w:p>
        </w:tc>
        <w:tc>
          <w:tcPr>
            <w:tcW w:w="960" w:type="dxa"/>
            <w:shd w:val="clear" w:color="auto" w:fill="CBFFCB"/>
          </w:tcPr>
          <w:p w14:paraId="3DCE7D17" w14:textId="0B7FA06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1E5DE742" w14:textId="77777777" w:rsidTr="00C7792F">
        <w:tc>
          <w:tcPr>
            <w:tcW w:w="5171" w:type="dxa"/>
            <w:shd w:val="clear" w:color="auto" w:fill="F2F2F2"/>
          </w:tcPr>
          <w:p w14:paraId="58F139AE" w14:textId="137D8694"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393EAF3D" w14:textId="51A086B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13.270,00</w:t>
            </w:r>
          </w:p>
        </w:tc>
        <w:tc>
          <w:tcPr>
            <w:tcW w:w="1300" w:type="dxa"/>
            <w:shd w:val="clear" w:color="auto" w:fill="F2F2F2"/>
          </w:tcPr>
          <w:p w14:paraId="34D587A2" w14:textId="165C5DF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7EC12ED6" w14:textId="708CA30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13.270,00</w:t>
            </w:r>
          </w:p>
        </w:tc>
        <w:tc>
          <w:tcPr>
            <w:tcW w:w="960" w:type="dxa"/>
            <w:shd w:val="clear" w:color="auto" w:fill="F2F2F2"/>
          </w:tcPr>
          <w:p w14:paraId="542EB18A" w14:textId="5E56C0B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3555BD12" w14:textId="77777777" w:rsidTr="00C7792F">
        <w:tc>
          <w:tcPr>
            <w:tcW w:w="5171" w:type="dxa"/>
          </w:tcPr>
          <w:p w14:paraId="5BA68D90" w14:textId="3543227F"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F91C2E1" w14:textId="6B8F3C7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1300" w:type="dxa"/>
          </w:tcPr>
          <w:p w14:paraId="35EDE4FD" w14:textId="7110D69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276A10B" w14:textId="2E051B7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13.270,00</w:t>
            </w:r>
          </w:p>
        </w:tc>
        <w:tc>
          <w:tcPr>
            <w:tcW w:w="960" w:type="dxa"/>
          </w:tcPr>
          <w:p w14:paraId="1C0CE263" w14:textId="14FBC8D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5D379BF4" w14:textId="77777777" w:rsidTr="00C7792F">
        <w:trPr>
          <w:trHeight w:val="540"/>
        </w:trPr>
        <w:tc>
          <w:tcPr>
            <w:tcW w:w="5171" w:type="dxa"/>
            <w:shd w:val="clear" w:color="auto" w:fill="DAE8F2"/>
            <w:vAlign w:val="center"/>
          </w:tcPr>
          <w:p w14:paraId="39101227" w14:textId="3966CC96"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K100204 Nabava sitnog inventara i dugotrajne imovine</w:t>
            </w:r>
          </w:p>
        </w:tc>
        <w:tc>
          <w:tcPr>
            <w:tcW w:w="1300" w:type="dxa"/>
            <w:shd w:val="clear" w:color="auto" w:fill="DAE8F2"/>
            <w:vAlign w:val="center"/>
          </w:tcPr>
          <w:p w14:paraId="38953437" w14:textId="37C3746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24.500,00</w:t>
            </w:r>
          </w:p>
        </w:tc>
        <w:tc>
          <w:tcPr>
            <w:tcW w:w="1300" w:type="dxa"/>
            <w:shd w:val="clear" w:color="auto" w:fill="DAE8F2"/>
            <w:vAlign w:val="center"/>
          </w:tcPr>
          <w:p w14:paraId="4F00F7D9" w14:textId="6054779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-4.000,00</w:t>
            </w:r>
          </w:p>
        </w:tc>
        <w:tc>
          <w:tcPr>
            <w:tcW w:w="1300" w:type="dxa"/>
            <w:shd w:val="clear" w:color="auto" w:fill="DAE8F2"/>
            <w:vAlign w:val="center"/>
          </w:tcPr>
          <w:p w14:paraId="73311FD0" w14:textId="237BD6B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20.500,00</w:t>
            </w:r>
          </w:p>
        </w:tc>
        <w:tc>
          <w:tcPr>
            <w:tcW w:w="960" w:type="dxa"/>
            <w:shd w:val="clear" w:color="auto" w:fill="DAE8F2"/>
            <w:vAlign w:val="center"/>
          </w:tcPr>
          <w:p w14:paraId="3E9E628D" w14:textId="60E8C03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83,67%</w:t>
            </w:r>
          </w:p>
        </w:tc>
      </w:tr>
      <w:tr w:rsidR="00C7792F" w:rsidRPr="00C7792F" w14:paraId="20A8CBFD" w14:textId="77777777" w:rsidTr="00C7792F">
        <w:tc>
          <w:tcPr>
            <w:tcW w:w="5171" w:type="dxa"/>
            <w:shd w:val="clear" w:color="auto" w:fill="CBFFCB"/>
          </w:tcPr>
          <w:p w14:paraId="04088799" w14:textId="06A66156"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5646A6D0" w14:textId="37F0CB1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24.500,00</w:t>
            </w:r>
          </w:p>
        </w:tc>
        <w:tc>
          <w:tcPr>
            <w:tcW w:w="1300" w:type="dxa"/>
            <w:shd w:val="clear" w:color="auto" w:fill="CBFFCB"/>
          </w:tcPr>
          <w:p w14:paraId="6F7A562C" w14:textId="2BAC7A6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-4.000,00</w:t>
            </w:r>
          </w:p>
        </w:tc>
        <w:tc>
          <w:tcPr>
            <w:tcW w:w="1300" w:type="dxa"/>
            <w:shd w:val="clear" w:color="auto" w:fill="CBFFCB"/>
          </w:tcPr>
          <w:p w14:paraId="4348C34E" w14:textId="12E00EE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20.500,00</w:t>
            </w:r>
          </w:p>
        </w:tc>
        <w:tc>
          <w:tcPr>
            <w:tcW w:w="960" w:type="dxa"/>
            <w:shd w:val="clear" w:color="auto" w:fill="CBFFCB"/>
          </w:tcPr>
          <w:p w14:paraId="597961C6" w14:textId="38A916E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83,67%</w:t>
            </w:r>
          </w:p>
        </w:tc>
      </w:tr>
      <w:tr w:rsidR="00C7792F" w:rsidRPr="00C7792F" w14:paraId="5E4160FD" w14:textId="77777777" w:rsidTr="00C7792F">
        <w:tc>
          <w:tcPr>
            <w:tcW w:w="5171" w:type="dxa"/>
            <w:shd w:val="clear" w:color="auto" w:fill="F2F2F2"/>
          </w:tcPr>
          <w:p w14:paraId="3B961AD9" w14:textId="0D32BD14"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0890CD9A" w14:textId="6E8C62B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5.500,00</w:t>
            </w:r>
          </w:p>
        </w:tc>
        <w:tc>
          <w:tcPr>
            <w:tcW w:w="1300" w:type="dxa"/>
            <w:shd w:val="clear" w:color="auto" w:fill="F2F2F2"/>
          </w:tcPr>
          <w:p w14:paraId="362C4D76" w14:textId="1AB3ADA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5CA46A67" w14:textId="7A1A52F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5.500,00</w:t>
            </w:r>
          </w:p>
        </w:tc>
        <w:tc>
          <w:tcPr>
            <w:tcW w:w="960" w:type="dxa"/>
            <w:shd w:val="clear" w:color="auto" w:fill="F2F2F2"/>
          </w:tcPr>
          <w:p w14:paraId="2A92D6A6" w14:textId="5EED790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3C8841A5" w14:textId="77777777" w:rsidTr="00C7792F">
        <w:tc>
          <w:tcPr>
            <w:tcW w:w="5171" w:type="dxa"/>
          </w:tcPr>
          <w:p w14:paraId="6F7F6B65" w14:textId="524B27F0"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6480173" w14:textId="2848099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1300" w:type="dxa"/>
          </w:tcPr>
          <w:p w14:paraId="136C40B8" w14:textId="6EA4B2C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AFB7F34" w14:textId="3F6C779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5.500,00</w:t>
            </w:r>
          </w:p>
        </w:tc>
        <w:tc>
          <w:tcPr>
            <w:tcW w:w="960" w:type="dxa"/>
          </w:tcPr>
          <w:p w14:paraId="5D4BB5BF" w14:textId="3F34549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604E80E5" w14:textId="77777777" w:rsidTr="00C7792F">
        <w:tc>
          <w:tcPr>
            <w:tcW w:w="5171" w:type="dxa"/>
            <w:shd w:val="clear" w:color="auto" w:fill="F2F2F2"/>
          </w:tcPr>
          <w:p w14:paraId="50069E74" w14:textId="3EB3C781"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28F996AB" w14:textId="11F9727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19.000,00</w:t>
            </w:r>
          </w:p>
        </w:tc>
        <w:tc>
          <w:tcPr>
            <w:tcW w:w="1300" w:type="dxa"/>
            <w:shd w:val="clear" w:color="auto" w:fill="F2F2F2"/>
          </w:tcPr>
          <w:p w14:paraId="0A15DF63" w14:textId="29A7EC9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-4.000,00</w:t>
            </w:r>
          </w:p>
        </w:tc>
        <w:tc>
          <w:tcPr>
            <w:tcW w:w="1300" w:type="dxa"/>
            <w:shd w:val="clear" w:color="auto" w:fill="F2F2F2"/>
          </w:tcPr>
          <w:p w14:paraId="04279476" w14:textId="2A2CDFC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15.000,00</w:t>
            </w:r>
          </w:p>
        </w:tc>
        <w:tc>
          <w:tcPr>
            <w:tcW w:w="960" w:type="dxa"/>
            <w:shd w:val="clear" w:color="auto" w:fill="F2F2F2"/>
          </w:tcPr>
          <w:p w14:paraId="7D772EE2" w14:textId="1692D87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78,95%</w:t>
            </w:r>
          </w:p>
        </w:tc>
      </w:tr>
      <w:tr w:rsidR="00C7792F" w14:paraId="3386F443" w14:textId="77777777" w:rsidTr="00C7792F">
        <w:tc>
          <w:tcPr>
            <w:tcW w:w="5171" w:type="dxa"/>
          </w:tcPr>
          <w:p w14:paraId="14A52774" w14:textId="5B557CDD"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EE75812" w14:textId="79A411E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19.000,00</w:t>
            </w:r>
          </w:p>
        </w:tc>
        <w:tc>
          <w:tcPr>
            <w:tcW w:w="1300" w:type="dxa"/>
          </w:tcPr>
          <w:p w14:paraId="2C2A7698" w14:textId="264FF98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741466B4" w14:textId="6523860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4DB4FE27" w14:textId="1ED9B54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78,95%</w:t>
            </w:r>
          </w:p>
        </w:tc>
      </w:tr>
      <w:tr w:rsidR="00C7792F" w:rsidRPr="00C7792F" w14:paraId="2540787E" w14:textId="77777777" w:rsidTr="00C7792F">
        <w:trPr>
          <w:trHeight w:val="540"/>
        </w:trPr>
        <w:tc>
          <w:tcPr>
            <w:tcW w:w="5171" w:type="dxa"/>
            <w:shd w:val="clear" w:color="auto" w:fill="DAE8F2"/>
            <w:vAlign w:val="center"/>
          </w:tcPr>
          <w:p w14:paraId="0015BCC1" w14:textId="355B44DA"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K100218 Prostorni plan općine Stankovci - transformacija, UPU,DPU</w:t>
            </w:r>
          </w:p>
        </w:tc>
        <w:tc>
          <w:tcPr>
            <w:tcW w:w="1300" w:type="dxa"/>
            <w:shd w:val="clear" w:color="auto" w:fill="DAE8F2"/>
            <w:vAlign w:val="center"/>
          </w:tcPr>
          <w:p w14:paraId="5CF6DD0D" w14:textId="096D393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299.000,00</w:t>
            </w:r>
          </w:p>
        </w:tc>
        <w:tc>
          <w:tcPr>
            <w:tcW w:w="1300" w:type="dxa"/>
            <w:shd w:val="clear" w:color="auto" w:fill="DAE8F2"/>
            <w:vAlign w:val="center"/>
          </w:tcPr>
          <w:p w14:paraId="058B2A9F" w14:textId="3E379FA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-88.403,00</w:t>
            </w:r>
          </w:p>
        </w:tc>
        <w:tc>
          <w:tcPr>
            <w:tcW w:w="1300" w:type="dxa"/>
            <w:shd w:val="clear" w:color="auto" w:fill="DAE8F2"/>
            <w:vAlign w:val="center"/>
          </w:tcPr>
          <w:p w14:paraId="46EED048" w14:textId="76F5CDB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210.597,00</w:t>
            </w:r>
          </w:p>
        </w:tc>
        <w:tc>
          <w:tcPr>
            <w:tcW w:w="960" w:type="dxa"/>
            <w:shd w:val="clear" w:color="auto" w:fill="DAE8F2"/>
            <w:vAlign w:val="center"/>
          </w:tcPr>
          <w:p w14:paraId="52B92EAD" w14:textId="4EE2012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70,43%</w:t>
            </w:r>
          </w:p>
        </w:tc>
      </w:tr>
      <w:tr w:rsidR="00C7792F" w:rsidRPr="00C7792F" w14:paraId="2FAE852C" w14:textId="77777777" w:rsidTr="00C7792F">
        <w:tc>
          <w:tcPr>
            <w:tcW w:w="5171" w:type="dxa"/>
            <w:shd w:val="clear" w:color="auto" w:fill="CBFFCB"/>
          </w:tcPr>
          <w:p w14:paraId="2440EE99" w14:textId="5537BA0E"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6A0E26F1" w14:textId="55E9997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299.000,00</w:t>
            </w:r>
          </w:p>
        </w:tc>
        <w:tc>
          <w:tcPr>
            <w:tcW w:w="1300" w:type="dxa"/>
            <w:shd w:val="clear" w:color="auto" w:fill="CBFFCB"/>
          </w:tcPr>
          <w:p w14:paraId="3BF8D0B4" w14:textId="7DB0E65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-88.403,00</w:t>
            </w:r>
          </w:p>
        </w:tc>
        <w:tc>
          <w:tcPr>
            <w:tcW w:w="1300" w:type="dxa"/>
            <w:shd w:val="clear" w:color="auto" w:fill="CBFFCB"/>
          </w:tcPr>
          <w:p w14:paraId="536B6B79" w14:textId="06813A0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210.597,00</w:t>
            </w:r>
          </w:p>
        </w:tc>
        <w:tc>
          <w:tcPr>
            <w:tcW w:w="960" w:type="dxa"/>
            <w:shd w:val="clear" w:color="auto" w:fill="CBFFCB"/>
          </w:tcPr>
          <w:p w14:paraId="5B06D1E1" w14:textId="269AD3D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70,43%</w:t>
            </w:r>
          </w:p>
        </w:tc>
      </w:tr>
      <w:tr w:rsidR="00C7792F" w:rsidRPr="00C7792F" w14:paraId="703FA00E" w14:textId="77777777" w:rsidTr="00C7792F">
        <w:tc>
          <w:tcPr>
            <w:tcW w:w="5171" w:type="dxa"/>
            <w:shd w:val="clear" w:color="auto" w:fill="F2F2F2"/>
          </w:tcPr>
          <w:p w14:paraId="51586EAF" w14:textId="53EC244F"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489B218A" w14:textId="2539C1D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299.000,00</w:t>
            </w:r>
          </w:p>
        </w:tc>
        <w:tc>
          <w:tcPr>
            <w:tcW w:w="1300" w:type="dxa"/>
            <w:shd w:val="clear" w:color="auto" w:fill="F2F2F2"/>
          </w:tcPr>
          <w:p w14:paraId="02628F8A" w14:textId="33CE387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-88.403,00</w:t>
            </w:r>
          </w:p>
        </w:tc>
        <w:tc>
          <w:tcPr>
            <w:tcW w:w="1300" w:type="dxa"/>
            <w:shd w:val="clear" w:color="auto" w:fill="F2F2F2"/>
          </w:tcPr>
          <w:p w14:paraId="1A2963E6" w14:textId="0958DB2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210.597,00</w:t>
            </w:r>
          </w:p>
        </w:tc>
        <w:tc>
          <w:tcPr>
            <w:tcW w:w="960" w:type="dxa"/>
            <w:shd w:val="clear" w:color="auto" w:fill="F2F2F2"/>
          </w:tcPr>
          <w:p w14:paraId="40EA1BF7" w14:textId="30DC9AF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70,43%</w:t>
            </w:r>
          </w:p>
        </w:tc>
      </w:tr>
      <w:tr w:rsidR="00C7792F" w14:paraId="22345692" w14:textId="77777777" w:rsidTr="00C7792F">
        <w:tc>
          <w:tcPr>
            <w:tcW w:w="5171" w:type="dxa"/>
          </w:tcPr>
          <w:p w14:paraId="308A91F0" w14:textId="4CE9EA7E"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F0D7D8A" w14:textId="44D5BA3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299.000,00</w:t>
            </w:r>
          </w:p>
        </w:tc>
        <w:tc>
          <w:tcPr>
            <w:tcW w:w="1300" w:type="dxa"/>
          </w:tcPr>
          <w:p w14:paraId="5395F50E" w14:textId="5656A78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-88.403,00</w:t>
            </w:r>
          </w:p>
        </w:tc>
        <w:tc>
          <w:tcPr>
            <w:tcW w:w="1300" w:type="dxa"/>
          </w:tcPr>
          <w:p w14:paraId="3AE6FB0B" w14:textId="5565B91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210.597,00</w:t>
            </w:r>
          </w:p>
        </w:tc>
        <w:tc>
          <w:tcPr>
            <w:tcW w:w="960" w:type="dxa"/>
          </w:tcPr>
          <w:p w14:paraId="4A39B07C" w14:textId="3A797E8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70,43%</w:t>
            </w:r>
          </w:p>
        </w:tc>
      </w:tr>
      <w:tr w:rsidR="00C7792F" w:rsidRPr="00C7792F" w14:paraId="67C3925D" w14:textId="77777777" w:rsidTr="00C7792F">
        <w:tc>
          <w:tcPr>
            <w:tcW w:w="5171" w:type="dxa"/>
            <w:shd w:val="clear" w:color="auto" w:fill="CBFFCB"/>
          </w:tcPr>
          <w:p w14:paraId="35ED30F2" w14:textId="54D2F664"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71 Prihod od prodaje ili zamjene nefinancijske imovine</w:t>
            </w:r>
          </w:p>
        </w:tc>
        <w:tc>
          <w:tcPr>
            <w:tcW w:w="1300" w:type="dxa"/>
            <w:shd w:val="clear" w:color="auto" w:fill="CBFFCB"/>
          </w:tcPr>
          <w:p w14:paraId="677B71F4" w14:textId="3C4336C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05CF86C5" w14:textId="7999C2C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0571E0FA" w14:textId="1AD1BBD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7CD08D24"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568621A9" w14:textId="77777777" w:rsidTr="00C7792F">
        <w:tc>
          <w:tcPr>
            <w:tcW w:w="5171" w:type="dxa"/>
            <w:shd w:val="clear" w:color="auto" w:fill="F2F2F2"/>
          </w:tcPr>
          <w:p w14:paraId="3B91E6CC" w14:textId="72C62463"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674FF90C" w14:textId="366EDB8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02123281" w14:textId="55E9BE8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0F283CFB" w14:textId="033E7EF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15B832EB" w14:textId="77777777" w:rsidR="00C7792F" w:rsidRPr="00C7792F" w:rsidRDefault="00C7792F" w:rsidP="00C7792F">
            <w:pPr>
              <w:spacing w:after="0"/>
              <w:jc w:val="right"/>
              <w:rPr>
                <w:rFonts w:ascii="Times New Roman" w:hAnsi="Times New Roman" w:cs="Times New Roman"/>
                <w:sz w:val="18"/>
                <w:szCs w:val="18"/>
              </w:rPr>
            </w:pPr>
          </w:p>
        </w:tc>
      </w:tr>
      <w:tr w:rsidR="00C7792F" w14:paraId="47CE2329" w14:textId="77777777" w:rsidTr="00C7792F">
        <w:tc>
          <w:tcPr>
            <w:tcW w:w="5171" w:type="dxa"/>
          </w:tcPr>
          <w:p w14:paraId="43147524" w14:textId="4A27AF24"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2DEB941" w14:textId="6F76CA5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75978E" w14:textId="3B3DA31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B43EB1E" w14:textId="46A7168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79FC825" w14:textId="77777777" w:rsidR="00C7792F" w:rsidRDefault="00C7792F" w:rsidP="00C7792F">
            <w:pPr>
              <w:spacing w:after="0"/>
              <w:jc w:val="right"/>
              <w:rPr>
                <w:rFonts w:ascii="Times New Roman" w:hAnsi="Times New Roman" w:cs="Times New Roman"/>
                <w:sz w:val="18"/>
                <w:szCs w:val="18"/>
              </w:rPr>
            </w:pPr>
          </w:p>
        </w:tc>
      </w:tr>
      <w:tr w:rsidR="00C7792F" w:rsidRPr="00C7792F" w14:paraId="1B77DEBF" w14:textId="77777777" w:rsidTr="00C7792F">
        <w:trPr>
          <w:trHeight w:val="540"/>
        </w:trPr>
        <w:tc>
          <w:tcPr>
            <w:tcW w:w="5171" w:type="dxa"/>
            <w:shd w:val="clear" w:color="auto" w:fill="17365D"/>
            <w:vAlign w:val="center"/>
          </w:tcPr>
          <w:p w14:paraId="7390FB92" w14:textId="60A912F0"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 xml:space="preserve">PROGRAM 1003 Održavanje i dogradnja poslovnih prostora i </w:t>
            </w:r>
            <w:proofErr w:type="spellStart"/>
            <w:r w:rsidRPr="00C7792F">
              <w:rPr>
                <w:rFonts w:ascii="Times New Roman" w:hAnsi="Times New Roman" w:cs="Times New Roman"/>
                <w:b/>
                <w:color w:val="FFFFFF"/>
                <w:sz w:val="18"/>
                <w:szCs w:val="18"/>
              </w:rPr>
              <w:t>održ.i</w:t>
            </w:r>
            <w:proofErr w:type="spellEnd"/>
            <w:r w:rsidRPr="00C7792F">
              <w:rPr>
                <w:rFonts w:ascii="Times New Roman" w:hAnsi="Times New Roman" w:cs="Times New Roman"/>
                <w:b/>
                <w:color w:val="FFFFFF"/>
                <w:sz w:val="18"/>
                <w:szCs w:val="18"/>
              </w:rPr>
              <w:t xml:space="preserve"> nabava opreme</w:t>
            </w:r>
          </w:p>
        </w:tc>
        <w:tc>
          <w:tcPr>
            <w:tcW w:w="1300" w:type="dxa"/>
            <w:shd w:val="clear" w:color="auto" w:fill="17365D"/>
            <w:vAlign w:val="center"/>
          </w:tcPr>
          <w:p w14:paraId="1C0FFDD0" w14:textId="51485AF3"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25.070,00</w:t>
            </w:r>
          </w:p>
        </w:tc>
        <w:tc>
          <w:tcPr>
            <w:tcW w:w="1300" w:type="dxa"/>
            <w:shd w:val="clear" w:color="auto" w:fill="17365D"/>
            <w:vAlign w:val="center"/>
          </w:tcPr>
          <w:p w14:paraId="2C88CC16" w14:textId="5FD60D58"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4.615,00</w:t>
            </w:r>
          </w:p>
        </w:tc>
        <w:tc>
          <w:tcPr>
            <w:tcW w:w="1300" w:type="dxa"/>
            <w:shd w:val="clear" w:color="auto" w:fill="17365D"/>
            <w:vAlign w:val="center"/>
          </w:tcPr>
          <w:p w14:paraId="170A3253" w14:textId="31CAC67B"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29.685,00</w:t>
            </w:r>
          </w:p>
        </w:tc>
        <w:tc>
          <w:tcPr>
            <w:tcW w:w="960" w:type="dxa"/>
            <w:shd w:val="clear" w:color="auto" w:fill="17365D"/>
            <w:vAlign w:val="center"/>
          </w:tcPr>
          <w:p w14:paraId="7D3954D1" w14:textId="4B2D2A89"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118,41%</w:t>
            </w:r>
          </w:p>
        </w:tc>
      </w:tr>
      <w:tr w:rsidR="00C7792F" w:rsidRPr="00C7792F" w14:paraId="31459B87" w14:textId="77777777" w:rsidTr="00C7792F">
        <w:trPr>
          <w:trHeight w:val="540"/>
        </w:trPr>
        <w:tc>
          <w:tcPr>
            <w:tcW w:w="5171" w:type="dxa"/>
            <w:shd w:val="clear" w:color="auto" w:fill="DAE8F2"/>
            <w:vAlign w:val="center"/>
          </w:tcPr>
          <w:p w14:paraId="6E30229E" w14:textId="566C5D70"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 xml:space="preserve">AKTIVNOST A100301 Tekuće i investicijsko održavanje </w:t>
            </w:r>
            <w:proofErr w:type="spellStart"/>
            <w:r w:rsidRPr="00C7792F">
              <w:rPr>
                <w:rFonts w:ascii="Times New Roman" w:hAnsi="Times New Roman" w:cs="Times New Roman"/>
                <w:b/>
                <w:sz w:val="18"/>
                <w:szCs w:val="18"/>
              </w:rPr>
              <w:t>opć.i</w:t>
            </w:r>
            <w:proofErr w:type="spellEnd"/>
            <w:r w:rsidRPr="00C7792F">
              <w:rPr>
                <w:rFonts w:ascii="Times New Roman" w:hAnsi="Times New Roman" w:cs="Times New Roman"/>
                <w:b/>
                <w:sz w:val="18"/>
                <w:szCs w:val="18"/>
              </w:rPr>
              <w:t xml:space="preserve"> </w:t>
            </w:r>
            <w:proofErr w:type="spellStart"/>
            <w:r w:rsidRPr="00C7792F">
              <w:rPr>
                <w:rFonts w:ascii="Times New Roman" w:hAnsi="Times New Roman" w:cs="Times New Roman"/>
                <w:b/>
                <w:sz w:val="18"/>
                <w:szCs w:val="18"/>
              </w:rPr>
              <w:t>dr.prostorija</w:t>
            </w:r>
            <w:proofErr w:type="spellEnd"/>
          </w:p>
        </w:tc>
        <w:tc>
          <w:tcPr>
            <w:tcW w:w="1300" w:type="dxa"/>
            <w:shd w:val="clear" w:color="auto" w:fill="DAE8F2"/>
            <w:vAlign w:val="center"/>
          </w:tcPr>
          <w:p w14:paraId="47ACECC7" w14:textId="164971E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18.000,00</w:t>
            </w:r>
          </w:p>
        </w:tc>
        <w:tc>
          <w:tcPr>
            <w:tcW w:w="1300" w:type="dxa"/>
            <w:shd w:val="clear" w:color="auto" w:fill="DAE8F2"/>
            <w:vAlign w:val="center"/>
          </w:tcPr>
          <w:p w14:paraId="50045EFD" w14:textId="1AA340B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4.615,00</w:t>
            </w:r>
          </w:p>
        </w:tc>
        <w:tc>
          <w:tcPr>
            <w:tcW w:w="1300" w:type="dxa"/>
            <w:shd w:val="clear" w:color="auto" w:fill="DAE8F2"/>
            <w:vAlign w:val="center"/>
          </w:tcPr>
          <w:p w14:paraId="52BD01CD" w14:textId="03F6CD9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22.615,00</w:t>
            </w:r>
          </w:p>
        </w:tc>
        <w:tc>
          <w:tcPr>
            <w:tcW w:w="960" w:type="dxa"/>
            <w:shd w:val="clear" w:color="auto" w:fill="DAE8F2"/>
            <w:vAlign w:val="center"/>
          </w:tcPr>
          <w:p w14:paraId="37FAF2E9" w14:textId="2E396E7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125,64%</w:t>
            </w:r>
          </w:p>
        </w:tc>
      </w:tr>
      <w:tr w:rsidR="00C7792F" w:rsidRPr="00C7792F" w14:paraId="56FBC1C5" w14:textId="77777777" w:rsidTr="00C7792F">
        <w:tc>
          <w:tcPr>
            <w:tcW w:w="5171" w:type="dxa"/>
            <w:shd w:val="clear" w:color="auto" w:fill="CBFFCB"/>
          </w:tcPr>
          <w:p w14:paraId="66243234" w14:textId="134593B6"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15A6EF1A" w14:textId="6F406B3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18.000,00</w:t>
            </w:r>
          </w:p>
        </w:tc>
        <w:tc>
          <w:tcPr>
            <w:tcW w:w="1300" w:type="dxa"/>
            <w:shd w:val="clear" w:color="auto" w:fill="CBFFCB"/>
          </w:tcPr>
          <w:p w14:paraId="402F75BD" w14:textId="155EA68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4.615,00</w:t>
            </w:r>
          </w:p>
        </w:tc>
        <w:tc>
          <w:tcPr>
            <w:tcW w:w="1300" w:type="dxa"/>
            <w:shd w:val="clear" w:color="auto" w:fill="CBFFCB"/>
          </w:tcPr>
          <w:p w14:paraId="77C49D76" w14:textId="6B2758B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22.615,00</w:t>
            </w:r>
          </w:p>
        </w:tc>
        <w:tc>
          <w:tcPr>
            <w:tcW w:w="960" w:type="dxa"/>
            <w:shd w:val="clear" w:color="auto" w:fill="CBFFCB"/>
          </w:tcPr>
          <w:p w14:paraId="4CD9B4D9" w14:textId="5F825B5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125,64%</w:t>
            </w:r>
          </w:p>
        </w:tc>
      </w:tr>
      <w:tr w:rsidR="00C7792F" w:rsidRPr="00C7792F" w14:paraId="5D001735" w14:textId="77777777" w:rsidTr="00C7792F">
        <w:tc>
          <w:tcPr>
            <w:tcW w:w="5171" w:type="dxa"/>
            <w:shd w:val="clear" w:color="auto" w:fill="F2F2F2"/>
          </w:tcPr>
          <w:p w14:paraId="1F27B038" w14:textId="678735C0"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50A0105C" w14:textId="4925FD5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18.000,00</w:t>
            </w:r>
          </w:p>
        </w:tc>
        <w:tc>
          <w:tcPr>
            <w:tcW w:w="1300" w:type="dxa"/>
            <w:shd w:val="clear" w:color="auto" w:fill="F2F2F2"/>
          </w:tcPr>
          <w:p w14:paraId="27A08638" w14:textId="5175A0D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4.615,00</w:t>
            </w:r>
          </w:p>
        </w:tc>
        <w:tc>
          <w:tcPr>
            <w:tcW w:w="1300" w:type="dxa"/>
            <w:shd w:val="clear" w:color="auto" w:fill="F2F2F2"/>
          </w:tcPr>
          <w:p w14:paraId="5449E24B" w14:textId="28A9347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22.615,00</w:t>
            </w:r>
          </w:p>
        </w:tc>
        <w:tc>
          <w:tcPr>
            <w:tcW w:w="960" w:type="dxa"/>
            <w:shd w:val="clear" w:color="auto" w:fill="F2F2F2"/>
          </w:tcPr>
          <w:p w14:paraId="317B29D1" w14:textId="7E4DE46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125,64%</w:t>
            </w:r>
          </w:p>
        </w:tc>
      </w:tr>
      <w:tr w:rsidR="00C7792F" w14:paraId="3F9442CC" w14:textId="77777777" w:rsidTr="00C7792F">
        <w:tc>
          <w:tcPr>
            <w:tcW w:w="5171" w:type="dxa"/>
          </w:tcPr>
          <w:p w14:paraId="4694081D" w14:textId="35D35F6E"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8082371" w14:textId="0900D83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18.000,00</w:t>
            </w:r>
          </w:p>
        </w:tc>
        <w:tc>
          <w:tcPr>
            <w:tcW w:w="1300" w:type="dxa"/>
          </w:tcPr>
          <w:p w14:paraId="2B4476E6" w14:textId="0073032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4.615,00</w:t>
            </w:r>
          </w:p>
        </w:tc>
        <w:tc>
          <w:tcPr>
            <w:tcW w:w="1300" w:type="dxa"/>
          </w:tcPr>
          <w:p w14:paraId="7C922F04" w14:textId="574DCFB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22.615,00</w:t>
            </w:r>
          </w:p>
        </w:tc>
        <w:tc>
          <w:tcPr>
            <w:tcW w:w="960" w:type="dxa"/>
          </w:tcPr>
          <w:p w14:paraId="0F22A803" w14:textId="5F261DF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125,64%</w:t>
            </w:r>
          </w:p>
        </w:tc>
      </w:tr>
      <w:tr w:rsidR="00C7792F" w:rsidRPr="00C7792F" w14:paraId="378DC2FE" w14:textId="77777777" w:rsidTr="00C7792F">
        <w:trPr>
          <w:trHeight w:val="540"/>
        </w:trPr>
        <w:tc>
          <w:tcPr>
            <w:tcW w:w="5171" w:type="dxa"/>
            <w:shd w:val="clear" w:color="auto" w:fill="DAE8F2"/>
            <w:vAlign w:val="center"/>
          </w:tcPr>
          <w:p w14:paraId="149ABCE3" w14:textId="547E6E14"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 xml:space="preserve">KAPITALNI PROJEKT K100303 Izgradnja i dodatna ulaganja na </w:t>
            </w:r>
            <w:proofErr w:type="spellStart"/>
            <w:r w:rsidRPr="00C7792F">
              <w:rPr>
                <w:rFonts w:ascii="Times New Roman" w:hAnsi="Times New Roman" w:cs="Times New Roman"/>
                <w:b/>
                <w:sz w:val="18"/>
                <w:szCs w:val="18"/>
              </w:rPr>
              <w:t>nef.imovini</w:t>
            </w:r>
            <w:proofErr w:type="spellEnd"/>
            <w:r w:rsidRPr="00C7792F">
              <w:rPr>
                <w:rFonts w:ascii="Times New Roman" w:hAnsi="Times New Roman" w:cs="Times New Roman"/>
                <w:b/>
                <w:sz w:val="18"/>
                <w:szCs w:val="18"/>
              </w:rPr>
              <w:t xml:space="preserve"> (zgrada </w:t>
            </w:r>
            <w:proofErr w:type="spellStart"/>
            <w:r w:rsidRPr="00C7792F">
              <w:rPr>
                <w:rFonts w:ascii="Times New Roman" w:hAnsi="Times New Roman" w:cs="Times New Roman"/>
                <w:b/>
                <w:sz w:val="18"/>
                <w:szCs w:val="18"/>
              </w:rPr>
              <w:t>opć.mrt</w:t>
            </w:r>
            <w:proofErr w:type="spellEnd"/>
            <w:r w:rsidRPr="00C7792F">
              <w:rPr>
                <w:rFonts w:ascii="Times New Roman" w:hAnsi="Times New Roman" w:cs="Times New Roman"/>
                <w:b/>
                <w:sz w:val="18"/>
                <w:szCs w:val="18"/>
              </w:rPr>
              <w:t>)</w:t>
            </w:r>
          </w:p>
        </w:tc>
        <w:tc>
          <w:tcPr>
            <w:tcW w:w="1300" w:type="dxa"/>
            <w:shd w:val="clear" w:color="auto" w:fill="DAE8F2"/>
            <w:vAlign w:val="center"/>
          </w:tcPr>
          <w:p w14:paraId="0F4D0CC9" w14:textId="1151CD0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2.650,00</w:t>
            </w:r>
          </w:p>
        </w:tc>
        <w:tc>
          <w:tcPr>
            <w:tcW w:w="1300" w:type="dxa"/>
            <w:shd w:val="clear" w:color="auto" w:fill="DAE8F2"/>
            <w:vAlign w:val="center"/>
          </w:tcPr>
          <w:p w14:paraId="19F036F7" w14:textId="0A32941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2F796132" w14:textId="5168832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2.650,00</w:t>
            </w:r>
          </w:p>
        </w:tc>
        <w:tc>
          <w:tcPr>
            <w:tcW w:w="960" w:type="dxa"/>
            <w:shd w:val="clear" w:color="auto" w:fill="DAE8F2"/>
            <w:vAlign w:val="center"/>
          </w:tcPr>
          <w:p w14:paraId="5E928F3B" w14:textId="317B997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61B6B42F" w14:textId="77777777" w:rsidTr="00C7792F">
        <w:tc>
          <w:tcPr>
            <w:tcW w:w="5171" w:type="dxa"/>
            <w:shd w:val="clear" w:color="auto" w:fill="CBFFCB"/>
          </w:tcPr>
          <w:p w14:paraId="0E057FB3" w14:textId="392B51FB"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400A443" w14:textId="4DF4DB0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2.650,00</w:t>
            </w:r>
          </w:p>
        </w:tc>
        <w:tc>
          <w:tcPr>
            <w:tcW w:w="1300" w:type="dxa"/>
            <w:shd w:val="clear" w:color="auto" w:fill="CBFFCB"/>
          </w:tcPr>
          <w:p w14:paraId="27AA5497" w14:textId="45839B5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4C7BEBD0" w14:textId="64EC60B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2.650,00</w:t>
            </w:r>
          </w:p>
        </w:tc>
        <w:tc>
          <w:tcPr>
            <w:tcW w:w="960" w:type="dxa"/>
            <w:shd w:val="clear" w:color="auto" w:fill="CBFFCB"/>
          </w:tcPr>
          <w:p w14:paraId="491264ED" w14:textId="5B46C76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0C4C6BA1" w14:textId="77777777" w:rsidTr="00C7792F">
        <w:tc>
          <w:tcPr>
            <w:tcW w:w="5171" w:type="dxa"/>
            <w:shd w:val="clear" w:color="auto" w:fill="F2F2F2"/>
          </w:tcPr>
          <w:p w14:paraId="6C15CC72" w14:textId="6AC9C46C"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1B511AC4" w14:textId="5981414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2.650,00</w:t>
            </w:r>
          </w:p>
        </w:tc>
        <w:tc>
          <w:tcPr>
            <w:tcW w:w="1300" w:type="dxa"/>
            <w:shd w:val="clear" w:color="auto" w:fill="F2F2F2"/>
          </w:tcPr>
          <w:p w14:paraId="117C93AB" w14:textId="4EB1CC6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7339BF04" w14:textId="15FB918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2.650,00</w:t>
            </w:r>
          </w:p>
        </w:tc>
        <w:tc>
          <w:tcPr>
            <w:tcW w:w="960" w:type="dxa"/>
            <w:shd w:val="clear" w:color="auto" w:fill="F2F2F2"/>
          </w:tcPr>
          <w:p w14:paraId="0961E9A1" w14:textId="6F0B3A3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1887C293" w14:textId="77777777" w:rsidTr="00C7792F">
        <w:tc>
          <w:tcPr>
            <w:tcW w:w="5171" w:type="dxa"/>
          </w:tcPr>
          <w:p w14:paraId="3801EF3F" w14:textId="2B404E0E"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45 Rashodi za dodatna ulaganja na nefinancijskoj imovini</w:t>
            </w:r>
          </w:p>
        </w:tc>
        <w:tc>
          <w:tcPr>
            <w:tcW w:w="1300" w:type="dxa"/>
          </w:tcPr>
          <w:p w14:paraId="3D440F57" w14:textId="5CFF41F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770D5312" w14:textId="479229C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38CAE8" w14:textId="4D5A502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7ECCF960" w14:textId="1CC0AD6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52BA2449" w14:textId="77777777" w:rsidTr="00C7792F">
        <w:trPr>
          <w:trHeight w:val="540"/>
        </w:trPr>
        <w:tc>
          <w:tcPr>
            <w:tcW w:w="5171" w:type="dxa"/>
            <w:shd w:val="clear" w:color="auto" w:fill="DAE8F2"/>
            <w:vAlign w:val="center"/>
          </w:tcPr>
          <w:p w14:paraId="3C276030" w14:textId="4A0EDBF6"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 xml:space="preserve">KAPITALNI PROJEKT K100306 Nabava traktora s </w:t>
            </w:r>
            <w:proofErr w:type="spellStart"/>
            <w:r w:rsidRPr="00C7792F">
              <w:rPr>
                <w:rFonts w:ascii="Times New Roman" w:hAnsi="Times New Roman" w:cs="Times New Roman"/>
                <w:b/>
                <w:sz w:val="18"/>
                <w:szCs w:val="18"/>
              </w:rPr>
              <w:t>malčerom</w:t>
            </w:r>
            <w:proofErr w:type="spellEnd"/>
            <w:r w:rsidRPr="00C7792F">
              <w:rPr>
                <w:rFonts w:ascii="Times New Roman" w:hAnsi="Times New Roman" w:cs="Times New Roman"/>
                <w:b/>
                <w:sz w:val="18"/>
                <w:szCs w:val="18"/>
              </w:rPr>
              <w:t>-otplata kredita</w:t>
            </w:r>
          </w:p>
        </w:tc>
        <w:tc>
          <w:tcPr>
            <w:tcW w:w="1300" w:type="dxa"/>
            <w:shd w:val="clear" w:color="auto" w:fill="DAE8F2"/>
            <w:vAlign w:val="center"/>
          </w:tcPr>
          <w:p w14:paraId="4DA1D579" w14:textId="3719453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4.420,00</w:t>
            </w:r>
          </w:p>
        </w:tc>
        <w:tc>
          <w:tcPr>
            <w:tcW w:w="1300" w:type="dxa"/>
            <w:shd w:val="clear" w:color="auto" w:fill="DAE8F2"/>
            <w:vAlign w:val="center"/>
          </w:tcPr>
          <w:p w14:paraId="54875A19" w14:textId="5F81D29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6798546F" w14:textId="12796CE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4.420,00</w:t>
            </w:r>
          </w:p>
        </w:tc>
        <w:tc>
          <w:tcPr>
            <w:tcW w:w="960" w:type="dxa"/>
            <w:shd w:val="clear" w:color="auto" w:fill="DAE8F2"/>
            <w:vAlign w:val="center"/>
          </w:tcPr>
          <w:p w14:paraId="59EC20FB" w14:textId="5753F00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21DCD4A8" w14:textId="77777777" w:rsidTr="00C7792F">
        <w:tc>
          <w:tcPr>
            <w:tcW w:w="5171" w:type="dxa"/>
            <w:shd w:val="clear" w:color="auto" w:fill="CBFFCB"/>
          </w:tcPr>
          <w:p w14:paraId="3E02B286" w14:textId="2FD70268"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887A051" w14:textId="66840D4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4.420,00</w:t>
            </w:r>
          </w:p>
        </w:tc>
        <w:tc>
          <w:tcPr>
            <w:tcW w:w="1300" w:type="dxa"/>
            <w:shd w:val="clear" w:color="auto" w:fill="CBFFCB"/>
          </w:tcPr>
          <w:p w14:paraId="561DEA8A" w14:textId="72FEFB5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54BB82ED" w14:textId="3AFC430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4.420,00</w:t>
            </w:r>
          </w:p>
        </w:tc>
        <w:tc>
          <w:tcPr>
            <w:tcW w:w="960" w:type="dxa"/>
            <w:shd w:val="clear" w:color="auto" w:fill="CBFFCB"/>
          </w:tcPr>
          <w:p w14:paraId="389AB349" w14:textId="7AA4D72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0E6D17DF" w14:textId="77777777" w:rsidTr="00C7792F">
        <w:tc>
          <w:tcPr>
            <w:tcW w:w="5171" w:type="dxa"/>
            <w:shd w:val="clear" w:color="auto" w:fill="F2F2F2"/>
          </w:tcPr>
          <w:p w14:paraId="333C9280" w14:textId="0A398DDF"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35CD108B" w14:textId="5D045EE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477,00</w:t>
            </w:r>
          </w:p>
        </w:tc>
        <w:tc>
          <w:tcPr>
            <w:tcW w:w="1300" w:type="dxa"/>
            <w:shd w:val="clear" w:color="auto" w:fill="F2F2F2"/>
          </w:tcPr>
          <w:p w14:paraId="17006862" w14:textId="0BB9BB4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05B140CF" w14:textId="6F527A3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477,00</w:t>
            </w:r>
          </w:p>
        </w:tc>
        <w:tc>
          <w:tcPr>
            <w:tcW w:w="960" w:type="dxa"/>
            <w:shd w:val="clear" w:color="auto" w:fill="F2F2F2"/>
          </w:tcPr>
          <w:p w14:paraId="7C100A6E" w14:textId="4A269D1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08171EEF" w14:textId="77777777" w:rsidTr="00C7792F">
        <w:tc>
          <w:tcPr>
            <w:tcW w:w="5171" w:type="dxa"/>
          </w:tcPr>
          <w:p w14:paraId="08B49AB0" w14:textId="7A0A792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139EFFDF" w14:textId="7ED6040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477,00</w:t>
            </w:r>
          </w:p>
        </w:tc>
        <w:tc>
          <w:tcPr>
            <w:tcW w:w="1300" w:type="dxa"/>
          </w:tcPr>
          <w:p w14:paraId="55CACEC0" w14:textId="7365C2A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6A7331" w14:textId="21EA7F5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477,00</w:t>
            </w:r>
          </w:p>
        </w:tc>
        <w:tc>
          <w:tcPr>
            <w:tcW w:w="960" w:type="dxa"/>
          </w:tcPr>
          <w:p w14:paraId="6ED1F7AA" w14:textId="3C23859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135EC9A1" w14:textId="77777777" w:rsidTr="00C7792F">
        <w:tc>
          <w:tcPr>
            <w:tcW w:w="5171" w:type="dxa"/>
            <w:shd w:val="clear" w:color="auto" w:fill="F2F2F2"/>
          </w:tcPr>
          <w:p w14:paraId="0E633FB7" w14:textId="3669D6E8"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5 Izdaci za financijsku imovinu i otplate zajmova</w:t>
            </w:r>
          </w:p>
        </w:tc>
        <w:tc>
          <w:tcPr>
            <w:tcW w:w="1300" w:type="dxa"/>
            <w:shd w:val="clear" w:color="auto" w:fill="F2F2F2"/>
          </w:tcPr>
          <w:p w14:paraId="10900F06" w14:textId="156640F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3.943,00</w:t>
            </w:r>
          </w:p>
        </w:tc>
        <w:tc>
          <w:tcPr>
            <w:tcW w:w="1300" w:type="dxa"/>
            <w:shd w:val="clear" w:color="auto" w:fill="F2F2F2"/>
          </w:tcPr>
          <w:p w14:paraId="019D0DDC" w14:textId="0ED6E1D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012958A3" w14:textId="64A342C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3.943,00</w:t>
            </w:r>
          </w:p>
        </w:tc>
        <w:tc>
          <w:tcPr>
            <w:tcW w:w="960" w:type="dxa"/>
            <w:shd w:val="clear" w:color="auto" w:fill="F2F2F2"/>
          </w:tcPr>
          <w:p w14:paraId="2A3A2309" w14:textId="6645E3A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264C13AC" w14:textId="77777777" w:rsidTr="00C7792F">
        <w:tc>
          <w:tcPr>
            <w:tcW w:w="5171" w:type="dxa"/>
          </w:tcPr>
          <w:p w14:paraId="60D22073" w14:textId="4F9B7018"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54 Izdaci za otplatu glavnice primljenih kredita i zajmova</w:t>
            </w:r>
          </w:p>
        </w:tc>
        <w:tc>
          <w:tcPr>
            <w:tcW w:w="1300" w:type="dxa"/>
          </w:tcPr>
          <w:p w14:paraId="7833BE01" w14:textId="192834E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3.943,00</w:t>
            </w:r>
          </w:p>
        </w:tc>
        <w:tc>
          <w:tcPr>
            <w:tcW w:w="1300" w:type="dxa"/>
          </w:tcPr>
          <w:p w14:paraId="740D3195" w14:textId="3682D9F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9341FD5" w14:textId="54EF995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3.943,00</w:t>
            </w:r>
          </w:p>
        </w:tc>
        <w:tc>
          <w:tcPr>
            <w:tcW w:w="960" w:type="dxa"/>
          </w:tcPr>
          <w:p w14:paraId="1FB60E37" w14:textId="06DB621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CE6B4C6" w14:textId="77777777" w:rsidTr="00C7792F">
        <w:trPr>
          <w:trHeight w:val="540"/>
        </w:trPr>
        <w:tc>
          <w:tcPr>
            <w:tcW w:w="5171" w:type="dxa"/>
            <w:shd w:val="clear" w:color="auto" w:fill="17365D"/>
            <w:vAlign w:val="center"/>
          </w:tcPr>
          <w:p w14:paraId="139E1D88" w14:textId="29B1E87F"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PROGRAM 1004 Poticanje razvoja gospodarstva</w:t>
            </w:r>
          </w:p>
        </w:tc>
        <w:tc>
          <w:tcPr>
            <w:tcW w:w="1300" w:type="dxa"/>
            <w:shd w:val="clear" w:color="auto" w:fill="17365D"/>
            <w:vAlign w:val="center"/>
          </w:tcPr>
          <w:p w14:paraId="33DFA347" w14:textId="29311E70"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400.750,00</w:t>
            </w:r>
          </w:p>
        </w:tc>
        <w:tc>
          <w:tcPr>
            <w:tcW w:w="1300" w:type="dxa"/>
            <w:shd w:val="clear" w:color="auto" w:fill="17365D"/>
            <w:vAlign w:val="center"/>
          </w:tcPr>
          <w:p w14:paraId="2587AF77" w14:textId="5C698168"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1,00</w:t>
            </w:r>
          </w:p>
        </w:tc>
        <w:tc>
          <w:tcPr>
            <w:tcW w:w="1300" w:type="dxa"/>
            <w:shd w:val="clear" w:color="auto" w:fill="17365D"/>
            <w:vAlign w:val="center"/>
          </w:tcPr>
          <w:p w14:paraId="61632572" w14:textId="56966100"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400.751,00</w:t>
            </w:r>
          </w:p>
        </w:tc>
        <w:tc>
          <w:tcPr>
            <w:tcW w:w="960" w:type="dxa"/>
            <w:shd w:val="clear" w:color="auto" w:fill="17365D"/>
            <w:vAlign w:val="center"/>
          </w:tcPr>
          <w:p w14:paraId="33A06F9D" w14:textId="62141E41"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100,00%</w:t>
            </w:r>
          </w:p>
        </w:tc>
      </w:tr>
      <w:tr w:rsidR="00C7792F" w:rsidRPr="00C7792F" w14:paraId="3A638B7D" w14:textId="77777777" w:rsidTr="00C7792F">
        <w:trPr>
          <w:trHeight w:val="540"/>
        </w:trPr>
        <w:tc>
          <w:tcPr>
            <w:tcW w:w="5171" w:type="dxa"/>
            <w:shd w:val="clear" w:color="auto" w:fill="DAE8F2"/>
            <w:vAlign w:val="center"/>
          </w:tcPr>
          <w:p w14:paraId="5D114288" w14:textId="17EB026B"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K100423 Projektna dokumentacija solarne elektrane u poslovnoj zoni s baterijskim sustavom</w:t>
            </w:r>
          </w:p>
        </w:tc>
        <w:tc>
          <w:tcPr>
            <w:tcW w:w="1300" w:type="dxa"/>
            <w:shd w:val="clear" w:color="auto" w:fill="DAE8F2"/>
            <w:vAlign w:val="center"/>
          </w:tcPr>
          <w:p w14:paraId="7A32456D" w14:textId="2DC88BB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15.000,00</w:t>
            </w:r>
          </w:p>
        </w:tc>
        <w:tc>
          <w:tcPr>
            <w:tcW w:w="1300" w:type="dxa"/>
            <w:shd w:val="clear" w:color="auto" w:fill="DAE8F2"/>
            <w:vAlign w:val="center"/>
          </w:tcPr>
          <w:p w14:paraId="759E679F" w14:textId="01A4412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58FA36DF" w14:textId="1564109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15.000,00</w:t>
            </w:r>
          </w:p>
        </w:tc>
        <w:tc>
          <w:tcPr>
            <w:tcW w:w="960" w:type="dxa"/>
            <w:shd w:val="clear" w:color="auto" w:fill="DAE8F2"/>
            <w:vAlign w:val="center"/>
          </w:tcPr>
          <w:p w14:paraId="1217E973" w14:textId="3ADD5D2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29C6943D" w14:textId="77777777" w:rsidTr="00C7792F">
        <w:tc>
          <w:tcPr>
            <w:tcW w:w="5171" w:type="dxa"/>
            <w:shd w:val="clear" w:color="auto" w:fill="CBFFCB"/>
          </w:tcPr>
          <w:p w14:paraId="0A8B4C28" w14:textId="4231B2DD"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71 Prihod od prodaje ili zamjene nefinancijske imovine</w:t>
            </w:r>
          </w:p>
        </w:tc>
        <w:tc>
          <w:tcPr>
            <w:tcW w:w="1300" w:type="dxa"/>
            <w:shd w:val="clear" w:color="auto" w:fill="CBFFCB"/>
          </w:tcPr>
          <w:p w14:paraId="1CF55D38" w14:textId="07A7A5C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15.000,00</w:t>
            </w:r>
          </w:p>
        </w:tc>
        <w:tc>
          <w:tcPr>
            <w:tcW w:w="1300" w:type="dxa"/>
            <w:shd w:val="clear" w:color="auto" w:fill="CBFFCB"/>
          </w:tcPr>
          <w:p w14:paraId="0C05FA26" w14:textId="459050F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5C5A3E3F" w14:textId="4C7EBCA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15.000,00</w:t>
            </w:r>
          </w:p>
        </w:tc>
        <w:tc>
          <w:tcPr>
            <w:tcW w:w="960" w:type="dxa"/>
            <w:shd w:val="clear" w:color="auto" w:fill="CBFFCB"/>
          </w:tcPr>
          <w:p w14:paraId="0D12EACE" w14:textId="3517C02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7E2DD999" w14:textId="77777777" w:rsidTr="00C7792F">
        <w:tc>
          <w:tcPr>
            <w:tcW w:w="5171" w:type="dxa"/>
            <w:shd w:val="clear" w:color="auto" w:fill="F2F2F2"/>
          </w:tcPr>
          <w:p w14:paraId="02F9F1CE" w14:textId="4001BE24"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49BE0AA2" w14:textId="1DE832C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15.000,00</w:t>
            </w:r>
          </w:p>
        </w:tc>
        <w:tc>
          <w:tcPr>
            <w:tcW w:w="1300" w:type="dxa"/>
            <w:shd w:val="clear" w:color="auto" w:fill="F2F2F2"/>
          </w:tcPr>
          <w:p w14:paraId="1AAAB56F" w14:textId="6FF11C5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1FF1FDE" w14:textId="0FD90ED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15.000,00</w:t>
            </w:r>
          </w:p>
        </w:tc>
        <w:tc>
          <w:tcPr>
            <w:tcW w:w="960" w:type="dxa"/>
            <w:shd w:val="clear" w:color="auto" w:fill="F2F2F2"/>
          </w:tcPr>
          <w:p w14:paraId="5376587F" w14:textId="151B5B3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3023B46A" w14:textId="77777777" w:rsidTr="00C7792F">
        <w:tc>
          <w:tcPr>
            <w:tcW w:w="5171" w:type="dxa"/>
          </w:tcPr>
          <w:p w14:paraId="4019F887" w14:textId="64CD1D1F"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F6029A9" w14:textId="2BE32D9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1300" w:type="dxa"/>
          </w:tcPr>
          <w:p w14:paraId="672B1155" w14:textId="4557DE7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A44DB04" w14:textId="56FDEC9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15.000,00</w:t>
            </w:r>
          </w:p>
        </w:tc>
        <w:tc>
          <w:tcPr>
            <w:tcW w:w="960" w:type="dxa"/>
          </w:tcPr>
          <w:p w14:paraId="3E93334C" w14:textId="666B597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5A3CD965" w14:textId="77777777" w:rsidTr="00C7792F">
        <w:trPr>
          <w:trHeight w:val="540"/>
        </w:trPr>
        <w:tc>
          <w:tcPr>
            <w:tcW w:w="5171" w:type="dxa"/>
            <w:shd w:val="clear" w:color="auto" w:fill="DAE8F2"/>
            <w:vAlign w:val="center"/>
          </w:tcPr>
          <w:p w14:paraId="28B21714" w14:textId="6B6CDDE4"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K100402 Izgradnja nerazvrstane prometnice u poslovnoj zoni Stankovci</w:t>
            </w:r>
          </w:p>
        </w:tc>
        <w:tc>
          <w:tcPr>
            <w:tcW w:w="1300" w:type="dxa"/>
            <w:shd w:val="clear" w:color="auto" w:fill="DAE8F2"/>
            <w:vAlign w:val="center"/>
          </w:tcPr>
          <w:p w14:paraId="532C2292" w14:textId="4A896AB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330.418,00</w:t>
            </w:r>
          </w:p>
        </w:tc>
        <w:tc>
          <w:tcPr>
            <w:tcW w:w="1300" w:type="dxa"/>
            <w:shd w:val="clear" w:color="auto" w:fill="DAE8F2"/>
            <w:vAlign w:val="center"/>
          </w:tcPr>
          <w:p w14:paraId="5F371FBE" w14:textId="14D0B8B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w:t>
            </w:r>
          </w:p>
        </w:tc>
        <w:tc>
          <w:tcPr>
            <w:tcW w:w="1300" w:type="dxa"/>
            <w:shd w:val="clear" w:color="auto" w:fill="DAE8F2"/>
            <w:vAlign w:val="center"/>
          </w:tcPr>
          <w:p w14:paraId="60C99AA8" w14:textId="264A249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330.419,00</w:t>
            </w:r>
          </w:p>
        </w:tc>
        <w:tc>
          <w:tcPr>
            <w:tcW w:w="960" w:type="dxa"/>
            <w:shd w:val="clear" w:color="auto" w:fill="DAE8F2"/>
            <w:vAlign w:val="center"/>
          </w:tcPr>
          <w:p w14:paraId="313F08AE" w14:textId="056A508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100C03C6" w14:textId="77777777" w:rsidTr="00C7792F">
        <w:tc>
          <w:tcPr>
            <w:tcW w:w="5171" w:type="dxa"/>
            <w:shd w:val="clear" w:color="auto" w:fill="CBFFCB"/>
          </w:tcPr>
          <w:p w14:paraId="3461774D" w14:textId="37F9774E"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1A2A93BA" w14:textId="7862C3E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6E71F65F" w14:textId="0002433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26.084,00</w:t>
            </w:r>
          </w:p>
        </w:tc>
        <w:tc>
          <w:tcPr>
            <w:tcW w:w="1300" w:type="dxa"/>
            <w:shd w:val="clear" w:color="auto" w:fill="CBFFCB"/>
          </w:tcPr>
          <w:p w14:paraId="2505965F" w14:textId="71D98E2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26.084,00</w:t>
            </w:r>
          </w:p>
        </w:tc>
        <w:tc>
          <w:tcPr>
            <w:tcW w:w="960" w:type="dxa"/>
            <w:shd w:val="clear" w:color="auto" w:fill="CBFFCB"/>
          </w:tcPr>
          <w:p w14:paraId="626677BA"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082D1C3B" w14:textId="77777777" w:rsidTr="00C7792F">
        <w:tc>
          <w:tcPr>
            <w:tcW w:w="5171" w:type="dxa"/>
            <w:shd w:val="clear" w:color="auto" w:fill="F2F2F2"/>
          </w:tcPr>
          <w:p w14:paraId="27F1CD08" w14:textId="45A0BFD3"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02536142" w14:textId="42EBEAE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53C6E10A" w14:textId="6FA067C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26.084,00</w:t>
            </w:r>
          </w:p>
        </w:tc>
        <w:tc>
          <w:tcPr>
            <w:tcW w:w="1300" w:type="dxa"/>
            <w:shd w:val="clear" w:color="auto" w:fill="F2F2F2"/>
          </w:tcPr>
          <w:p w14:paraId="0FB42217" w14:textId="77BB1E4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26.084,00</w:t>
            </w:r>
          </w:p>
        </w:tc>
        <w:tc>
          <w:tcPr>
            <w:tcW w:w="960" w:type="dxa"/>
            <w:shd w:val="clear" w:color="auto" w:fill="F2F2F2"/>
          </w:tcPr>
          <w:p w14:paraId="0C8C9497" w14:textId="77777777" w:rsidR="00C7792F" w:rsidRPr="00C7792F" w:rsidRDefault="00C7792F" w:rsidP="00C7792F">
            <w:pPr>
              <w:spacing w:after="0"/>
              <w:jc w:val="right"/>
              <w:rPr>
                <w:rFonts w:ascii="Times New Roman" w:hAnsi="Times New Roman" w:cs="Times New Roman"/>
                <w:sz w:val="18"/>
                <w:szCs w:val="18"/>
              </w:rPr>
            </w:pPr>
          </w:p>
        </w:tc>
      </w:tr>
      <w:tr w:rsidR="00C7792F" w14:paraId="04BD5A15" w14:textId="77777777" w:rsidTr="00C7792F">
        <w:tc>
          <w:tcPr>
            <w:tcW w:w="5171" w:type="dxa"/>
          </w:tcPr>
          <w:p w14:paraId="5CB4F713" w14:textId="6F3590A6"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5777EAD" w14:textId="74FB12E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438677" w14:textId="5F114FF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26.084,00</w:t>
            </w:r>
          </w:p>
        </w:tc>
        <w:tc>
          <w:tcPr>
            <w:tcW w:w="1300" w:type="dxa"/>
          </w:tcPr>
          <w:p w14:paraId="5D8A7858" w14:textId="36363A3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26.084,00</w:t>
            </w:r>
          </w:p>
        </w:tc>
        <w:tc>
          <w:tcPr>
            <w:tcW w:w="960" w:type="dxa"/>
          </w:tcPr>
          <w:p w14:paraId="24379E37" w14:textId="77777777" w:rsidR="00C7792F" w:rsidRDefault="00C7792F" w:rsidP="00C7792F">
            <w:pPr>
              <w:spacing w:after="0"/>
              <w:jc w:val="right"/>
              <w:rPr>
                <w:rFonts w:ascii="Times New Roman" w:hAnsi="Times New Roman" w:cs="Times New Roman"/>
                <w:sz w:val="18"/>
                <w:szCs w:val="18"/>
              </w:rPr>
            </w:pPr>
          </w:p>
        </w:tc>
      </w:tr>
      <w:tr w:rsidR="00C7792F" w:rsidRPr="00C7792F" w14:paraId="6AD3D3F9" w14:textId="77777777" w:rsidTr="00C7792F">
        <w:tc>
          <w:tcPr>
            <w:tcW w:w="5171" w:type="dxa"/>
            <w:shd w:val="clear" w:color="auto" w:fill="CBFFCB"/>
          </w:tcPr>
          <w:p w14:paraId="6FE22431" w14:textId="5B77DD22"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43 Ostali prihodi za posebne namjene</w:t>
            </w:r>
          </w:p>
        </w:tc>
        <w:tc>
          <w:tcPr>
            <w:tcW w:w="1300" w:type="dxa"/>
            <w:shd w:val="clear" w:color="auto" w:fill="CBFFCB"/>
          </w:tcPr>
          <w:p w14:paraId="5193614A" w14:textId="206B4DE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1E083212" w14:textId="4F99382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40.000,00</w:t>
            </w:r>
          </w:p>
        </w:tc>
        <w:tc>
          <w:tcPr>
            <w:tcW w:w="1300" w:type="dxa"/>
            <w:shd w:val="clear" w:color="auto" w:fill="CBFFCB"/>
          </w:tcPr>
          <w:p w14:paraId="3B759C61" w14:textId="440B9C0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40.000,00</w:t>
            </w:r>
          </w:p>
        </w:tc>
        <w:tc>
          <w:tcPr>
            <w:tcW w:w="960" w:type="dxa"/>
            <w:shd w:val="clear" w:color="auto" w:fill="CBFFCB"/>
          </w:tcPr>
          <w:p w14:paraId="29FD05CA"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00DF2BEE" w14:textId="77777777" w:rsidTr="00C7792F">
        <w:tc>
          <w:tcPr>
            <w:tcW w:w="5171" w:type="dxa"/>
            <w:shd w:val="clear" w:color="auto" w:fill="F2F2F2"/>
          </w:tcPr>
          <w:p w14:paraId="192DCE16" w14:textId="0CA502EF"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lastRenderedPageBreak/>
              <w:t>4 Rashodi za nabavu nefinancijske imovine</w:t>
            </w:r>
          </w:p>
        </w:tc>
        <w:tc>
          <w:tcPr>
            <w:tcW w:w="1300" w:type="dxa"/>
            <w:shd w:val="clear" w:color="auto" w:fill="F2F2F2"/>
          </w:tcPr>
          <w:p w14:paraId="0D47E9A1" w14:textId="316E4A8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1ADA6B7B" w14:textId="6F2D781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40.000,00</w:t>
            </w:r>
          </w:p>
        </w:tc>
        <w:tc>
          <w:tcPr>
            <w:tcW w:w="1300" w:type="dxa"/>
            <w:shd w:val="clear" w:color="auto" w:fill="F2F2F2"/>
          </w:tcPr>
          <w:p w14:paraId="485A04AE" w14:textId="3E63F8A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40.000,00</w:t>
            </w:r>
          </w:p>
        </w:tc>
        <w:tc>
          <w:tcPr>
            <w:tcW w:w="960" w:type="dxa"/>
            <w:shd w:val="clear" w:color="auto" w:fill="F2F2F2"/>
          </w:tcPr>
          <w:p w14:paraId="40726D7D" w14:textId="77777777" w:rsidR="00C7792F" w:rsidRPr="00C7792F" w:rsidRDefault="00C7792F" w:rsidP="00C7792F">
            <w:pPr>
              <w:spacing w:after="0"/>
              <w:jc w:val="right"/>
              <w:rPr>
                <w:rFonts w:ascii="Times New Roman" w:hAnsi="Times New Roman" w:cs="Times New Roman"/>
                <w:sz w:val="18"/>
                <w:szCs w:val="18"/>
              </w:rPr>
            </w:pPr>
          </w:p>
        </w:tc>
      </w:tr>
      <w:tr w:rsidR="00C7792F" w14:paraId="157D98EA" w14:textId="77777777" w:rsidTr="00C7792F">
        <w:tc>
          <w:tcPr>
            <w:tcW w:w="5171" w:type="dxa"/>
          </w:tcPr>
          <w:p w14:paraId="5C3BF6EF" w14:textId="0E600B06"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37D2404" w14:textId="159399A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DB6439" w14:textId="5A79950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1300" w:type="dxa"/>
          </w:tcPr>
          <w:p w14:paraId="65A0D671" w14:textId="0556D15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40.000,00</w:t>
            </w:r>
          </w:p>
        </w:tc>
        <w:tc>
          <w:tcPr>
            <w:tcW w:w="960" w:type="dxa"/>
          </w:tcPr>
          <w:p w14:paraId="664F9114" w14:textId="77777777" w:rsidR="00C7792F" w:rsidRDefault="00C7792F" w:rsidP="00C7792F">
            <w:pPr>
              <w:spacing w:after="0"/>
              <w:jc w:val="right"/>
              <w:rPr>
                <w:rFonts w:ascii="Times New Roman" w:hAnsi="Times New Roman" w:cs="Times New Roman"/>
                <w:sz w:val="18"/>
                <w:szCs w:val="18"/>
              </w:rPr>
            </w:pPr>
          </w:p>
        </w:tc>
      </w:tr>
      <w:tr w:rsidR="00C7792F" w:rsidRPr="00C7792F" w14:paraId="6C42C4C3" w14:textId="77777777" w:rsidTr="00C7792F">
        <w:tc>
          <w:tcPr>
            <w:tcW w:w="5171" w:type="dxa"/>
            <w:shd w:val="clear" w:color="auto" w:fill="CBFFCB"/>
          </w:tcPr>
          <w:p w14:paraId="2FCB3174" w14:textId="58835F7B"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213500E4" w14:textId="42F2C83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330.418,00</w:t>
            </w:r>
          </w:p>
        </w:tc>
        <w:tc>
          <w:tcPr>
            <w:tcW w:w="1300" w:type="dxa"/>
            <w:shd w:val="clear" w:color="auto" w:fill="CBFFCB"/>
          </w:tcPr>
          <w:p w14:paraId="096FE4D4" w14:textId="76F82B0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-66.083,00</w:t>
            </w:r>
          </w:p>
        </w:tc>
        <w:tc>
          <w:tcPr>
            <w:tcW w:w="1300" w:type="dxa"/>
            <w:shd w:val="clear" w:color="auto" w:fill="CBFFCB"/>
          </w:tcPr>
          <w:p w14:paraId="24AA3CC2" w14:textId="299813E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264.335,00</w:t>
            </w:r>
          </w:p>
        </w:tc>
        <w:tc>
          <w:tcPr>
            <w:tcW w:w="960" w:type="dxa"/>
            <w:shd w:val="clear" w:color="auto" w:fill="CBFFCB"/>
          </w:tcPr>
          <w:p w14:paraId="31E9AA9B" w14:textId="4A401C5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80,00%</w:t>
            </w:r>
          </w:p>
        </w:tc>
      </w:tr>
      <w:tr w:rsidR="00C7792F" w:rsidRPr="00C7792F" w14:paraId="5246C799" w14:textId="77777777" w:rsidTr="00C7792F">
        <w:tc>
          <w:tcPr>
            <w:tcW w:w="5171" w:type="dxa"/>
            <w:shd w:val="clear" w:color="auto" w:fill="F2F2F2"/>
          </w:tcPr>
          <w:p w14:paraId="6E9FB41F" w14:textId="00641BA4"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7FCDF7ED" w14:textId="1B851B0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330.418,00</w:t>
            </w:r>
          </w:p>
        </w:tc>
        <w:tc>
          <w:tcPr>
            <w:tcW w:w="1300" w:type="dxa"/>
            <w:shd w:val="clear" w:color="auto" w:fill="F2F2F2"/>
          </w:tcPr>
          <w:p w14:paraId="1BAD4A3E" w14:textId="5C69A03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-66.083,00</w:t>
            </w:r>
          </w:p>
        </w:tc>
        <w:tc>
          <w:tcPr>
            <w:tcW w:w="1300" w:type="dxa"/>
            <w:shd w:val="clear" w:color="auto" w:fill="F2F2F2"/>
          </w:tcPr>
          <w:p w14:paraId="6205EBD6" w14:textId="5B348F0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264.335,00</w:t>
            </w:r>
          </w:p>
        </w:tc>
        <w:tc>
          <w:tcPr>
            <w:tcW w:w="960" w:type="dxa"/>
            <w:shd w:val="clear" w:color="auto" w:fill="F2F2F2"/>
          </w:tcPr>
          <w:p w14:paraId="18355D3E" w14:textId="0A602E6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80,00%</w:t>
            </w:r>
          </w:p>
        </w:tc>
      </w:tr>
      <w:tr w:rsidR="00C7792F" w14:paraId="67E97F65" w14:textId="77777777" w:rsidTr="00C7792F">
        <w:tc>
          <w:tcPr>
            <w:tcW w:w="5171" w:type="dxa"/>
          </w:tcPr>
          <w:p w14:paraId="48B8D220" w14:textId="03C92AB3"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561EC2A" w14:textId="5777C2C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330.418,00</w:t>
            </w:r>
          </w:p>
        </w:tc>
        <w:tc>
          <w:tcPr>
            <w:tcW w:w="1300" w:type="dxa"/>
          </w:tcPr>
          <w:p w14:paraId="48ADFF98" w14:textId="2879585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-66.083,00</w:t>
            </w:r>
          </w:p>
        </w:tc>
        <w:tc>
          <w:tcPr>
            <w:tcW w:w="1300" w:type="dxa"/>
          </w:tcPr>
          <w:p w14:paraId="56333944" w14:textId="523FC77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264.335,00</w:t>
            </w:r>
          </w:p>
        </w:tc>
        <w:tc>
          <w:tcPr>
            <w:tcW w:w="960" w:type="dxa"/>
          </w:tcPr>
          <w:p w14:paraId="0628D7BF" w14:textId="73D41EB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80,00%</w:t>
            </w:r>
          </w:p>
        </w:tc>
      </w:tr>
      <w:tr w:rsidR="00C7792F" w:rsidRPr="00C7792F" w14:paraId="52FF6EF9" w14:textId="77777777" w:rsidTr="00C7792F">
        <w:trPr>
          <w:trHeight w:val="540"/>
        </w:trPr>
        <w:tc>
          <w:tcPr>
            <w:tcW w:w="5171" w:type="dxa"/>
            <w:shd w:val="clear" w:color="auto" w:fill="DAE8F2"/>
            <w:vAlign w:val="center"/>
          </w:tcPr>
          <w:p w14:paraId="55A8E575" w14:textId="2C5137AD"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K100406 Ostali projekti (projektna dokumentacija)</w:t>
            </w:r>
          </w:p>
        </w:tc>
        <w:tc>
          <w:tcPr>
            <w:tcW w:w="1300" w:type="dxa"/>
            <w:shd w:val="clear" w:color="auto" w:fill="DAE8F2"/>
            <w:vAlign w:val="center"/>
          </w:tcPr>
          <w:p w14:paraId="4B778DF3" w14:textId="42D1ACE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10.000,00</w:t>
            </w:r>
          </w:p>
        </w:tc>
        <w:tc>
          <w:tcPr>
            <w:tcW w:w="1300" w:type="dxa"/>
            <w:shd w:val="clear" w:color="auto" w:fill="DAE8F2"/>
            <w:vAlign w:val="center"/>
          </w:tcPr>
          <w:p w14:paraId="448D71F4" w14:textId="00E4127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01596CD8" w14:textId="48A3FC5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10.000,00</w:t>
            </w:r>
          </w:p>
        </w:tc>
        <w:tc>
          <w:tcPr>
            <w:tcW w:w="960" w:type="dxa"/>
            <w:shd w:val="clear" w:color="auto" w:fill="DAE8F2"/>
            <w:vAlign w:val="center"/>
          </w:tcPr>
          <w:p w14:paraId="5EB14DB8" w14:textId="5614BBD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383A41FA" w14:textId="77777777" w:rsidTr="00C7792F">
        <w:tc>
          <w:tcPr>
            <w:tcW w:w="5171" w:type="dxa"/>
            <w:shd w:val="clear" w:color="auto" w:fill="CBFFCB"/>
          </w:tcPr>
          <w:p w14:paraId="1EFCC505" w14:textId="2E01EB43"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621F03B1" w14:textId="1AAB423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10.000,00</w:t>
            </w:r>
          </w:p>
        </w:tc>
        <w:tc>
          <w:tcPr>
            <w:tcW w:w="1300" w:type="dxa"/>
            <w:shd w:val="clear" w:color="auto" w:fill="CBFFCB"/>
          </w:tcPr>
          <w:p w14:paraId="5ADD83F4" w14:textId="3717AF1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7F1BFBA2" w14:textId="22A3E16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10.000,00</w:t>
            </w:r>
          </w:p>
        </w:tc>
        <w:tc>
          <w:tcPr>
            <w:tcW w:w="960" w:type="dxa"/>
            <w:shd w:val="clear" w:color="auto" w:fill="CBFFCB"/>
          </w:tcPr>
          <w:p w14:paraId="6F916771" w14:textId="040B68D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3F08866A" w14:textId="77777777" w:rsidTr="00C7792F">
        <w:tc>
          <w:tcPr>
            <w:tcW w:w="5171" w:type="dxa"/>
            <w:shd w:val="clear" w:color="auto" w:fill="F2F2F2"/>
          </w:tcPr>
          <w:p w14:paraId="14F20FF6" w14:textId="451972BD"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255AFDA0" w14:textId="7C539B8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10.000,00</w:t>
            </w:r>
          </w:p>
        </w:tc>
        <w:tc>
          <w:tcPr>
            <w:tcW w:w="1300" w:type="dxa"/>
            <w:shd w:val="clear" w:color="auto" w:fill="F2F2F2"/>
          </w:tcPr>
          <w:p w14:paraId="2EC0B1E0" w14:textId="2E82158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3174B48B" w14:textId="4F7FEE1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10.000,00</w:t>
            </w:r>
          </w:p>
        </w:tc>
        <w:tc>
          <w:tcPr>
            <w:tcW w:w="960" w:type="dxa"/>
            <w:shd w:val="clear" w:color="auto" w:fill="F2F2F2"/>
          </w:tcPr>
          <w:p w14:paraId="653F0DFD" w14:textId="79DF098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0E8E7AE8" w14:textId="77777777" w:rsidTr="00C7792F">
        <w:tc>
          <w:tcPr>
            <w:tcW w:w="5171" w:type="dxa"/>
          </w:tcPr>
          <w:p w14:paraId="134E299A" w14:textId="0B0DCAA9"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 xml:space="preserve">41 Rashodi za nabavu </w:t>
            </w:r>
            <w:proofErr w:type="spellStart"/>
            <w:r>
              <w:rPr>
                <w:rFonts w:ascii="Times New Roman" w:hAnsi="Times New Roman" w:cs="Times New Roman"/>
                <w:sz w:val="18"/>
                <w:szCs w:val="18"/>
              </w:rPr>
              <w:t>neproizvedene</w:t>
            </w:r>
            <w:proofErr w:type="spellEnd"/>
            <w:r>
              <w:rPr>
                <w:rFonts w:ascii="Times New Roman" w:hAnsi="Times New Roman" w:cs="Times New Roman"/>
                <w:sz w:val="18"/>
                <w:szCs w:val="18"/>
              </w:rPr>
              <w:t xml:space="preserve"> dugotrajne imovine</w:t>
            </w:r>
          </w:p>
        </w:tc>
        <w:tc>
          <w:tcPr>
            <w:tcW w:w="1300" w:type="dxa"/>
          </w:tcPr>
          <w:p w14:paraId="389EB0B1" w14:textId="2B24679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3AED5589" w14:textId="2EA726E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F73D70" w14:textId="5D8B7ED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50FCD544" w14:textId="4B8D2C8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7EC716B" w14:textId="77777777" w:rsidTr="00C7792F">
        <w:trPr>
          <w:trHeight w:val="540"/>
        </w:trPr>
        <w:tc>
          <w:tcPr>
            <w:tcW w:w="5171" w:type="dxa"/>
            <w:shd w:val="clear" w:color="auto" w:fill="DAE8F2"/>
            <w:vAlign w:val="center"/>
          </w:tcPr>
          <w:p w14:paraId="09DD19A9" w14:textId="34C7DA6F"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K100408 Kapitalne pomoći trgovačkim društvima (KTD Kotarac i dr.)</w:t>
            </w:r>
          </w:p>
        </w:tc>
        <w:tc>
          <w:tcPr>
            <w:tcW w:w="1300" w:type="dxa"/>
            <w:shd w:val="clear" w:color="auto" w:fill="DAE8F2"/>
            <w:vAlign w:val="center"/>
          </w:tcPr>
          <w:p w14:paraId="022E143B" w14:textId="7213A68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5.000,00</w:t>
            </w:r>
          </w:p>
        </w:tc>
        <w:tc>
          <w:tcPr>
            <w:tcW w:w="1300" w:type="dxa"/>
            <w:shd w:val="clear" w:color="auto" w:fill="DAE8F2"/>
            <w:vAlign w:val="center"/>
          </w:tcPr>
          <w:p w14:paraId="3CCAD8E0" w14:textId="76E8201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4CEEE11E" w14:textId="42251D0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5.000,00</w:t>
            </w:r>
          </w:p>
        </w:tc>
        <w:tc>
          <w:tcPr>
            <w:tcW w:w="960" w:type="dxa"/>
            <w:shd w:val="clear" w:color="auto" w:fill="DAE8F2"/>
            <w:vAlign w:val="center"/>
          </w:tcPr>
          <w:p w14:paraId="033F2148" w14:textId="24D67DD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5752D302" w14:textId="77777777" w:rsidTr="00C7792F">
        <w:tc>
          <w:tcPr>
            <w:tcW w:w="5171" w:type="dxa"/>
            <w:shd w:val="clear" w:color="auto" w:fill="CBFFCB"/>
          </w:tcPr>
          <w:p w14:paraId="37F296D9" w14:textId="1F75E818"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091CE6F" w14:textId="0955979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5.000,00</w:t>
            </w:r>
          </w:p>
        </w:tc>
        <w:tc>
          <w:tcPr>
            <w:tcW w:w="1300" w:type="dxa"/>
            <w:shd w:val="clear" w:color="auto" w:fill="CBFFCB"/>
          </w:tcPr>
          <w:p w14:paraId="24A95CBB" w14:textId="33A46E0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105734B3" w14:textId="461D6F3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5.000,00</w:t>
            </w:r>
          </w:p>
        </w:tc>
        <w:tc>
          <w:tcPr>
            <w:tcW w:w="960" w:type="dxa"/>
            <w:shd w:val="clear" w:color="auto" w:fill="CBFFCB"/>
          </w:tcPr>
          <w:p w14:paraId="7C8D646E" w14:textId="724049B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20D74E40" w14:textId="77777777" w:rsidTr="00C7792F">
        <w:tc>
          <w:tcPr>
            <w:tcW w:w="5171" w:type="dxa"/>
            <w:shd w:val="clear" w:color="auto" w:fill="F2F2F2"/>
          </w:tcPr>
          <w:p w14:paraId="025581B5" w14:textId="7EE1A96A"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255DB720" w14:textId="322D423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5.000,00</w:t>
            </w:r>
          </w:p>
        </w:tc>
        <w:tc>
          <w:tcPr>
            <w:tcW w:w="1300" w:type="dxa"/>
            <w:shd w:val="clear" w:color="auto" w:fill="F2F2F2"/>
          </w:tcPr>
          <w:p w14:paraId="17470D36" w14:textId="0D530C6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1BD29F25" w14:textId="460EC67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5.000,00</w:t>
            </w:r>
          </w:p>
        </w:tc>
        <w:tc>
          <w:tcPr>
            <w:tcW w:w="960" w:type="dxa"/>
            <w:shd w:val="clear" w:color="auto" w:fill="F2F2F2"/>
          </w:tcPr>
          <w:p w14:paraId="7A300FB3" w14:textId="3FE1C72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5680E67F" w14:textId="77777777" w:rsidTr="00C7792F">
        <w:tc>
          <w:tcPr>
            <w:tcW w:w="5171" w:type="dxa"/>
          </w:tcPr>
          <w:p w14:paraId="47B9B937" w14:textId="2A1784F5"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B0359DC" w14:textId="6354774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A9B0F76" w14:textId="3A70DB8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ACE0BB" w14:textId="16A3744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78364EFB" w14:textId="17AFDF1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35B57A23" w14:textId="77777777" w:rsidTr="00C7792F">
        <w:trPr>
          <w:trHeight w:val="540"/>
        </w:trPr>
        <w:tc>
          <w:tcPr>
            <w:tcW w:w="5171" w:type="dxa"/>
            <w:shd w:val="clear" w:color="auto" w:fill="DAE8F2"/>
            <w:vAlign w:val="center"/>
          </w:tcPr>
          <w:p w14:paraId="7223E018" w14:textId="0E1B63F7"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 xml:space="preserve">KAPITALNI PROJEKT K100413 Izgradnja trga pored crkve u </w:t>
            </w:r>
            <w:proofErr w:type="spellStart"/>
            <w:r w:rsidRPr="00C7792F">
              <w:rPr>
                <w:rFonts w:ascii="Times New Roman" w:hAnsi="Times New Roman" w:cs="Times New Roman"/>
                <w:b/>
                <w:sz w:val="18"/>
                <w:szCs w:val="18"/>
              </w:rPr>
              <w:t>Banjevcima</w:t>
            </w:r>
            <w:proofErr w:type="spellEnd"/>
          </w:p>
        </w:tc>
        <w:tc>
          <w:tcPr>
            <w:tcW w:w="1300" w:type="dxa"/>
            <w:shd w:val="clear" w:color="auto" w:fill="DAE8F2"/>
            <w:vAlign w:val="center"/>
          </w:tcPr>
          <w:p w14:paraId="6558E151" w14:textId="4BD6A6A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2.782,00</w:t>
            </w:r>
          </w:p>
        </w:tc>
        <w:tc>
          <w:tcPr>
            <w:tcW w:w="1300" w:type="dxa"/>
            <w:shd w:val="clear" w:color="auto" w:fill="DAE8F2"/>
            <w:vAlign w:val="center"/>
          </w:tcPr>
          <w:p w14:paraId="1DC8D025" w14:textId="04C3A5F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3BE5EE9D" w14:textId="60C3AE8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2.782,00</w:t>
            </w:r>
          </w:p>
        </w:tc>
        <w:tc>
          <w:tcPr>
            <w:tcW w:w="960" w:type="dxa"/>
            <w:shd w:val="clear" w:color="auto" w:fill="DAE8F2"/>
            <w:vAlign w:val="center"/>
          </w:tcPr>
          <w:p w14:paraId="7EFFC856" w14:textId="4E0B662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112BEB81" w14:textId="77777777" w:rsidTr="00C7792F">
        <w:tc>
          <w:tcPr>
            <w:tcW w:w="5171" w:type="dxa"/>
            <w:shd w:val="clear" w:color="auto" w:fill="CBFFCB"/>
          </w:tcPr>
          <w:p w14:paraId="78B03089" w14:textId="5CF66B89"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1A42EFF5" w14:textId="74883F0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14FC4AF8" w14:textId="29E7151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2.782,00</w:t>
            </w:r>
          </w:p>
        </w:tc>
        <w:tc>
          <w:tcPr>
            <w:tcW w:w="1300" w:type="dxa"/>
            <w:shd w:val="clear" w:color="auto" w:fill="CBFFCB"/>
          </w:tcPr>
          <w:p w14:paraId="2DD4D214" w14:textId="211FC3B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2.782,00</w:t>
            </w:r>
          </w:p>
        </w:tc>
        <w:tc>
          <w:tcPr>
            <w:tcW w:w="960" w:type="dxa"/>
            <w:shd w:val="clear" w:color="auto" w:fill="CBFFCB"/>
          </w:tcPr>
          <w:p w14:paraId="588C15C4"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76E07DDD" w14:textId="77777777" w:rsidTr="00C7792F">
        <w:tc>
          <w:tcPr>
            <w:tcW w:w="5171" w:type="dxa"/>
            <w:shd w:val="clear" w:color="auto" w:fill="F2F2F2"/>
          </w:tcPr>
          <w:p w14:paraId="607DC0B7" w14:textId="1D498F9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53570831" w14:textId="2A160A3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4CE2263A" w14:textId="2A91C31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2.782,00</w:t>
            </w:r>
          </w:p>
        </w:tc>
        <w:tc>
          <w:tcPr>
            <w:tcW w:w="1300" w:type="dxa"/>
            <w:shd w:val="clear" w:color="auto" w:fill="F2F2F2"/>
          </w:tcPr>
          <w:p w14:paraId="1AE16487" w14:textId="34F5C8D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2.782,00</w:t>
            </w:r>
          </w:p>
        </w:tc>
        <w:tc>
          <w:tcPr>
            <w:tcW w:w="960" w:type="dxa"/>
            <w:shd w:val="clear" w:color="auto" w:fill="F2F2F2"/>
          </w:tcPr>
          <w:p w14:paraId="53DA4045" w14:textId="77777777" w:rsidR="00C7792F" w:rsidRPr="00C7792F" w:rsidRDefault="00C7792F" w:rsidP="00C7792F">
            <w:pPr>
              <w:spacing w:after="0"/>
              <w:jc w:val="right"/>
              <w:rPr>
                <w:rFonts w:ascii="Times New Roman" w:hAnsi="Times New Roman" w:cs="Times New Roman"/>
                <w:sz w:val="18"/>
                <w:szCs w:val="18"/>
              </w:rPr>
            </w:pPr>
          </w:p>
        </w:tc>
      </w:tr>
      <w:tr w:rsidR="00C7792F" w14:paraId="6D888AF9" w14:textId="77777777" w:rsidTr="00C7792F">
        <w:tc>
          <w:tcPr>
            <w:tcW w:w="5171" w:type="dxa"/>
          </w:tcPr>
          <w:p w14:paraId="21B0BDBA" w14:textId="2A487429"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46B4723" w14:textId="389D0C8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94D6E3" w14:textId="7BF77E3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2.782,00</w:t>
            </w:r>
          </w:p>
        </w:tc>
        <w:tc>
          <w:tcPr>
            <w:tcW w:w="1300" w:type="dxa"/>
          </w:tcPr>
          <w:p w14:paraId="5304C61D" w14:textId="60B32ED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2.782,00</w:t>
            </w:r>
          </w:p>
        </w:tc>
        <w:tc>
          <w:tcPr>
            <w:tcW w:w="960" w:type="dxa"/>
          </w:tcPr>
          <w:p w14:paraId="793125EA" w14:textId="77777777" w:rsidR="00C7792F" w:rsidRDefault="00C7792F" w:rsidP="00C7792F">
            <w:pPr>
              <w:spacing w:after="0"/>
              <w:jc w:val="right"/>
              <w:rPr>
                <w:rFonts w:ascii="Times New Roman" w:hAnsi="Times New Roman" w:cs="Times New Roman"/>
                <w:sz w:val="18"/>
                <w:szCs w:val="18"/>
              </w:rPr>
            </w:pPr>
          </w:p>
        </w:tc>
      </w:tr>
      <w:tr w:rsidR="00C7792F" w:rsidRPr="00C7792F" w14:paraId="136A39B1" w14:textId="77777777" w:rsidTr="00C7792F">
        <w:tc>
          <w:tcPr>
            <w:tcW w:w="5171" w:type="dxa"/>
            <w:shd w:val="clear" w:color="auto" w:fill="CBFFCB"/>
          </w:tcPr>
          <w:p w14:paraId="1284CB7C" w14:textId="6D33F345"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43 Ostali prihodi za posebne namjene</w:t>
            </w:r>
          </w:p>
        </w:tc>
        <w:tc>
          <w:tcPr>
            <w:tcW w:w="1300" w:type="dxa"/>
            <w:shd w:val="clear" w:color="auto" w:fill="CBFFCB"/>
          </w:tcPr>
          <w:p w14:paraId="0B7F1DC8" w14:textId="7D08923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6A62AF2" w14:textId="4CDDC3B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4FCA3C9C" w14:textId="72A9E97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1C841D71"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23BDB855" w14:textId="77777777" w:rsidTr="00C7792F">
        <w:tc>
          <w:tcPr>
            <w:tcW w:w="5171" w:type="dxa"/>
            <w:shd w:val="clear" w:color="auto" w:fill="CBFFCB"/>
          </w:tcPr>
          <w:p w14:paraId="77549CC5" w14:textId="4055632E"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040F2D6D" w14:textId="26CAAE6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2.782,00</w:t>
            </w:r>
          </w:p>
        </w:tc>
        <w:tc>
          <w:tcPr>
            <w:tcW w:w="1300" w:type="dxa"/>
            <w:shd w:val="clear" w:color="auto" w:fill="CBFFCB"/>
          </w:tcPr>
          <w:p w14:paraId="554E6BD0" w14:textId="4892A02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-2.782,00</w:t>
            </w:r>
          </w:p>
        </w:tc>
        <w:tc>
          <w:tcPr>
            <w:tcW w:w="1300" w:type="dxa"/>
            <w:shd w:val="clear" w:color="auto" w:fill="CBFFCB"/>
          </w:tcPr>
          <w:p w14:paraId="3C8AF3C3" w14:textId="3C17E5F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39B65A94" w14:textId="7BDE2C1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45EAB36C" w14:textId="77777777" w:rsidTr="00C7792F">
        <w:tc>
          <w:tcPr>
            <w:tcW w:w="5171" w:type="dxa"/>
            <w:shd w:val="clear" w:color="auto" w:fill="F2F2F2"/>
          </w:tcPr>
          <w:p w14:paraId="64AFA524" w14:textId="57F212C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415F317E" w14:textId="7CC7016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2.782,00</w:t>
            </w:r>
          </w:p>
        </w:tc>
        <w:tc>
          <w:tcPr>
            <w:tcW w:w="1300" w:type="dxa"/>
            <w:shd w:val="clear" w:color="auto" w:fill="F2F2F2"/>
          </w:tcPr>
          <w:p w14:paraId="7BFA9054" w14:textId="798CE31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-2.782,00</w:t>
            </w:r>
          </w:p>
        </w:tc>
        <w:tc>
          <w:tcPr>
            <w:tcW w:w="1300" w:type="dxa"/>
            <w:shd w:val="clear" w:color="auto" w:fill="F2F2F2"/>
          </w:tcPr>
          <w:p w14:paraId="567FD363" w14:textId="2CEFF4B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00DD53F6" w14:textId="0C8B0B5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7CBD5702" w14:textId="77777777" w:rsidTr="00C7792F">
        <w:tc>
          <w:tcPr>
            <w:tcW w:w="5171" w:type="dxa"/>
          </w:tcPr>
          <w:p w14:paraId="573FBE97" w14:textId="06BFE66F"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37F78FA" w14:textId="0AF7E9C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2.782,00</w:t>
            </w:r>
          </w:p>
        </w:tc>
        <w:tc>
          <w:tcPr>
            <w:tcW w:w="1300" w:type="dxa"/>
          </w:tcPr>
          <w:p w14:paraId="0C50EBA9" w14:textId="63D0F6C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-2.782,00</w:t>
            </w:r>
          </w:p>
        </w:tc>
        <w:tc>
          <w:tcPr>
            <w:tcW w:w="1300" w:type="dxa"/>
          </w:tcPr>
          <w:p w14:paraId="176D67E5" w14:textId="6298D91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B378A31" w14:textId="1CCCE6D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4DF0525E" w14:textId="77777777" w:rsidTr="00C7792F">
        <w:trPr>
          <w:trHeight w:val="540"/>
        </w:trPr>
        <w:tc>
          <w:tcPr>
            <w:tcW w:w="5171" w:type="dxa"/>
            <w:shd w:val="clear" w:color="auto" w:fill="DAE8F2"/>
            <w:vAlign w:val="center"/>
          </w:tcPr>
          <w:p w14:paraId="57AFECA8" w14:textId="1794D02B"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K100418 Projektna dokumentacija rekonstrukcije društvenog doma Velim</w:t>
            </w:r>
          </w:p>
        </w:tc>
        <w:tc>
          <w:tcPr>
            <w:tcW w:w="1300" w:type="dxa"/>
            <w:shd w:val="clear" w:color="auto" w:fill="DAE8F2"/>
            <w:vAlign w:val="center"/>
          </w:tcPr>
          <w:p w14:paraId="1316DF0C" w14:textId="4302CA4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5.300,00</w:t>
            </w:r>
          </w:p>
        </w:tc>
        <w:tc>
          <w:tcPr>
            <w:tcW w:w="1300" w:type="dxa"/>
            <w:shd w:val="clear" w:color="auto" w:fill="DAE8F2"/>
            <w:vAlign w:val="center"/>
          </w:tcPr>
          <w:p w14:paraId="6F77860E" w14:textId="5D17CD2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575EB7DA" w14:textId="7526418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5.300,00</w:t>
            </w:r>
          </w:p>
        </w:tc>
        <w:tc>
          <w:tcPr>
            <w:tcW w:w="960" w:type="dxa"/>
            <w:shd w:val="clear" w:color="auto" w:fill="DAE8F2"/>
            <w:vAlign w:val="center"/>
          </w:tcPr>
          <w:p w14:paraId="67C00E45" w14:textId="57ADF67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0934926E" w14:textId="77777777" w:rsidTr="00C7792F">
        <w:tc>
          <w:tcPr>
            <w:tcW w:w="5171" w:type="dxa"/>
            <w:shd w:val="clear" w:color="auto" w:fill="CBFFCB"/>
          </w:tcPr>
          <w:p w14:paraId="1A2BE755" w14:textId="40E249FF"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215671FC" w14:textId="443D92C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5.300,00</w:t>
            </w:r>
          </w:p>
        </w:tc>
        <w:tc>
          <w:tcPr>
            <w:tcW w:w="1300" w:type="dxa"/>
            <w:shd w:val="clear" w:color="auto" w:fill="CBFFCB"/>
          </w:tcPr>
          <w:p w14:paraId="0C5F9CAD" w14:textId="0934BFA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-5.300,00</w:t>
            </w:r>
          </w:p>
        </w:tc>
        <w:tc>
          <w:tcPr>
            <w:tcW w:w="1300" w:type="dxa"/>
            <w:shd w:val="clear" w:color="auto" w:fill="CBFFCB"/>
          </w:tcPr>
          <w:p w14:paraId="4B0A614E" w14:textId="47A9179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6843B99C" w14:textId="3CFB2FA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6D778A1D" w14:textId="77777777" w:rsidTr="00C7792F">
        <w:tc>
          <w:tcPr>
            <w:tcW w:w="5171" w:type="dxa"/>
            <w:shd w:val="clear" w:color="auto" w:fill="F2F2F2"/>
          </w:tcPr>
          <w:p w14:paraId="37C60022" w14:textId="1DFA7499"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41FFE3A8" w14:textId="2C57C10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5.300,00</w:t>
            </w:r>
          </w:p>
        </w:tc>
        <w:tc>
          <w:tcPr>
            <w:tcW w:w="1300" w:type="dxa"/>
            <w:shd w:val="clear" w:color="auto" w:fill="F2F2F2"/>
          </w:tcPr>
          <w:p w14:paraId="10CD6C91" w14:textId="3D94691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-5.300,00</w:t>
            </w:r>
          </w:p>
        </w:tc>
        <w:tc>
          <w:tcPr>
            <w:tcW w:w="1300" w:type="dxa"/>
            <w:shd w:val="clear" w:color="auto" w:fill="F2F2F2"/>
          </w:tcPr>
          <w:p w14:paraId="33CAA38F" w14:textId="0191028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7FF17738" w14:textId="331BE1F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7946DBC8" w14:textId="77777777" w:rsidTr="00C7792F">
        <w:tc>
          <w:tcPr>
            <w:tcW w:w="5171" w:type="dxa"/>
          </w:tcPr>
          <w:p w14:paraId="334D4E5E" w14:textId="2E6A77D4"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7C4471D" w14:textId="4583BBE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5.300,00</w:t>
            </w:r>
          </w:p>
        </w:tc>
        <w:tc>
          <w:tcPr>
            <w:tcW w:w="1300" w:type="dxa"/>
          </w:tcPr>
          <w:p w14:paraId="7FE8EAA3" w14:textId="69CBABF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-5.300,00</w:t>
            </w:r>
          </w:p>
        </w:tc>
        <w:tc>
          <w:tcPr>
            <w:tcW w:w="1300" w:type="dxa"/>
          </w:tcPr>
          <w:p w14:paraId="257E7DE1" w14:textId="4590D48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0AFF496" w14:textId="603743C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339AAB81" w14:textId="77777777" w:rsidTr="00C7792F">
        <w:tc>
          <w:tcPr>
            <w:tcW w:w="5171" w:type="dxa"/>
            <w:shd w:val="clear" w:color="auto" w:fill="CBFFCB"/>
          </w:tcPr>
          <w:p w14:paraId="65133E85" w14:textId="4FB255A5"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43 Ostali prihodi za posebne namjene</w:t>
            </w:r>
          </w:p>
        </w:tc>
        <w:tc>
          <w:tcPr>
            <w:tcW w:w="1300" w:type="dxa"/>
            <w:shd w:val="clear" w:color="auto" w:fill="CBFFCB"/>
          </w:tcPr>
          <w:p w14:paraId="2E525413" w14:textId="078C765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7703BFD" w14:textId="32A54B9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5.300,00</w:t>
            </w:r>
          </w:p>
        </w:tc>
        <w:tc>
          <w:tcPr>
            <w:tcW w:w="1300" w:type="dxa"/>
            <w:shd w:val="clear" w:color="auto" w:fill="CBFFCB"/>
          </w:tcPr>
          <w:p w14:paraId="17BA1FA5" w14:textId="0A52959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5.300,00</w:t>
            </w:r>
          </w:p>
        </w:tc>
        <w:tc>
          <w:tcPr>
            <w:tcW w:w="960" w:type="dxa"/>
            <w:shd w:val="clear" w:color="auto" w:fill="CBFFCB"/>
          </w:tcPr>
          <w:p w14:paraId="5A5CC266"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148E1389" w14:textId="77777777" w:rsidTr="00C7792F">
        <w:tc>
          <w:tcPr>
            <w:tcW w:w="5171" w:type="dxa"/>
            <w:shd w:val="clear" w:color="auto" w:fill="F2F2F2"/>
          </w:tcPr>
          <w:p w14:paraId="010FCFF7" w14:textId="29902372"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56A9E051" w14:textId="19AC9A7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4E0F55FF" w14:textId="0DAF919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5.300,00</w:t>
            </w:r>
          </w:p>
        </w:tc>
        <w:tc>
          <w:tcPr>
            <w:tcW w:w="1300" w:type="dxa"/>
            <w:shd w:val="clear" w:color="auto" w:fill="F2F2F2"/>
          </w:tcPr>
          <w:p w14:paraId="3D630362" w14:textId="2371221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5.300,00</w:t>
            </w:r>
          </w:p>
        </w:tc>
        <w:tc>
          <w:tcPr>
            <w:tcW w:w="960" w:type="dxa"/>
            <w:shd w:val="clear" w:color="auto" w:fill="F2F2F2"/>
          </w:tcPr>
          <w:p w14:paraId="1A85A816" w14:textId="77777777" w:rsidR="00C7792F" w:rsidRPr="00C7792F" w:rsidRDefault="00C7792F" w:rsidP="00C7792F">
            <w:pPr>
              <w:spacing w:after="0"/>
              <w:jc w:val="right"/>
              <w:rPr>
                <w:rFonts w:ascii="Times New Roman" w:hAnsi="Times New Roman" w:cs="Times New Roman"/>
                <w:sz w:val="18"/>
                <w:szCs w:val="18"/>
              </w:rPr>
            </w:pPr>
          </w:p>
        </w:tc>
      </w:tr>
      <w:tr w:rsidR="00C7792F" w14:paraId="0E36C035" w14:textId="77777777" w:rsidTr="00C7792F">
        <w:tc>
          <w:tcPr>
            <w:tcW w:w="5171" w:type="dxa"/>
          </w:tcPr>
          <w:p w14:paraId="68CCA6EF" w14:textId="6578794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E2D03FB" w14:textId="59D0C82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FE6FE6" w14:textId="399C08B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5.300,00</w:t>
            </w:r>
          </w:p>
        </w:tc>
        <w:tc>
          <w:tcPr>
            <w:tcW w:w="1300" w:type="dxa"/>
          </w:tcPr>
          <w:p w14:paraId="0F17C1D8" w14:textId="320822D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5.300,00</w:t>
            </w:r>
          </w:p>
        </w:tc>
        <w:tc>
          <w:tcPr>
            <w:tcW w:w="960" w:type="dxa"/>
          </w:tcPr>
          <w:p w14:paraId="1D74358A" w14:textId="77777777" w:rsidR="00C7792F" w:rsidRDefault="00C7792F" w:rsidP="00C7792F">
            <w:pPr>
              <w:spacing w:after="0"/>
              <w:jc w:val="right"/>
              <w:rPr>
                <w:rFonts w:ascii="Times New Roman" w:hAnsi="Times New Roman" w:cs="Times New Roman"/>
                <w:sz w:val="18"/>
                <w:szCs w:val="18"/>
              </w:rPr>
            </w:pPr>
          </w:p>
        </w:tc>
      </w:tr>
      <w:tr w:rsidR="00C7792F" w:rsidRPr="00C7792F" w14:paraId="1BC278BE" w14:textId="77777777" w:rsidTr="00C7792F">
        <w:trPr>
          <w:trHeight w:val="540"/>
        </w:trPr>
        <w:tc>
          <w:tcPr>
            <w:tcW w:w="5171" w:type="dxa"/>
            <w:shd w:val="clear" w:color="auto" w:fill="DAE8F2"/>
            <w:vAlign w:val="center"/>
          </w:tcPr>
          <w:p w14:paraId="1A462611" w14:textId="0E9ECDB8"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K100420 Projektna dokumentacija poslovnog inkubatora</w:t>
            </w:r>
          </w:p>
        </w:tc>
        <w:tc>
          <w:tcPr>
            <w:tcW w:w="1300" w:type="dxa"/>
            <w:shd w:val="clear" w:color="auto" w:fill="DAE8F2"/>
            <w:vAlign w:val="center"/>
          </w:tcPr>
          <w:p w14:paraId="102F13E0" w14:textId="7D46C44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32.250,00</w:t>
            </w:r>
          </w:p>
        </w:tc>
        <w:tc>
          <w:tcPr>
            <w:tcW w:w="1300" w:type="dxa"/>
            <w:shd w:val="clear" w:color="auto" w:fill="DAE8F2"/>
            <w:vAlign w:val="center"/>
          </w:tcPr>
          <w:p w14:paraId="791A269A" w14:textId="1EE435E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7B47E4EB" w14:textId="33F59B0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32.250,00</w:t>
            </w:r>
          </w:p>
        </w:tc>
        <w:tc>
          <w:tcPr>
            <w:tcW w:w="960" w:type="dxa"/>
            <w:shd w:val="clear" w:color="auto" w:fill="DAE8F2"/>
            <w:vAlign w:val="center"/>
          </w:tcPr>
          <w:p w14:paraId="1025F8B2" w14:textId="7049B59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1246F6FD" w14:textId="77777777" w:rsidTr="00C7792F">
        <w:tc>
          <w:tcPr>
            <w:tcW w:w="5171" w:type="dxa"/>
            <w:shd w:val="clear" w:color="auto" w:fill="CBFFCB"/>
          </w:tcPr>
          <w:p w14:paraId="1893FE77" w14:textId="477DFFA8"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095CEC9" w14:textId="47C5AF4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32.250,00</w:t>
            </w:r>
          </w:p>
        </w:tc>
        <w:tc>
          <w:tcPr>
            <w:tcW w:w="1300" w:type="dxa"/>
            <w:shd w:val="clear" w:color="auto" w:fill="CBFFCB"/>
          </w:tcPr>
          <w:p w14:paraId="0E2AA74D" w14:textId="05E1986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1560E3E2" w14:textId="3A9F581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32.250,00</w:t>
            </w:r>
          </w:p>
        </w:tc>
        <w:tc>
          <w:tcPr>
            <w:tcW w:w="960" w:type="dxa"/>
            <w:shd w:val="clear" w:color="auto" w:fill="CBFFCB"/>
          </w:tcPr>
          <w:p w14:paraId="411308D7" w14:textId="0E03538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0C57E587" w14:textId="77777777" w:rsidTr="00C7792F">
        <w:tc>
          <w:tcPr>
            <w:tcW w:w="5171" w:type="dxa"/>
            <w:shd w:val="clear" w:color="auto" w:fill="F2F2F2"/>
          </w:tcPr>
          <w:p w14:paraId="072530DF" w14:textId="230D2212"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38D08C9D" w14:textId="49E0BE9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32.250,00</w:t>
            </w:r>
          </w:p>
        </w:tc>
        <w:tc>
          <w:tcPr>
            <w:tcW w:w="1300" w:type="dxa"/>
            <w:shd w:val="clear" w:color="auto" w:fill="F2F2F2"/>
          </w:tcPr>
          <w:p w14:paraId="33AF4651" w14:textId="4DFC8D9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66295EC0" w14:textId="6CD0681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32.250,00</w:t>
            </w:r>
          </w:p>
        </w:tc>
        <w:tc>
          <w:tcPr>
            <w:tcW w:w="960" w:type="dxa"/>
            <w:shd w:val="clear" w:color="auto" w:fill="F2F2F2"/>
          </w:tcPr>
          <w:p w14:paraId="5C24D6F9" w14:textId="123627D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3DF2EB00" w14:textId="77777777" w:rsidTr="00C7792F">
        <w:tc>
          <w:tcPr>
            <w:tcW w:w="5171" w:type="dxa"/>
          </w:tcPr>
          <w:p w14:paraId="6766F664" w14:textId="2B2E36D1"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4074DCA" w14:textId="26F9C54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32.250,00</w:t>
            </w:r>
          </w:p>
        </w:tc>
        <w:tc>
          <w:tcPr>
            <w:tcW w:w="1300" w:type="dxa"/>
          </w:tcPr>
          <w:p w14:paraId="57403B10" w14:textId="5711BDA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626B83E" w14:textId="5EA4DA5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32.250,00</w:t>
            </w:r>
          </w:p>
        </w:tc>
        <w:tc>
          <w:tcPr>
            <w:tcW w:w="960" w:type="dxa"/>
          </w:tcPr>
          <w:p w14:paraId="2676FDCA" w14:textId="7558804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8CC4A84" w14:textId="77777777" w:rsidTr="00C7792F">
        <w:tc>
          <w:tcPr>
            <w:tcW w:w="5171" w:type="dxa"/>
            <w:shd w:val="clear" w:color="auto" w:fill="CBFFCB"/>
          </w:tcPr>
          <w:p w14:paraId="476B2439" w14:textId="4053602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74597EC3" w14:textId="599B91F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860F9CD" w14:textId="403C024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B5BE3CC" w14:textId="5931460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7F3ED708"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4821E875" w14:textId="77777777" w:rsidTr="00C7792F">
        <w:tc>
          <w:tcPr>
            <w:tcW w:w="5171" w:type="dxa"/>
            <w:shd w:val="clear" w:color="auto" w:fill="F2F2F2"/>
          </w:tcPr>
          <w:p w14:paraId="356F0481" w14:textId="57DF9AFB"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7F0C8B52" w14:textId="38497E2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1F49CD6A" w14:textId="7679786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6D5A2276" w14:textId="2D0C15C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35E90998" w14:textId="77777777" w:rsidR="00C7792F" w:rsidRPr="00C7792F" w:rsidRDefault="00C7792F" w:rsidP="00C7792F">
            <w:pPr>
              <w:spacing w:after="0"/>
              <w:jc w:val="right"/>
              <w:rPr>
                <w:rFonts w:ascii="Times New Roman" w:hAnsi="Times New Roman" w:cs="Times New Roman"/>
                <w:sz w:val="18"/>
                <w:szCs w:val="18"/>
              </w:rPr>
            </w:pPr>
          </w:p>
        </w:tc>
      </w:tr>
      <w:tr w:rsidR="00C7792F" w14:paraId="7D60C731" w14:textId="77777777" w:rsidTr="00C7792F">
        <w:tc>
          <w:tcPr>
            <w:tcW w:w="5171" w:type="dxa"/>
          </w:tcPr>
          <w:p w14:paraId="20A44718" w14:textId="04C69FC9"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9482AD3" w14:textId="52EC949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09FC8F4" w14:textId="590D7C5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CED0C7C" w14:textId="7568B9E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D04D4B4" w14:textId="77777777" w:rsidR="00C7792F" w:rsidRDefault="00C7792F" w:rsidP="00C7792F">
            <w:pPr>
              <w:spacing w:after="0"/>
              <w:jc w:val="right"/>
              <w:rPr>
                <w:rFonts w:ascii="Times New Roman" w:hAnsi="Times New Roman" w:cs="Times New Roman"/>
                <w:sz w:val="18"/>
                <w:szCs w:val="18"/>
              </w:rPr>
            </w:pPr>
          </w:p>
        </w:tc>
      </w:tr>
      <w:tr w:rsidR="00C7792F" w:rsidRPr="00C7792F" w14:paraId="43268C29" w14:textId="77777777" w:rsidTr="00C7792F">
        <w:trPr>
          <w:trHeight w:val="540"/>
        </w:trPr>
        <w:tc>
          <w:tcPr>
            <w:tcW w:w="5171" w:type="dxa"/>
            <w:shd w:val="clear" w:color="auto" w:fill="17365D"/>
            <w:vAlign w:val="center"/>
          </w:tcPr>
          <w:p w14:paraId="68C42BB8" w14:textId="38DBE60C"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PROGRAM 1005 Održavanje i izgradnja objekata komunalne infrastrukture</w:t>
            </w:r>
          </w:p>
        </w:tc>
        <w:tc>
          <w:tcPr>
            <w:tcW w:w="1300" w:type="dxa"/>
            <w:shd w:val="clear" w:color="auto" w:fill="17365D"/>
            <w:vAlign w:val="center"/>
          </w:tcPr>
          <w:p w14:paraId="48CE25FB" w14:textId="67153C70"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1.000,00</w:t>
            </w:r>
          </w:p>
        </w:tc>
        <w:tc>
          <w:tcPr>
            <w:tcW w:w="1300" w:type="dxa"/>
            <w:shd w:val="clear" w:color="auto" w:fill="17365D"/>
            <w:vAlign w:val="center"/>
          </w:tcPr>
          <w:p w14:paraId="2793FCDB" w14:textId="34BC8BF9"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0,00</w:t>
            </w:r>
          </w:p>
        </w:tc>
        <w:tc>
          <w:tcPr>
            <w:tcW w:w="1300" w:type="dxa"/>
            <w:shd w:val="clear" w:color="auto" w:fill="17365D"/>
            <w:vAlign w:val="center"/>
          </w:tcPr>
          <w:p w14:paraId="73581BE5" w14:textId="4052AFE4"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1.000,00</w:t>
            </w:r>
          </w:p>
        </w:tc>
        <w:tc>
          <w:tcPr>
            <w:tcW w:w="960" w:type="dxa"/>
            <w:shd w:val="clear" w:color="auto" w:fill="17365D"/>
            <w:vAlign w:val="center"/>
          </w:tcPr>
          <w:p w14:paraId="16332531" w14:textId="3F328EE7"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100,00%</w:t>
            </w:r>
          </w:p>
        </w:tc>
      </w:tr>
      <w:tr w:rsidR="00C7792F" w:rsidRPr="00C7792F" w14:paraId="5F3455F2" w14:textId="77777777" w:rsidTr="00C7792F">
        <w:trPr>
          <w:trHeight w:val="540"/>
        </w:trPr>
        <w:tc>
          <w:tcPr>
            <w:tcW w:w="5171" w:type="dxa"/>
            <w:shd w:val="clear" w:color="auto" w:fill="DAE8F2"/>
            <w:vAlign w:val="center"/>
          </w:tcPr>
          <w:p w14:paraId="4259F5E0" w14:textId="75D1FCE0"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A100501 Održavanje mrtvačnica</w:t>
            </w:r>
          </w:p>
        </w:tc>
        <w:tc>
          <w:tcPr>
            <w:tcW w:w="1300" w:type="dxa"/>
            <w:shd w:val="clear" w:color="auto" w:fill="DAE8F2"/>
            <w:vAlign w:val="center"/>
          </w:tcPr>
          <w:p w14:paraId="103A5B6F" w14:textId="13DF270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1.000,00</w:t>
            </w:r>
          </w:p>
        </w:tc>
        <w:tc>
          <w:tcPr>
            <w:tcW w:w="1300" w:type="dxa"/>
            <w:shd w:val="clear" w:color="auto" w:fill="DAE8F2"/>
            <w:vAlign w:val="center"/>
          </w:tcPr>
          <w:p w14:paraId="29D2689F" w14:textId="72E8B83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0804778D" w14:textId="64F0082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1.000,00</w:t>
            </w:r>
          </w:p>
        </w:tc>
        <w:tc>
          <w:tcPr>
            <w:tcW w:w="960" w:type="dxa"/>
            <w:shd w:val="clear" w:color="auto" w:fill="DAE8F2"/>
            <w:vAlign w:val="center"/>
          </w:tcPr>
          <w:p w14:paraId="2E6B2342" w14:textId="677652E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3C2A0B18" w14:textId="77777777" w:rsidTr="00C7792F">
        <w:tc>
          <w:tcPr>
            <w:tcW w:w="5171" w:type="dxa"/>
            <w:shd w:val="clear" w:color="auto" w:fill="CBFFCB"/>
          </w:tcPr>
          <w:p w14:paraId="02872FA5" w14:textId="33F85D1A"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173B83CB" w14:textId="5A188FE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1.000,00</w:t>
            </w:r>
          </w:p>
        </w:tc>
        <w:tc>
          <w:tcPr>
            <w:tcW w:w="1300" w:type="dxa"/>
            <w:shd w:val="clear" w:color="auto" w:fill="CBFFCB"/>
          </w:tcPr>
          <w:p w14:paraId="613BB4B9" w14:textId="7B565CF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4A9113F8" w14:textId="3B3AA40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1.000,00</w:t>
            </w:r>
          </w:p>
        </w:tc>
        <w:tc>
          <w:tcPr>
            <w:tcW w:w="960" w:type="dxa"/>
            <w:shd w:val="clear" w:color="auto" w:fill="CBFFCB"/>
          </w:tcPr>
          <w:p w14:paraId="3AB7E71D" w14:textId="53B3E1C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65B2EA6E" w14:textId="77777777" w:rsidTr="00C7792F">
        <w:tc>
          <w:tcPr>
            <w:tcW w:w="5171" w:type="dxa"/>
            <w:shd w:val="clear" w:color="auto" w:fill="F2F2F2"/>
          </w:tcPr>
          <w:p w14:paraId="549250D6" w14:textId="1BD861C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0C340939" w14:textId="572B73F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1.000,00</w:t>
            </w:r>
          </w:p>
        </w:tc>
        <w:tc>
          <w:tcPr>
            <w:tcW w:w="1300" w:type="dxa"/>
            <w:shd w:val="clear" w:color="auto" w:fill="F2F2F2"/>
          </w:tcPr>
          <w:p w14:paraId="43528BA6" w14:textId="390BD94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50C44522" w14:textId="169BC59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1.000,00</w:t>
            </w:r>
          </w:p>
        </w:tc>
        <w:tc>
          <w:tcPr>
            <w:tcW w:w="960" w:type="dxa"/>
            <w:shd w:val="clear" w:color="auto" w:fill="F2F2F2"/>
          </w:tcPr>
          <w:p w14:paraId="149CFD6D" w14:textId="70F75C2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7D3A6831" w14:textId="77777777" w:rsidTr="00C7792F">
        <w:tc>
          <w:tcPr>
            <w:tcW w:w="5171" w:type="dxa"/>
          </w:tcPr>
          <w:p w14:paraId="34BCFA1B" w14:textId="44BC07E0"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0D3AD15" w14:textId="7C8701C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63A3DF36" w14:textId="625B19B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0B6F9A1" w14:textId="5BF72C3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26935541" w14:textId="346841E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570D40D2" w14:textId="77777777" w:rsidTr="00C7792F">
        <w:trPr>
          <w:trHeight w:val="540"/>
        </w:trPr>
        <w:tc>
          <w:tcPr>
            <w:tcW w:w="5171" w:type="dxa"/>
            <w:shd w:val="clear" w:color="auto" w:fill="17365D"/>
            <w:vAlign w:val="center"/>
          </w:tcPr>
          <w:p w14:paraId="2D0B36BF" w14:textId="327CA589"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PROGRAM 1006 Održavanje i izgradnja komunalne infrastrukture</w:t>
            </w:r>
          </w:p>
        </w:tc>
        <w:tc>
          <w:tcPr>
            <w:tcW w:w="1300" w:type="dxa"/>
            <w:shd w:val="clear" w:color="auto" w:fill="17365D"/>
            <w:vAlign w:val="center"/>
          </w:tcPr>
          <w:p w14:paraId="22400758" w14:textId="72E74C29"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3.201.325,00</w:t>
            </w:r>
          </w:p>
        </w:tc>
        <w:tc>
          <w:tcPr>
            <w:tcW w:w="1300" w:type="dxa"/>
            <w:shd w:val="clear" w:color="auto" w:fill="17365D"/>
            <w:vAlign w:val="center"/>
          </w:tcPr>
          <w:p w14:paraId="0D66792A" w14:textId="2E61C778"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111.842,00</w:t>
            </w:r>
          </w:p>
        </w:tc>
        <w:tc>
          <w:tcPr>
            <w:tcW w:w="1300" w:type="dxa"/>
            <w:shd w:val="clear" w:color="auto" w:fill="17365D"/>
            <w:vAlign w:val="center"/>
          </w:tcPr>
          <w:p w14:paraId="2F42EA98" w14:textId="782E02C2"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3.313.167,00</w:t>
            </w:r>
          </w:p>
        </w:tc>
        <w:tc>
          <w:tcPr>
            <w:tcW w:w="960" w:type="dxa"/>
            <w:shd w:val="clear" w:color="auto" w:fill="17365D"/>
            <w:vAlign w:val="center"/>
          </w:tcPr>
          <w:p w14:paraId="352E94BF" w14:textId="182CC736"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103,49%</w:t>
            </w:r>
          </w:p>
        </w:tc>
      </w:tr>
      <w:tr w:rsidR="00C7792F" w:rsidRPr="00C7792F" w14:paraId="7C8EB459" w14:textId="77777777" w:rsidTr="00C7792F">
        <w:trPr>
          <w:trHeight w:val="540"/>
        </w:trPr>
        <w:tc>
          <w:tcPr>
            <w:tcW w:w="5171" w:type="dxa"/>
            <w:shd w:val="clear" w:color="auto" w:fill="DAE8F2"/>
            <w:vAlign w:val="center"/>
          </w:tcPr>
          <w:p w14:paraId="64C81FC6" w14:textId="09A9B31F"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K100623  Punionice za električne automobile -izgradnja i dokumentacija</w:t>
            </w:r>
          </w:p>
        </w:tc>
        <w:tc>
          <w:tcPr>
            <w:tcW w:w="1300" w:type="dxa"/>
            <w:shd w:val="clear" w:color="auto" w:fill="DAE8F2"/>
            <w:vAlign w:val="center"/>
          </w:tcPr>
          <w:p w14:paraId="6C77DA99" w14:textId="4E49583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10.000,00</w:t>
            </w:r>
          </w:p>
        </w:tc>
        <w:tc>
          <w:tcPr>
            <w:tcW w:w="1300" w:type="dxa"/>
            <w:shd w:val="clear" w:color="auto" w:fill="DAE8F2"/>
            <w:vAlign w:val="center"/>
          </w:tcPr>
          <w:p w14:paraId="4D0A2075" w14:textId="6ECB344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188C1288" w14:textId="04A0E43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10.000,00</w:t>
            </w:r>
          </w:p>
        </w:tc>
        <w:tc>
          <w:tcPr>
            <w:tcW w:w="960" w:type="dxa"/>
            <w:shd w:val="clear" w:color="auto" w:fill="DAE8F2"/>
            <w:vAlign w:val="center"/>
          </w:tcPr>
          <w:p w14:paraId="50AF9FB5" w14:textId="2B5F6E1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5E74646B" w14:textId="77777777" w:rsidTr="00C7792F">
        <w:tc>
          <w:tcPr>
            <w:tcW w:w="5171" w:type="dxa"/>
            <w:shd w:val="clear" w:color="auto" w:fill="CBFFCB"/>
          </w:tcPr>
          <w:p w14:paraId="4E6F005B" w14:textId="323D5881"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136D7F13" w14:textId="76791B7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10.000,00</w:t>
            </w:r>
          </w:p>
        </w:tc>
        <w:tc>
          <w:tcPr>
            <w:tcW w:w="1300" w:type="dxa"/>
            <w:shd w:val="clear" w:color="auto" w:fill="CBFFCB"/>
          </w:tcPr>
          <w:p w14:paraId="6AB0C87A" w14:textId="1F1F6C7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-10.000,00</w:t>
            </w:r>
          </w:p>
        </w:tc>
        <w:tc>
          <w:tcPr>
            <w:tcW w:w="1300" w:type="dxa"/>
            <w:shd w:val="clear" w:color="auto" w:fill="CBFFCB"/>
          </w:tcPr>
          <w:p w14:paraId="1B07E297" w14:textId="1390C89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188C6E69" w14:textId="346C9EB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3FAE6128" w14:textId="77777777" w:rsidTr="00C7792F">
        <w:tc>
          <w:tcPr>
            <w:tcW w:w="5171" w:type="dxa"/>
            <w:shd w:val="clear" w:color="auto" w:fill="F2F2F2"/>
          </w:tcPr>
          <w:p w14:paraId="38334B41" w14:textId="1FD216CC"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22DADFBF" w14:textId="59C14CB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10.000,00</w:t>
            </w:r>
          </w:p>
        </w:tc>
        <w:tc>
          <w:tcPr>
            <w:tcW w:w="1300" w:type="dxa"/>
            <w:shd w:val="clear" w:color="auto" w:fill="F2F2F2"/>
          </w:tcPr>
          <w:p w14:paraId="41C661C7" w14:textId="67A9536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-10.000,00</w:t>
            </w:r>
          </w:p>
        </w:tc>
        <w:tc>
          <w:tcPr>
            <w:tcW w:w="1300" w:type="dxa"/>
            <w:shd w:val="clear" w:color="auto" w:fill="F2F2F2"/>
          </w:tcPr>
          <w:p w14:paraId="72A1DC64" w14:textId="65F0D24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4690E502" w14:textId="62C0F64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53538F1E" w14:textId="77777777" w:rsidTr="00C7792F">
        <w:tc>
          <w:tcPr>
            <w:tcW w:w="5171" w:type="dxa"/>
          </w:tcPr>
          <w:p w14:paraId="564ED6FE" w14:textId="47A65507"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99AAFFB" w14:textId="5318D34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2E5E04A1" w14:textId="7A6ED7B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7E46329" w14:textId="0956377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FBD1175" w14:textId="4B9980C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3F0B331B" w14:textId="77777777" w:rsidTr="00C7792F">
        <w:tc>
          <w:tcPr>
            <w:tcW w:w="5171" w:type="dxa"/>
            <w:shd w:val="clear" w:color="auto" w:fill="CBFFCB"/>
          </w:tcPr>
          <w:p w14:paraId="29D3DF1F" w14:textId="2BB47497"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71 Prihod od prodaje ili zamjene nefinancijske imovine</w:t>
            </w:r>
          </w:p>
        </w:tc>
        <w:tc>
          <w:tcPr>
            <w:tcW w:w="1300" w:type="dxa"/>
            <w:shd w:val="clear" w:color="auto" w:fill="CBFFCB"/>
          </w:tcPr>
          <w:p w14:paraId="40236002" w14:textId="44E9A04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8270BF6" w14:textId="51B6419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10.000,00</w:t>
            </w:r>
          </w:p>
        </w:tc>
        <w:tc>
          <w:tcPr>
            <w:tcW w:w="1300" w:type="dxa"/>
            <w:shd w:val="clear" w:color="auto" w:fill="CBFFCB"/>
          </w:tcPr>
          <w:p w14:paraId="7D02B108" w14:textId="5800405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10.000,00</w:t>
            </w:r>
          </w:p>
        </w:tc>
        <w:tc>
          <w:tcPr>
            <w:tcW w:w="960" w:type="dxa"/>
            <w:shd w:val="clear" w:color="auto" w:fill="CBFFCB"/>
          </w:tcPr>
          <w:p w14:paraId="6B4E89D9"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1D7378ED" w14:textId="77777777" w:rsidTr="00C7792F">
        <w:tc>
          <w:tcPr>
            <w:tcW w:w="5171" w:type="dxa"/>
            <w:shd w:val="clear" w:color="auto" w:fill="F2F2F2"/>
          </w:tcPr>
          <w:p w14:paraId="1C5E9C20" w14:textId="71F2E4ED"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74984792" w14:textId="0E45473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10FEA4FA" w14:textId="12C9F13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10.000,00</w:t>
            </w:r>
          </w:p>
        </w:tc>
        <w:tc>
          <w:tcPr>
            <w:tcW w:w="1300" w:type="dxa"/>
            <w:shd w:val="clear" w:color="auto" w:fill="F2F2F2"/>
          </w:tcPr>
          <w:p w14:paraId="140BC4E5" w14:textId="68374B2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10.000,00</w:t>
            </w:r>
          </w:p>
        </w:tc>
        <w:tc>
          <w:tcPr>
            <w:tcW w:w="960" w:type="dxa"/>
            <w:shd w:val="clear" w:color="auto" w:fill="F2F2F2"/>
          </w:tcPr>
          <w:p w14:paraId="228D2FE7" w14:textId="77777777" w:rsidR="00C7792F" w:rsidRPr="00C7792F" w:rsidRDefault="00C7792F" w:rsidP="00C7792F">
            <w:pPr>
              <w:spacing w:after="0"/>
              <w:jc w:val="right"/>
              <w:rPr>
                <w:rFonts w:ascii="Times New Roman" w:hAnsi="Times New Roman" w:cs="Times New Roman"/>
                <w:sz w:val="18"/>
                <w:szCs w:val="18"/>
              </w:rPr>
            </w:pPr>
          </w:p>
        </w:tc>
      </w:tr>
      <w:tr w:rsidR="00C7792F" w14:paraId="4477A2EF" w14:textId="77777777" w:rsidTr="00C7792F">
        <w:tc>
          <w:tcPr>
            <w:tcW w:w="5171" w:type="dxa"/>
          </w:tcPr>
          <w:p w14:paraId="084047DF" w14:textId="3CB27501"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511F3AE" w14:textId="253F7A7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BE207F" w14:textId="0F49C53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1300" w:type="dxa"/>
          </w:tcPr>
          <w:p w14:paraId="64F16A26" w14:textId="1C1F288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10.000,00</w:t>
            </w:r>
          </w:p>
        </w:tc>
        <w:tc>
          <w:tcPr>
            <w:tcW w:w="960" w:type="dxa"/>
          </w:tcPr>
          <w:p w14:paraId="1C820E9F" w14:textId="77777777" w:rsidR="00C7792F" w:rsidRDefault="00C7792F" w:rsidP="00C7792F">
            <w:pPr>
              <w:spacing w:after="0"/>
              <w:jc w:val="right"/>
              <w:rPr>
                <w:rFonts w:ascii="Times New Roman" w:hAnsi="Times New Roman" w:cs="Times New Roman"/>
                <w:sz w:val="18"/>
                <w:szCs w:val="18"/>
              </w:rPr>
            </w:pPr>
          </w:p>
        </w:tc>
      </w:tr>
      <w:tr w:rsidR="00C7792F" w:rsidRPr="00C7792F" w14:paraId="18EF7514" w14:textId="77777777" w:rsidTr="00C7792F">
        <w:trPr>
          <w:trHeight w:val="540"/>
        </w:trPr>
        <w:tc>
          <w:tcPr>
            <w:tcW w:w="5171" w:type="dxa"/>
            <w:shd w:val="clear" w:color="auto" w:fill="DAE8F2"/>
            <w:vAlign w:val="center"/>
          </w:tcPr>
          <w:p w14:paraId="19B66C87" w14:textId="356B37A3"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K100624 Solarna elektrana općine Stankovci</w:t>
            </w:r>
          </w:p>
        </w:tc>
        <w:tc>
          <w:tcPr>
            <w:tcW w:w="1300" w:type="dxa"/>
            <w:shd w:val="clear" w:color="auto" w:fill="DAE8F2"/>
            <w:vAlign w:val="center"/>
          </w:tcPr>
          <w:p w14:paraId="066E3FCD" w14:textId="6D424AF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17.120,00</w:t>
            </w:r>
          </w:p>
        </w:tc>
        <w:tc>
          <w:tcPr>
            <w:tcW w:w="1300" w:type="dxa"/>
            <w:shd w:val="clear" w:color="auto" w:fill="DAE8F2"/>
            <w:vAlign w:val="center"/>
          </w:tcPr>
          <w:p w14:paraId="4E925D42" w14:textId="2342F55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6010993F" w14:textId="5ACBF8E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17.120,00</w:t>
            </w:r>
          </w:p>
        </w:tc>
        <w:tc>
          <w:tcPr>
            <w:tcW w:w="960" w:type="dxa"/>
            <w:shd w:val="clear" w:color="auto" w:fill="DAE8F2"/>
            <w:vAlign w:val="center"/>
          </w:tcPr>
          <w:p w14:paraId="77D3F1C8" w14:textId="5E199DD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5FBA3D24" w14:textId="77777777" w:rsidTr="00C7792F">
        <w:tc>
          <w:tcPr>
            <w:tcW w:w="5171" w:type="dxa"/>
            <w:shd w:val="clear" w:color="auto" w:fill="CBFFCB"/>
          </w:tcPr>
          <w:p w14:paraId="54069F02" w14:textId="06C87795"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lastRenderedPageBreak/>
              <w:t>IZVOR 11 Opći prihodi i primici</w:t>
            </w:r>
          </w:p>
        </w:tc>
        <w:tc>
          <w:tcPr>
            <w:tcW w:w="1300" w:type="dxa"/>
            <w:shd w:val="clear" w:color="auto" w:fill="CBFFCB"/>
          </w:tcPr>
          <w:p w14:paraId="1D0EF21C" w14:textId="53A0390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2.238,00</w:t>
            </w:r>
          </w:p>
        </w:tc>
        <w:tc>
          <w:tcPr>
            <w:tcW w:w="1300" w:type="dxa"/>
            <w:shd w:val="clear" w:color="auto" w:fill="CBFFCB"/>
          </w:tcPr>
          <w:p w14:paraId="616AE29A" w14:textId="44B8168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-2.238,00</w:t>
            </w:r>
          </w:p>
        </w:tc>
        <w:tc>
          <w:tcPr>
            <w:tcW w:w="1300" w:type="dxa"/>
            <w:shd w:val="clear" w:color="auto" w:fill="CBFFCB"/>
          </w:tcPr>
          <w:p w14:paraId="5C842441" w14:textId="6545559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546FCA8C" w14:textId="2FF086A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2BD907D3" w14:textId="77777777" w:rsidTr="00C7792F">
        <w:tc>
          <w:tcPr>
            <w:tcW w:w="5171" w:type="dxa"/>
            <w:shd w:val="clear" w:color="auto" w:fill="F2F2F2"/>
          </w:tcPr>
          <w:p w14:paraId="10EDA583" w14:textId="400DE66B"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07F33CC7" w14:textId="704D7C9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2.238,00</w:t>
            </w:r>
          </w:p>
        </w:tc>
        <w:tc>
          <w:tcPr>
            <w:tcW w:w="1300" w:type="dxa"/>
            <w:shd w:val="clear" w:color="auto" w:fill="F2F2F2"/>
          </w:tcPr>
          <w:p w14:paraId="196F5BE3" w14:textId="67B2D33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-2.238,00</w:t>
            </w:r>
          </w:p>
        </w:tc>
        <w:tc>
          <w:tcPr>
            <w:tcW w:w="1300" w:type="dxa"/>
            <w:shd w:val="clear" w:color="auto" w:fill="F2F2F2"/>
          </w:tcPr>
          <w:p w14:paraId="6024D2C7" w14:textId="525E2E7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7FB708C9" w14:textId="02294F4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58F90AFF" w14:textId="77777777" w:rsidTr="00C7792F">
        <w:tc>
          <w:tcPr>
            <w:tcW w:w="5171" w:type="dxa"/>
          </w:tcPr>
          <w:p w14:paraId="1C01918A" w14:textId="6527B8FE"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3391402" w14:textId="3FF0D8B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2.238,00</w:t>
            </w:r>
          </w:p>
        </w:tc>
        <w:tc>
          <w:tcPr>
            <w:tcW w:w="1300" w:type="dxa"/>
          </w:tcPr>
          <w:p w14:paraId="3FC13F08" w14:textId="15B7BD2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-2.238,00</w:t>
            </w:r>
          </w:p>
        </w:tc>
        <w:tc>
          <w:tcPr>
            <w:tcW w:w="1300" w:type="dxa"/>
          </w:tcPr>
          <w:p w14:paraId="739BF97C" w14:textId="44E049A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1BF0A40" w14:textId="6B754B6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286DA21A" w14:textId="77777777" w:rsidTr="00C7792F">
        <w:tc>
          <w:tcPr>
            <w:tcW w:w="5171" w:type="dxa"/>
            <w:shd w:val="clear" w:color="auto" w:fill="CBFFCB"/>
          </w:tcPr>
          <w:p w14:paraId="0FD963C8" w14:textId="10F0874E"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21D5B27F" w14:textId="7683763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13.696,00</w:t>
            </w:r>
          </w:p>
        </w:tc>
        <w:tc>
          <w:tcPr>
            <w:tcW w:w="1300" w:type="dxa"/>
            <w:shd w:val="clear" w:color="auto" w:fill="CBFFCB"/>
          </w:tcPr>
          <w:p w14:paraId="1E2D6684" w14:textId="2C5B866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4EC28828" w14:textId="4E41117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13.696,00</w:t>
            </w:r>
          </w:p>
        </w:tc>
        <w:tc>
          <w:tcPr>
            <w:tcW w:w="960" w:type="dxa"/>
            <w:shd w:val="clear" w:color="auto" w:fill="CBFFCB"/>
          </w:tcPr>
          <w:p w14:paraId="17EE34D6" w14:textId="3146C99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5F77F7A1" w14:textId="77777777" w:rsidTr="00C7792F">
        <w:tc>
          <w:tcPr>
            <w:tcW w:w="5171" w:type="dxa"/>
            <w:shd w:val="clear" w:color="auto" w:fill="F2F2F2"/>
          </w:tcPr>
          <w:p w14:paraId="6E16B039" w14:textId="1863BC4C"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77737FB4" w14:textId="453B7D2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13.696,00</w:t>
            </w:r>
          </w:p>
        </w:tc>
        <w:tc>
          <w:tcPr>
            <w:tcW w:w="1300" w:type="dxa"/>
            <w:shd w:val="clear" w:color="auto" w:fill="F2F2F2"/>
          </w:tcPr>
          <w:p w14:paraId="24F7061E" w14:textId="163D67A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33B26BC4" w14:textId="4CBE891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13.696,00</w:t>
            </w:r>
          </w:p>
        </w:tc>
        <w:tc>
          <w:tcPr>
            <w:tcW w:w="960" w:type="dxa"/>
            <w:shd w:val="clear" w:color="auto" w:fill="F2F2F2"/>
          </w:tcPr>
          <w:p w14:paraId="5EDD00E3" w14:textId="449E619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49C8F353" w14:textId="77777777" w:rsidTr="00C7792F">
        <w:tc>
          <w:tcPr>
            <w:tcW w:w="5171" w:type="dxa"/>
          </w:tcPr>
          <w:p w14:paraId="64753CD4" w14:textId="3D2BA466"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0AB775F" w14:textId="4E4EB07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13.696,00</w:t>
            </w:r>
          </w:p>
        </w:tc>
        <w:tc>
          <w:tcPr>
            <w:tcW w:w="1300" w:type="dxa"/>
          </w:tcPr>
          <w:p w14:paraId="4D0F2FA2" w14:textId="3BD40BF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AA33590" w14:textId="50DCA51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13.696,00</w:t>
            </w:r>
          </w:p>
        </w:tc>
        <w:tc>
          <w:tcPr>
            <w:tcW w:w="960" w:type="dxa"/>
          </w:tcPr>
          <w:p w14:paraId="424AC734" w14:textId="3BB5C4A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4E46AD4F" w14:textId="77777777" w:rsidTr="00C7792F">
        <w:tc>
          <w:tcPr>
            <w:tcW w:w="5171" w:type="dxa"/>
            <w:shd w:val="clear" w:color="auto" w:fill="CBFFCB"/>
          </w:tcPr>
          <w:p w14:paraId="1FEBA96D" w14:textId="08738199"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71 Prihod od prodaje ili zamjene nefinancijske imovine</w:t>
            </w:r>
          </w:p>
        </w:tc>
        <w:tc>
          <w:tcPr>
            <w:tcW w:w="1300" w:type="dxa"/>
            <w:shd w:val="clear" w:color="auto" w:fill="CBFFCB"/>
          </w:tcPr>
          <w:p w14:paraId="2ECF7AE3" w14:textId="523F928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1.186,00</w:t>
            </w:r>
          </w:p>
        </w:tc>
        <w:tc>
          <w:tcPr>
            <w:tcW w:w="1300" w:type="dxa"/>
            <w:shd w:val="clear" w:color="auto" w:fill="CBFFCB"/>
          </w:tcPr>
          <w:p w14:paraId="68AA2A75" w14:textId="6BE493D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2.238,00</w:t>
            </w:r>
          </w:p>
        </w:tc>
        <w:tc>
          <w:tcPr>
            <w:tcW w:w="1300" w:type="dxa"/>
            <w:shd w:val="clear" w:color="auto" w:fill="CBFFCB"/>
          </w:tcPr>
          <w:p w14:paraId="632BBC18" w14:textId="3B0785C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3.424,00</w:t>
            </w:r>
          </w:p>
        </w:tc>
        <w:tc>
          <w:tcPr>
            <w:tcW w:w="960" w:type="dxa"/>
            <w:shd w:val="clear" w:color="auto" w:fill="CBFFCB"/>
          </w:tcPr>
          <w:p w14:paraId="1FDBCCA6" w14:textId="2AA4F16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288,70%</w:t>
            </w:r>
          </w:p>
        </w:tc>
      </w:tr>
      <w:tr w:rsidR="00C7792F" w:rsidRPr="00C7792F" w14:paraId="3856154D" w14:textId="77777777" w:rsidTr="00C7792F">
        <w:tc>
          <w:tcPr>
            <w:tcW w:w="5171" w:type="dxa"/>
            <w:shd w:val="clear" w:color="auto" w:fill="F2F2F2"/>
          </w:tcPr>
          <w:p w14:paraId="0A6B5819" w14:textId="597C06C2"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531F8083" w14:textId="061C2DE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1.186,00</w:t>
            </w:r>
          </w:p>
        </w:tc>
        <w:tc>
          <w:tcPr>
            <w:tcW w:w="1300" w:type="dxa"/>
            <w:shd w:val="clear" w:color="auto" w:fill="F2F2F2"/>
          </w:tcPr>
          <w:p w14:paraId="7A91FBBA" w14:textId="0218A55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2.238,00</w:t>
            </w:r>
          </w:p>
        </w:tc>
        <w:tc>
          <w:tcPr>
            <w:tcW w:w="1300" w:type="dxa"/>
            <w:shd w:val="clear" w:color="auto" w:fill="F2F2F2"/>
          </w:tcPr>
          <w:p w14:paraId="4D72FC1D" w14:textId="068BF8F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3.424,00</w:t>
            </w:r>
          </w:p>
        </w:tc>
        <w:tc>
          <w:tcPr>
            <w:tcW w:w="960" w:type="dxa"/>
            <w:shd w:val="clear" w:color="auto" w:fill="F2F2F2"/>
          </w:tcPr>
          <w:p w14:paraId="4F3ED3F4" w14:textId="42D9CC1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288,70%</w:t>
            </w:r>
          </w:p>
        </w:tc>
      </w:tr>
      <w:tr w:rsidR="00C7792F" w14:paraId="47DCCC0E" w14:textId="77777777" w:rsidTr="00C7792F">
        <w:tc>
          <w:tcPr>
            <w:tcW w:w="5171" w:type="dxa"/>
          </w:tcPr>
          <w:p w14:paraId="452C2B38" w14:textId="7C8D19F0"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A82F010" w14:textId="4C28F8C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1.186,00</w:t>
            </w:r>
          </w:p>
        </w:tc>
        <w:tc>
          <w:tcPr>
            <w:tcW w:w="1300" w:type="dxa"/>
          </w:tcPr>
          <w:p w14:paraId="1C408529" w14:textId="5ADC0BF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2.238,00</w:t>
            </w:r>
          </w:p>
        </w:tc>
        <w:tc>
          <w:tcPr>
            <w:tcW w:w="1300" w:type="dxa"/>
          </w:tcPr>
          <w:p w14:paraId="72412638" w14:textId="46C39BE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3.424,00</w:t>
            </w:r>
          </w:p>
        </w:tc>
        <w:tc>
          <w:tcPr>
            <w:tcW w:w="960" w:type="dxa"/>
          </w:tcPr>
          <w:p w14:paraId="4864389D" w14:textId="5940EE5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288,70%</w:t>
            </w:r>
          </w:p>
        </w:tc>
      </w:tr>
      <w:tr w:rsidR="00C7792F" w:rsidRPr="00C7792F" w14:paraId="1E51F4F3" w14:textId="77777777" w:rsidTr="00C7792F">
        <w:trPr>
          <w:trHeight w:val="540"/>
        </w:trPr>
        <w:tc>
          <w:tcPr>
            <w:tcW w:w="5171" w:type="dxa"/>
            <w:shd w:val="clear" w:color="auto" w:fill="DAE8F2"/>
            <w:vAlign w:val="center"/>
          </w:tcPr>
          <w:p w14:paraId="3A3A62BF" w14:textId="492EDBD4"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K100625 Fotonaponska elektrana Dječji vrtić Stankovci</w:t>
            </w:r>
          </w:p>
        </w:tc>
        <w:tc>
          <w:tcPr>
            <w:tcW w:w="1300" w:type="dxa"/>
            <w:shd w:val="clear" w:color="auto" w:fill="DAE8F2"/>
            <w:vAlign w:val="center"/>
          </w:tcPr>
          <w:p w14:paraId="6CEB00B7" w14:textId="25B42DC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67.780,00</w:t>
            </w:r>
          </w:p>
        </w:tc>
        <w:tc>
          <w:tcPr>
            <w:tcW w:w="1300" w:type="dxa"/>
            <w:shd w:val="clear" w:color="auto" w:fill="DAE8F2"/>
            <w:vAlign w:val="center"/>
          </w:tcPr>
          <w:p w14:paraId="0E8769B0" w14:textId="0C4D1C5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7BEE4C7E" w14:textId="0545D2F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67.780,00</w:t>
            </w:r>
          </w:p>
        </w:tc>
        <w:tc>
          <w:tcPr>
            <w:tcW w:w="960" w:type="dxa"/>
            <w:shd w:val="clear" w:color="auto" w:fill="DAE8F2"/>
            <w:vAlign w:val="center"/>
          </w:tcPr>
          <w:p w14:paraId="7FF96984" w14:textId="62B9E8A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3038C50D" w14:textId="77777777" w:rsidTr="00C7792F">
        <w:tc>
          <w:tcPr>
            <w:tcW w:w="5171" w:type="dxa"/>
            <w:shd w:val="clear" w:color="auto" w:fill="CBFFCB"/>
          </w:tcPr>
          <w:p w14:paraId="0E1FF423" w14:textId="0CEC4942"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7AE5A1A7" w14:textId="5FC3320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54.224,00</w:t>
            </w:r>
          </w:p>
        </w:tc>
        <w:tc>
          <w:tcPr>
            <w:tcW w:w="1300" w:type="dxa"/>
            <w:shd w:val="clear" w:color="auto" w:fill="CBFFCB"/>
          </w:tcPr>
          <w:p w14:paraId="567773AF" w14:textId="5E633A9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3F9DEFB1" w14:textId="1FCAA87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54.224,00</w:t>
            </w:r>
          </w:p>
        </w:tc>
        <w:tc>
          <w:tcPr>
            <w:tcW w:w="960" w:type="dxa"/>
            <w:shd w:val="clear" w:color="auto" w:fill="CBFFCB"/>
          </w:tcPr>
          <w:p w14:paraId="29014174" w14:textId="3CADA44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67BBCFE9" w14:textId="77777777" w:rsidTr="00C7792F">
        <w:tc>
          <w:tcPr>
            <w:tcW w:w="5171" w:type="dxa"/>
            <w:shd w:val="clear" w:color="auto" w:fill="F2F2F2"/>
          </w:tcPr>
          <w:p w14:paraId="0B22C2A5" w14:textId="2B2418AE"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4F91E2EC" w14:textId="22D3886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54.224,00</w:t>
            </w:r>
          </w:p>
        </w:tc>
        <w:tc>
          <w:tcPr>
            <w:tcW w:w="1300" w:type="dxa"/>
            <w:shd w:val="clear" w:color="auto" w:fill="F2F2F2"/>
          </w:tcPr>
          <w:p w14:paraId="2ABB4D4E" w14:textId="2825A6C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6E916D71" w14:textId="477CBAD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54.224,00</w:t>
            </w:r>
          </w:p>
        </w:tc>
        <w:tc>
          <w:tcPr>
            <w:tcW w:w="960" w:type="dxa"/>
            <w:shd w:val="clear" w:color="auto" w:fill="F2F2F2"/>
          </w:tcPr>
          <w:p w14:paraId="5C208C86" w14:textId="1718EF6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16B36327" w14:textId="77777777" w:rsidTr="00C7792F">
        <w:tc>
          <w:tcPr>
            <w:tcW w:w="5171" w:type="dxa"/>
          </w:tcPr>
          <w:p w14:paraId="0C12D02E" w14:textId="7AEF955F"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8C93DEB" w14:textId="5442654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54.224,00</w:t>
            </w:r>
          </w:p>
        </w:tc>
        <w:tc>
          <w:tcPr>
            <w:tcW w:w="1300" w:type="dxa"/>
          </w:tcPr>
          <w:p w14:paraId="6B593C99" w14:textId="12345A1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769B23" w14:textId="7D71038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54.224,00</w:t>
            </w:r>
          </w:p>
        </w:tc>
        <w:tc>
          <w:tcPr>
            <w:tcW w:w="960" w:type="dxa"/>
          </w:tcPr>
          <w:p w14:paraId="362A7ABD" w14:textId="73A0ACA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5EA2428D" w14:textId="77777777" w:rsidTr="00C7792F">
        <w:tc>
          <w:tcPr>
            <w:tcW w:w="5171" w:type="dxa"/>
            <w:shd w:val="clear" w:color="auto" w:fill="CBFFCB"/>
          </w:tcPr>
          <w:p w14:paraId="4152D59A" w14:textId="11E012BD"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71 Prihod od prodaje ili zamjene nefinancijske imovine</w:t>
            </w:r>
          </w:p>
        </w:tc>
        <w:tc>
          <w:tcPr>
            <w:tcW w:w="1300" w:type="dxa"/>
            <w:shd w:val="clear" w:color="auto" w:fill="CBFFCB"/>
          </w:tcPr>
          <w:p w14:paraId="21D947D1" w14:textId="5C3B854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13.556,00</w:t>
            </w:r>
          </w:p>
        </w:tc>
        <w:tc>
          <w:tcPr>
            <w:tcW w:w="1300" w:type="dxa"/>
            <w:shd w:val="clear" w:color="auto" w:fill="CBFFCB"/>
          </w:tcPr>
          <w:p w14:paraId="27A4F2B8" w14:textId="7274932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7E0055DB" w14:textId="7D3D953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13.556,00</w:t>
            </w:r>
          </w:p>
        </w:tc>
        <w:tc>
          <w:tcPr>
            <w:tcW w:w="960" w:type="dxa"/>
            <w:shd w:val="clear" w:color="auto" w:fill="CBFFCB"/>
          </w:tcPr>
          <w:p w14:paraId="6DEAAAAB" w14:textId="3E91F6E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3939AAD3" w14:textId="77777777" w:rsidTr="00C7792F">
        <w:tc>
          <w:tcPr>
            <w:tcW w:w="5171" w:type="dxa"/>
            <w:shd w:val="clear" w:color="auto" w:fill="F2F2F2"/>
          </w:tcPr>
          <w:p w14:paraId="0C863903" w14:textId="745B243C"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1445E77B" w14:textId="678A0BD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13.556,00</w:t>
            </w:r>
          </w:p>
        </w:tc>
        <w:tc>
          <w:tcPr>
            <w:tcW w:w="1300" w:type="dxa"/>
            <w:shd w:val="clear" w:color="auto" w:fill="F2F2F2"/>
          </w:tcPr>
          <w:p w14:paraId="58CE26C9" w14:textId="35F5A65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77B2C355" w14:textId="2BFBA3B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13.556,00</w:t>
            </w:r>
          </w:p>
        </w:tc>
        <w:tc>
          <w:tcPr>
            <w:tcW w:w="960" w:type="dxa"/>
            <w:shd w:val="clear" w:color="auto" w:fill="F2F2F2"/>
          </w:tcPr>
          <w:p w14:paraId="1FFC9DAD" w14:textId="6FC44ED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22788E73" w14:textId="77777777" w:rsidTr="00C7792F">
        <w:tc>
          <w:tcPr>
            <w:tcW w:w="5171" w:type="dxa"/>
          </w:tcPr>
          <w:p w14:paraId="2670343B" w14:textId="05FD92BE"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9907C9F" w14:textId="6BF3490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13.556,00</w:t>
            </w:r>
          </w:p>
        </w:tc>
        <w:tc>
          <w:tcPr>
            <w:tcW w:w="1300" w:type="dxa"/>
          </w:tcPr>
          <w:p w14:paraId="7709BAA6" w14:textId="6F449E3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4A58CE" w14:textId="3677027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13.556,00</w:t>
            </w:r>
          </w:p>
        </w:tc>
        <w:tc>
          <w:tcPr>
            <w:tcW w:w="960" w:type="dxa"/>
          </w:tcPr>
          <w:p w14:paraId="7E3DC341" w14:textId="0EA58E2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75ADD536" w14:textId="77777777" w:rsidTr="00C7792F">
        <w:trPr>
          <w:trHeight w:val="540"/>
        </w:trPr>
        <w:tc>
          <w:tcPr>
            <w:tcW w:w="5171" w:type="dxa"/>
            <w:shd w:val="clear" w:color="auto" w:fill="DAE8F2"/>
            <w:vAlign w:val="center"/>
          </w:tcPr>
          <w:p w14:paraId="17C4F28F" w14:textId="28D97FA4"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K100626 Izgradnja nogostupa s drvoredom u Biloj Vlaci</w:t>
            </w:r>
          </w:p>
        </w:tc>
        <w:tc>
          <w:tcPr>
            <w:tcW w:w="1300" w:type="dxa"/>
            <w:shd w:val="clear" w:color="auto" w:fill="DAE8F2"/>
            <w:vAlign w:val="center"/>
          </w:tcPr>
          <w:p w14:paraId="799A2965" w14:textId="3B02765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15.824,00</w:t>
            </w:r>
          </w:p>
        </w:tc>
        <w:tc>
          <w:tcPr>
            <w:tcW w:w="1300" w:type="dxa"/>
            <w:shd w:val="clear" w:color="auto" w:fill="DAE8F2"/>
            <w:vAlign w:val="center"/>
          </w:tcPr>
          <w:p w14:paraId="2A32F28A" w14:textId="6882D78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7F8F72DE" w14:textId="7E93FDE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15.824,00</w:t>
            </w:r>
          </w:p>
        </w:tc>
        <w:tc>
          <w:tcPr>
            <w:tcW w:w="960" w:type="dxa"/>
            <w:shd w:val="clear" w:color="auto" w:fill="DAE8F2"/>
            <w:vAlign w:val="center"/>
          </w:tcPr>
          <w:p w14:paraId="3D36AD94" w14:textId="0E819F2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05900278" w14:textId="77777777" w:rsidTr="00C7792F">
        <w:tc>
          <w:tcPr>
            <w:tcW w:w="5171" w:type="dxa"/>
            <w:shd w:val="clear" w:color="auto" w:fill="CBFFCB"/>
          </w:tcPr>
          <w:p w14:paraId="1D2D6B7B" w14:textId="00BB578A"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2811995" w14:textId="2E1A077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15.824,00</w:t>
            </w:r>
          </w:p>
        </w:tc>
        <w:tc>
          <w:tcPr>
            <w:tcW w:w="1300" w:type="dxa"/>
            <w:shd w:val="clear" w:color="auto" w:fill="CBFFCB"/>
          </w:tcPr>
          <w:p w14:paraId="5DBF6968" w14:textId="379D8B9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133B936D" w14:textId="3201150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15.824,00</w:t>
            </w:r>
          </w:p>
        </w:tc>
        <w:tc>
          <w:tcPr>
            <w:tcW w:w="960" w:type="dxa"/>
            <w:shd w:val="clear" w:color="auto" w:fill="CBFFCB"/>
          </w:tcPr>
          <w:p w14:paraId="6F936B80" w14:textId="6E8FB42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783C7F74" w14:textId="77777777" w:rsidTr="00C7792F">
        <w:tc>
          <w:tcPr>
            <w:tcW w:w="5171" w:type="dxa"/>
            <w:shd w:val="clear" w:color="auto" w:fill="F2F2F2"/>
          </w:tcPr>
          <w:p w14:paraId="6187988D" w14:textId="43F2833F"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29F43B88" w14:textId="49A1D65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15.824,00</w:t>
            </w:r>
          </w:p>
        </w:tc>
        <w:tc>
          <w:tcPr>
            <w:tcW w:w="1300" w:type="dxa"/>
            <w:shd w:val="clear" w:color="auto" w:fill="F2F2F2"/>
          </w:tcPr>
          <w:p w14:paraId="199C8FE0" w14:textId="60A881E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6483215" w14:textId="3B8C3A8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15.824,00</w:t>
            </w:r>
          </w:p>
        </w:tc>
        <w:tc>
          <w:tcPr>
            <w:tcW w:w="960" w:type="dxa"/>
            <w:shd w:val="clear" w:color="auto" w:fill="F2F2F2"/>
          </w:tcPr>
          <w:p w14:paraId="3AB621D3" w14:textId="0DAE556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4621F24D" w14:textId="77777777" w:rsidTr="00C7792F">
        <w:tc>
          <w:tcPr>
            <w:tcW w:w="5171" w:type="dxa"/>
          </w:tcPr>
          <w:p w14:paraId="64C534B6" w14:textId="1F595827"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C8423CC" w14:textId="4197A46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15.824,00</w:t>
            </w:r>
          </w:p>
        </w:tc>
        <w:tc>
          <w:tcPr>
            <w:tcW w:w="1300" w:type="dxa"/>
          </w:tcPr>
          <w:p w14:paraId="745E48B6" w14:textId="718A4A1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01854D8" w14:textId="61497CA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15.824,00</w:t>
            </w:r>
          </w:p>
        </w:tc>
        <w:tc>
          <w:tcPr>
            <w:tcW w:w="960" w:type="dxa"/>
          </w:tcPr>
          <w:p w14:paraId="207BBD82" w14:textId="5B3F9E9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3C3E306E" w14:textId="77777777" w:rsidTr="00C7792F">
        <w:trPr>
          <w:trHeight w:val="540"/>
        </w:trPr>
        <w:tc>
          <w:tcPr>
            <w:tcW w:w="5171" w:type="dxa"/>
            <w:shd w:val="clear" w:color="auto" w:fill="DAE8F2"/>
            <w:vAlign w:val="center"/>
          </w:tcPr>
          <w:p w14:paraId="038676A2" w14:textId="38D4BCBC"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 xml:space="preserve">KAPITALNI PROJEKT K100628 Rekonstrukcija prometnice u naselju </w:t>
            </w:r>
            <w:proofErr w:type="spellStart"/>
            <w:r w:rsidRPr="00C7792F">
              <w:rPr>
                <w:rFonts w:ascii="Times New Roman" w:hAnsi="Times New Roman" w:cs="Times New Roman"/>
                <w:b/>
                <w:sz w:val="18"/>
                <w:szCs w:val="18"/>
              </w:rPr>
              <w:t>Crljenik</w:t>
            </w:r>
            <w:proofErr w:type="spellEnd"/>
            <w:r w:rsidRPr="00C7792F">
              <w:rPr>
                <w:rFonts w:ascii="Times New Roman" w:hAnsi="Times New Roman" w:cs="Times New Roman"/>
                <w:b/>
                <w:sz w:val="18"/>
                <w:szCs w:val="18"/>
              </w:rPr>
              <w:t xml:space="preserve"> (</w:t>
            </w:r>
            <w:proofErr w:type="spellStart"/>
            <w:r w:rsidRPr="00C7792F">
              <w:rPr>
                <w:rFonts w:ascii="Times New Roman" w:hAnsi="Times New Roman" w:cs="Times New Roman"/>
                <w:b/>
                <w:sz w:val="18"/>
                <w:szCs w:val="18"/>
              </w:rPr>
              <w:t>proj</w:t>
            </w:r>
            <w:proofErr w:type="spellEnd"/>
            <w:r w:rsidRPr="00C7792F">
              <w:rPr>
                <w:rFonts w:ascii="Times New Roman" w:hAnsi="Times New Roman" w:cs="Times New Roman"/>
                <w:b/>
                <w:sz w:val="18"/>
                <w:szCs w:val="18"/>
              </w:rPr>
              <w:t>. Dokumentacija i izgradnja)</w:t>
            </w:r>
          </w:p>
        </w:tc>
        <w:tc>
          <w:tcPr>
            <w:tcW w:w="1300" w:type="dxa"/>
            <w:shd w:val="clear" w:color="auto" w:fill="DAE8F2"/>
            <w:vAlign w:val="center"/>
          </w:tcPr>
          <w:p w14:paraId="5881C9F1" w14:textId="54594AC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162.305,00</w:t>
            </w:r>
          </w:p>
        </w:tc>
        <w:tc>
          <w:tcPr>
            <w:tcW w:w="1300" w:type="dxa"/>
            <w:shd w:val="clear" w:color="auto" w:fill="DAE8F2"/>
            <w:vAlign w:val="center"/>
          </w:tcPr>
          <w:p w14:paraId="062CF906" w14:textId="0097271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-25.803,00</w:t>
            </w:r>
          </w:p>
        </w:tc>
        <w:tc>
          <w:tcPr>
            <w:tcW w:w="1300" w:type="dxa"/>
            <w:shd w:val="clear" w:color="auto" w:fill="DAE8F2"/>
            <w:vAlign w:val="center"/>
          </w:tcPr>
          <w:p w14:paraId="0659FFD3" w14:textId="41C2581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136.502,00</w:t>
            </w:r>
          </w:p>
        </w:tc>
        <w:tc>
          <w:tcPr>
            <w:tcW w:w="960" w:type="dxa"/>
            <w:shd w:val="clear" w:color="auto" w:fill="DAE8F2"/>
            <w:vAlign w:val="center"/>
          </w:tcPr>
          <w:p w14:paraId="45B7EE4F" w14:textId="57B97A6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84,10%</w:t>
            </w:r>
          </w:p>
        </w:tc>
      </w:tr>
      <w:tr w:rsidR="00C7792F" w:rsidRPr="00C7792F" w14:paraId="394E5AE3" w14:textId="77777777" w:rsidTr="00C7792F">
        <w:tc>
          <w:tcPr>
            <w:tcW w:w="5171" w:type="dxa"/>
            <w:shd w:val="clear" w:color="auto" w:fill="CBFFCB"/>
          </w:tcPr>
          <w:p w14:paraId="7D74DC02" w14:textId="0E0190E8"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729454C" w14:textId="6D20D0F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55541ECB" w14:textId="1EFDBF3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16.228,00</w:t>
            </w:r>
          </w:p>
        </w:tc>
        <w:tc>
          <w:tcPr>
            <w:tcW w:w="1300" w:type="dxa"/>
            <w:shd w:val="clear" w:color="auto" w:fill="CBFFCB"/>
          </w:tcPr>
          <w:p w14:paraId="172E35B4" w14:textId="079E7ED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16.228,00</w:t>
            </w:r>
          </w:p>
        </w:tc>
        <w:tc>
          <w:tcPr>
            <w:tcW w:w="960" w:type="dxa"/>
            <w:shd w:val="clear" w:color="auto" w:fill="CBFFCB"/>
          </w:tcPr>
          <w:p w14:paraId="62CEF9B4"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46F9C4A0" w14:textId="77777777" w:rsidTr="00C7792F">
        <w:tc>
          <w:tcPr>
            <w:tcW w:w="5171" w:type="dxa"/>
            <w:shd w:val="clear" w:color="auto" w:fill="F2F2F2"/>
          </w:tcPr>
          <w:p w14:paraId="585D3EB8" w14:textId="76F8F920"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0C3BF9CE" w14:textId="487A3A0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73EB08F5" w14:textId="1410427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16.228,00</w:t>
            </w:r>
          </w:p>
        </w:tc>
        <w:tc>
          <w:tcPr>
            <w:tcW w:w="1300" w:type="dxa"/>
            <w:shd w:val="clear" w:color="auto" w:fill="F2F2F2"/>
          </w:tcPr>
          <w:p w14:paraId="1AC396E4" w14:textId="4ED2534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16.228,00</w:t>
            </w:r>
          </w:p>
        </w:tc>
        <w:tc>
          <w:tcPr>
            <w:tcW w:w="960" w:type="dxa"/>
            <w:shd w:val="clear" w:color="auto" w:fill="F2F2F2"/>
          </w:tcPr>
          <w:p w14:paraId="5C807448" w14:textId="77777777" w:rsidR="00C7792F" w:rsidRPr="00C7792F" w:rsidRDefault="00C7792F" w:rsidP="00C7792F">
            <w:pPr>
              <w:spacing w:after="0"/>
              <w:jc w:val="right"/>
              <w:rPr>
                <w:rFonts w:ascii="Times New Roman" w:hAnsi="Times New Roman" w:cs="Times New Roman"/>
                <w:sz w:val="18"/>
                <w:szCs w:val="18"/>
              </w:rPr>
            </w:pPr>
          </w:p>
        </w:tc>
      </w:tr>
      <w:tr w:rsidR="00C7792F" w14:paraId="03D3C7AA" w14:textId="77777777" w:rsidTr="00C7792F">
        <w:tc>
          <w:tcPr>
            <w:tcW w:w="5171" w:type="dxa"/>
          </w:tcPr>
          <w:p w14:paraId="364EBA3A" w14:textId="6E9F83B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54B0CCE" w14:textId="788C33A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36E41F" w14:textId="35A7895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16.228,00</w:t>
            </w:r>
          </w:p>
        </w:tc>
        <w:tc>
          <w:tcPr>
            <w:tcW w:w="1300" w:type="dxa"/>
          </w:tcPr>
          <w:p w14:paraId="73DA5652" w14:textId="774C43B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16.228,00</w:t>
            </w:r>
          </w:p>
        </w:tc>
        <w:tc>
          <w:tcPr>
            <w:tcW w:w="960" w:type="dxa"/>
          </w:tcPr>
          <w:p w14:paraId="1A2E788F" w14:textId="77777777" w:rsidR="00C7792F" w:rsidRDefault="00C7792F" w:rsidP="00C7792F">
            <w:pPr>
              <w:spacing w:after="0"/>
              <w:jc w:val="right"/>
              <w:rPr>
                <w:rFonts w:ascii="Times New Roman" w:hAnsi="Times New Roman" w:cs="Times New Roman"/>
                <w:sz w:val="18"/>
                <w:szCs w:val="18"/>
              </w:rPr>
            </w:pPr>
          </w:p>
        </w:tc>
      </w:tr>
      <w:tr w:rsidR="00C7792F" w:rsidRPr="00C7792F" w14:paraId="665DF086" w14:textId="77777777" w:rsidTr="00C7792F">
        <w:tc>
          <w:tcPr>
            <w:tcW w:w="5171" w:type="dxa"/>
            <w:shd w:val="clear" w:color="auto" w:fill="CBFFCB"/>
          </w:tcPr>
          <w:p w14:paraId="56B9DA65" w14:textId="3CE12257"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43 Ostali prihodi za posebne namjene</w:t>
            </w:r>
          </w:p>
        </w:tc>
        <w:tc>
          <w:tcPr>
            <w:tcW w:w="1300" w:type="dxa"/>
            <w:shd w:val="clear" w:color="auto" w:fill="CBFFCB"/>
          </w:tcPr>
          <w:p w14:paraId="32FC43D0" w14:textId="23EF3F6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12C2445A" w14:textId="2C5FCCB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70.274,00</w:t>
            </w:r>
          </w:p>
        </w:tc>
        <w:tc>
          <w:tcPr>
            <w:tcW w:w="1300" w:type="dxa"/>
            <w:shd w:val="clear" w:color="auto" w:fill="CBFFCB"/>
          </w:tcPr>
          <w:p w14:paraId="41C4F69B" w14:textId="723DB68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70.274,00</w:t>
            </w:r>
          </w:p>
        </w:tc>
        <w:tc>
          <w:tcPr>
            <w:tcW w:w="960" w:type="dxa"/>
            <w:shd w:val="clear" w:color="auto" w:fill="CBFFCB"/>
          </w:tcPr>
          <w:p w14:paraId="3C355DD8"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5E2DFA9B" w14:textId="77777777" w:rsidTr="00C7792F">
        <w:tc>
          <w:tcPr>
            <w:tcW w:w="5171" w:type="dxa"/>
            <w:shd w:val="clear" w:color="auto" w:fill="F2F2F2"/>
          </w:tcPr>
          <w:p w14:paraId="71387261" w14:textId="24F40804"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1D88EFEC" w14:textId="40E4570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968EDCD" w14:textId="12EB454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70.274,00</w:t>
            </w:r>
          </w:p>
        </w:tc>
        <w:tc>
          <w:tcPr>
            <w:tcW w:w="1300" w:type="dxa"/>
            <w:shd w:val="clear" w:color="auto" w:fill="F2F2F2"/>
          </w:tcPr>
          <w:p w14:paraId="3977ACBC" w14:textId="66CE05F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70.274,00</w:t>
            </w:r>
          </w:p>
        </w:tc>
        <w:tc>
          <w:tcPr>
            <w:tcW w:w="960" w:type="dxa"/>
            <w:shd w:val="clear" w:color="auto" w:fill="F2F2F2"/>
          </w:tcPr>
          <w:p w14:paraId="3F2A8B47" w14:textId="77777777" w:rsidR="00C7792F" w:rsidRPr="00C7792F" w:rsidRDefault="00C7792F" w:rsidP="00C7792F">
            <w:pPr>
              <w:spacing w:after="0"/>
              <w:jc w:val="right"/>
              <w:rPr>
                <w:rFonts w:ascii="Times New Roman" w:hAnsi="Times New Roman" w:cs="Times New Roman"/>
                <w:sz w:val="18"/>
                <w:szCs w:val="18"/>
              </w:rPr>
            </w:pPr>
          </w:p>
        </w:tc>
      </w:tr>
      <w:tr w:rsidR="00C7792F" w14:paraId="5B3D992C" w14:textId="77777777" w:rsidTr="00C7792F">
        <w:tc>
          <w:tcPr>
            <w:tcW w:w="5171" w:type="dxa"/>
          </w:tcPr>
          <w:p w14:paraId="50134C1E" w14:textId="652A146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F5BE934" w14:textId="1A5CE6E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40E1C3F" w14:textId="79138DC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70.274,00</w:t>
            </w:r>
          </w:p>
        </w:tc>
        <w:tc>
          <w:tcPr>
            <w:tcW w:w="1300" w:type="dxa"/>
          </w:tcPr>
          <w:p w14:paraId="3C5E8B1B" w14:textId="7E31EA6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70.274,00</w:t>
            </w:r>
          </w:p>
        </w:tc>
        <w:tc>
          <w:tcPr>
            <w:tcW w:w="960" w:type="dxa"/>
          </w:tcPr>
          <w:p w14:paraId="120B6C12" w14:textId="77777777" w:rsidR="00C7792F" w:rsidRDefault="00C7792F" w:rsidP="00C7792F">
            <w:pPr>
              <w:spacing w:after="0"/>
              <w:jc w:val="right"/>
              <w:rPr>
                <w:rFonts w:ascii="Times New Roman" w:hAnsi="Times New Roman" w:cs="Times New Roman"/>
                <w:sz w:val="18"/>
                <w:szCs w:val="18"/>
              </w:rPr>
            </w:pPr>
          </w:p>
        </w:tc>
      </w:tr>
      <w:tr w:rsidR="00C7792F" w:rsidRPr="00C7792F" w14:paraId="3643253E" w14:textId="77777777" w:rsidTr="00C7792F">
        <w:tc>
          <w:tcPr>
            <w:tcW w:w="5171" w:type="dxa"/>
            <w:shd w:val="clear" w:color="auto" w:fill="CBFFCB"/>
          </w:tcPr>
          <w:p w14:paraId="15709E08" w14:textId="48F88C25"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1C6B518E" w14:textId="0225525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162.305,00</w:t>
            </w:r>
          </w:p>
        </w:tc>
        <w:tc>
          <w:tcPr>
            <w:tcW w:w="1300" w:type="dxa"/>
            <w:shd w:val="clear" w:color="auto" w:fill="CBFFCB"/>
          </w:tcPr>
          <w:p w14:paraId="5C247459" w14:textId="6CD59B5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-112.305,00</w:t>
            </w:r>
          </w:p>
        </w:tc>
        <w:tc>
          <w:tcPr>
            <w:tcW w:w="1300" w:type="dxa"/>
            <w:shd w:val="clear" w:color="auto" w:fill="CBFFCB"/>
          </w:tcPr>
          <w:p w14:paraId="7D906A45" w14:textId="59B5457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50.000,00</w:t>
            </w:r>
          </w:p>
        </w:tc>
        <w:tc>
          <w:tcPr>
            <w:tcW w:w="960" w:type="dxa"/>
            <w:shd w:val="clear" w:color="auto" w:fill="CBFFCB"/>
          </w:tcPr>
          <w:p w14:paraId="2849E782" w14:textId="1A37473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30,81%</w:t>
            </w:r>
          </w:p>
        </w:tc>
      </w:tr>
      <w:tr w:rsidR="00C7792F" w:rsidRPr="00C7792F" w14:paraId="20515A1F" w14:textId="77777777" w:rsidTr="00C7792F">
        <w:tc>
          <w:tcPr>
            <w:tcW w:w="5171" w:type="dxa"/>
            <w:shd w:val="clear" w:color="auto" w:fill="F2F2F2"/>
          </w:tcPr>
          <w:p w14:paraId="2ECE80CC" w14:textId="6BFB0B7C"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432FCDE7" w14:textId="18F4850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162.305,00</w:t>
            </w:r>
          </w:p>
        </w:tc>
        <w:tc>
          <w:tcPr>
            <w:tcW w:w="1300" w:type="dxa"/>
            <w:shd w:val="clear" w:color="auto" w:fill="F2F2F2"/>
          </w:tcPr>
          <w:p w14:paraId="1BFAEED0" w14:textId="77A0A72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-112.305,00</w:t>
            </w:r>
          </w:p>
        </w:tc>
        <w:tc>
          <w:tcPr>
            <w:tcW w:w="1300" w:type="dxa"/>
            <w:shd w:val="clear" w:color="auto" w:fill="F2F2F2"/>
          </w:tcPr>
          <w:p w14:paraId="04A85784" w14:textId="693A3B5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50.000,00</w:t>
            </w:r>
          </w:p>
        </w:tc>
        <w:tc>
          <w:tcPr>
            <w:tcW w:w="960" w:type="dxa"/>
            <w:shd w:val="clear" w:color="auto" w:fill="F2F2F2"/>
          </w:tcPr>
          <w:p w14:paraId="49320E09" w14:textId="7A0287D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30,81%</w:t>
            </w:r>
          </w:p>
        </w:tc>
      </w:tr>
      <w:tr w:rsidR="00C7792F" w14:paraId="5532634A" w14:textId="77777777" w:rsidTr="00C7792F">
        <w:tc>
          <w:tcPr>
            <w:tcW w:w="5171" w:type="dxa"/>
          </w:tcPr>
          <w:p w14:paraId="7870C276" w14:textId="0917F01E"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8E12480" w14:textId="7663676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162.305,00</w:t>
            </w:r>
          </w:p>
        </w:tc>
        <w:tc>
          <w:tcPr>
            <w:tcW w:w="1300" w:type="dxa"/>
          </w:tcPr>
          <w:p w14:paraId="10421141" w14:textId="5E8265E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-112.305,00</w:t>
            </w:r>
          </w:p>
        </w:tc>
        <w:tc>
          <w:tcPr>
            <w:tcW w:w="1300" w:type="dxa"/>
          </w:tcPr>
          <w:p w14:paraId="519C9A6B" w14:textId="4B8B60F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50.000,00</w:t>
            </w:r>
          </w:p>
        </w:tc>
        <w:tc>
          <w:tcPr>
            <w:tcW w:w="960" w:type="dxa"/>
          </w:tcPr>
          <w:p w14:paraId="7FDCD05C" w14:textId="3D1504E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30,81%</w:t>
            </w:r>
          </w:p>
        </w:tc>
      </w:tr>
      <w:tr w:rsidR="00C7792F" w:rsidRPr="00C7792F" w14:paraId="3EE3334D" w14:textId="77777777" w:rsidTr="00C7792F">
        <w:trPr>
          <w:trHeight w:val="540"/>
        </w:trPr>
        <w:tc>
          <w:tcPr>
            <w:tcW w:w="5171" w:type="dxa"/>
            <w:shd w:val="clear" w:color="auto" w:fill="DAE8F2"/>
            <w:vAlign w:val="center"/>
          </w:tcPr>
          <w:p w14:paraId="461DB1A1" w14:textId="2D33DA7B"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K100629 Nerazvrstana cesta u naselju Velim</w:t>
            </w:r>
          </w:p>
        </w:tc>
        <w:tc>
          <w:tcPr>
            <w:tcW w:w="1300" w:type="dxa"/>
            <w:shd w:val="clear" w:color="auto" w:fill="DAE8F2"/>
            <w:vAlign w:val="center"/>
          </w:tcPr>
          <w:p w14:paraId="7C345569" w14:textId="39515B6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7.000,00</w:t>
            </w:r>
          </w:p>
        </w:tc>
        <w:tc>
          <w:tcPr>
            <w:tcW w:w="1300" w:type="dxa"/>
            <w:shd w:val="clear" w:color="auto" w:fill="DAE8F2"/>
            <w:vAlign w:val="center"/>
          </w:tcPr>
          <w:p w14:paraId="7EBD9ADF" w14:textId="012D4E0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4AEB556C" w14:textId="4217057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7.000,00</w:t>
            </w:r>
          </w:p>
        </w:tc>
        <w:tc>
          <w:tcPr>
            <w:tcW w:w="960" w:type="dxa"/>
            <w:shd w:val="clear" w:color="auto" w:fill="DAE8F2"/>
            <w:vAlign w:val="center"/>
          </w:tcPr>
          <w:p w14:paraId="4138E62D" w14:textId="08394C1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41D6CBB5" w14:textId="77777777" w:rsidTr="00C7792F">
        <w:tc>
          <w:tcPr>
            <w:tcW w:w="5171" w:type="dxa"/>
            <w:shd w:val="clear" w:color="auto" w:fill="CBFFCB"/>
          </w:tcPr>
          <w:p w14:paraId="2DB63B7F" w14:textId="6851BECF"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43 Ostali prihodi za posebne namjene</w:t>
            </w:r>
          </w:p>
        </w:tc>
        <w:tc>
          <w:tcPr>
            <w:tcW w:w="1300" w:type="dxa"/>
            <w:shd w:val="clear" w:color="auto" w:fill="CBFFCB"/>
          </w:tcPr>
          <w:p w14:paraId="43154BE1" w14:textId="2312062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7.000,00</w:t>
            </w:r>
          </w:p>
        </w:tc>
        <w:tc>
          <w:tcPr>
            <w:tcW w:w="1300" w:type="dxa"/>
            <w:shd w:val="clear" w:color="auto" w:fill="CBFFCB"/>
          </w:tcPr>
          <w:p w14:paraId="230CE14A" w14:textId="0583092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402B9299" w14:textId="0F02976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7.000,00</w:t>
            </w:r>
          </w:p>
        </w:tc>
        <w:tc>
          <w:tcPr>
            <w:tcW w:w="960" w:type="dxa"/>
            <w:shd w:val="clear" w:color="auto" w:fill="CBFFCB"/>
          </w:tcPr>
          <w:p w14:paraId="62A3D2B1" w14:textId="7176FE6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656A8EAE" w14:textId="77777777" w:rsidTr="00C7792F">
        <w:tc>
          <w:tcPr>
            <w:tcW w:w="5171" w:type="dxa"/>
            <w:shd w:val="clear" w:color="auto" w:fill="F2F2F2"/>
          </w:tcPr>
          <w:p w14:paraId="3A334C43" w14:textId="43F08A78"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5D018114" w14:textId="7DFCEE9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7.000,00</w:t>
            </w:r>
          </w:p>
        </w:tc>
        <w:tc>
          <w:tcPr>
            <w:tcW w:w="1300" w:type="dxa"/>
            <w:shd w:val="clear" w:color="auto" w:fill="F2F2F2"/>
          </w:tcPr>
          <w:p w14:paraId="1DC1B4D5" w14:textId="6B59FE4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B431DAE" w14:textId="767BF6E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7.000,00</w:t>
            </w:r>
          </w:p>
        </w:tc>
        <w:tc>
          <w:tcPr>
            <w:tcW w:w="960" w:type="dxa"/>
            <w:shd w:val="clear" w:color="auto" w:fill="F2F2F2"/>
          </w:tcPr>
          <w:p w14:paraId="48D66EEE" w14:textId="0CBCD0E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136016E2" w14:textId="77777777" w:rsidTr="00C7792F">
        <w:tc>
          <w:tcPr>
            <w:tcW w:w="5171" w:type="dxa"/>
          </w:tcPr>
          <w:p w14:paraId="0DBCD0D7" w14:textId="685A950C"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FA48AB8" w14:textId="7614C8F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066A7AAE" w14:textId="166FBE1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F123C7" w14:textId="57DC887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960" w:type="dxa"/>
          </w:tcPr>
          <w:p w14:paraId="66F65678" w14:textId="426B3C3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D8A660F" w14:textId="77777777" w:rsidTr="00C7792F">
        <w:trPr>
          <w:trHeight w:val="540"/>
        </w:trPr>
        <w:tc>
          <w:tcPr>
            <w:tcW w:w="5171" w:type="dxa"/>
            <w:shd w:val="clear" w:color="auto" w:fill="DAE8F2"/>
            <w:vAlign w:val="center"/>
          </w:tcPr>
          <w:p w14:paraId="3F276FA6" w14:textId="317A1E39"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 xml:space="preserve">KAPITALNI PROJEKT K100631 Uređenje nerazvrstane ceste u </w:t>
            </w:r>
            <w:proofErr w:type="spellStart"/>
            <w:r w:rsidRPr="00C7792F">
              <w:rPr>
                <w:rFonts w:ascii="Times New Roman" w:hAnsi="Times New Roman" w:cs="Times New Roman"/>
                <w:b/>
                <w:sz w:val="18"/>
                <w:szCs w:val="18"/>
              </w:rPr>
              <w:t>Stankovcima</w:t>
            </w:r>
            <w:proofErr w:type="spellEnd"/>
            <w:r w:rsidRPr="00C7792F">
              <w:rPr>
                <w:rFonts w:ascii="Times New Roman" w:hAnsi="Times New Roman" w:cs="Times New Roman"/>
                <w:b/>
                <w:sz w:val="18"/>
                <w:szCs w:val="18"/>
              </w:rPr>
              <w:t xml:space="preserve"> (Jasenovačka ulica)</w:t>
            </w:r>
          </w:p>
        </w:tc>
        <w:tc>
          <w:tcPr>
            <w:tcW w:w="1300" w:type="dxa"/>
            <w:shd w:val="clear" w:color="auto" w:fill="DAE8F2"/>
            <w:vAlign w:val="center"/>
          </w:tcPr>
          <w:p w14:paraId="66F2FEC1" w14:textId="34E6433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3.750,00</w:t>
            </w:r>
          </w:p>
        </w:tc>
        <w:tc>
          <w:tcPr>
            <w:tcW w:w="1300" w:type="dxa"/>
            <w:shd w:val="clear" w:color="auto" w:fill="DAE8F2"/>
            <w:vAlign w:val="center"/>
          </w:tcPr>
          <w:p w14:paraId="13242EF2" w14:textId="00ACFB3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6E29C4EA" w14:textId="072DE78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3.750,00</w:t>
            </w:r>
          </w:p>
        </w:tc>
        <w:tc>
          <w:tcPr>
            <w:tcW w:w="960" w:type="dxa"/>
            <w:shd w:val="clear" w:color="auto" w:fill="DAE8F2"/>
            <w:vAlign w:val="center"/>
          </w:tcPr>
          <w:p w14:paraId="53743E64" w14:textId="07175C7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5C1D53B1" w14:textId="77777777" w:rsidTr="00C7792F">
        <w:tc>
          <w:tcPr>
            <w:tcW w:w="5171" w:type="dxa"/>
            <w:shd w:val="clear" w:color="auto" w:fill="CBFFCB"/>
          </w:tcPr>
          <w:p w14:paraId="5C6E5191" w14:textId="6C2093E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F3C1F6A" w14:textId="38D5EBC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3.750,00</w:t>
            </w:r>
          </w:p>
        </w:tc>
        <w:tc>
          <w:tcPr>
            <w:tcW w:w="1300" w:type="dxa"/>
            <w:shd w:val="clear" w:color="auto" w:fill="CBFFCB"/>
          </w:tcPr>
          <w:p w14:paraId="108DE307" w14:textId="01C28D8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-3.750,00</w:t>
            </w:r>
          </w:p>
        </w:tc>
        <w:tc>
          <w:tcPr>
            <w:tcW w:w="1300" w:type="dxa"/>
            <w:shd w:val="clear" w:color="auto" w:fill="CBFFCB"/>
          </w:tcPr>
          <w:p w14:paraId="2E4B3BE4" w14:textId="1FBD41C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17456416" w14:textId="3A9123D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1F8EF3F4" w14:textId="77777777" w:rsidTr="00C7792F">
        <w:tc>
          <w:tcPr>
            <w:tcW w:w="5171" w:type="dxa"/>
            <w:shd w:val="clear" w:color="auto" w:fill="F2F2F2"/>
          </w:tcPr>
          <w:p w14:paraId="70F5DC54" w14:textId="4A31890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231265A6" w14:textId="6962533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3.750,00</w:t>
            </w:r>
          </w:p>
        </w:tc>
        <w:tc>
          <w:tcPr>
            <w:tcW w:w="1300" w:type="dxa"/>
            <w:shd w:val="clear" w:color="auto" w:fill="F2F2F2"/>
          </w:tcPr>
          <w:p w14:paraId="13D250C6" w14:textId="7C1E587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-3.750,00</w:t>
            </w:r>
          </w:p>
        </w:tc>
        <w:tc>
          <w:tcPr>
            <w:tcW w:w="1300" w:type="dxa"/>
            <w:shd w:val="clear" w:color="auto" w:fill="F2F2F2"/>
          </w:tcPr>
          <w:p w14:paraId="067169A4" w14:textId="33359D8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47EE6469" w14:textId="2AE865D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53FFA7CE" w14:textId="77777777" w:rsidTr="00C7792F">
        <w:tc>
          <w:tcPr>
            <w:tcW w:w="5171" w:type="dxa"/>
          </w:tcPr>
          <w:p w14:paraId="143517F9" w14:textId="11D55930"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3E563CD" w14:textId="40CB47A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3.750,00</w:t>
            </w:r>
          </w:p>
        </w:tc>
        <w:tc>
          <w:tcPr>
            <w:tcW w:w="1300" w:type="dxa"/>
          </w:tcPr>
          <w:p w14:paraId="2232A018" w14:textId="5187A00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-3.750,00</w:t>
            </w:r>
          </w:p>
        </w:tc>
        <w:tc>
          <w:tcPr>
            <w:tcW w:w="1300" w:type="dxa"/>
          </w:tcPr>
          <w:p w14:paraId="0B346C6C" w14:textId="5B12799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5302B72" w14:textId="6ECF824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45E56DC9" w14:textId="77777777" w:rsidTr="00C7792F">
        <w:tc>
          <w:tcPr>
            <w:tcW w:w="5171" w:type="dxa"/>
            <w:shd w:val="clear" w:color="auto" w:fill="CBFFCB"/>
          </w:tcPr>
          <w:p w14:paraId="31AB65AC" w14:textId="0DB195C2"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43 Ostali prihodi za posebne namjene</w:t>
            </w:r>
          </w:p>
        </w:tc>
        <w:tc>
          <w:tcPr>
            <w:tcW w:w="1300" w:type="dxa"/>
            <w:shd w:val="clear" w:color="auto" w:fill="CBFFCB"/>
          </w:tcPr>
          <w:p w14:paraId="17684FC1" w14:textId="70CAEFD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17C8518B" w14:textId="346100E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3.478,00</w:t>
            </w:r>
          </w:p>
        </w:tc>
        <w:tc>
          <w:tcPr>
            <w:tcW w:w="1300" w:type="dxa"/>
            <w:shd w:val="clear" w:color="auto" w:fill="CBFFCB"/>
          </w:tcPr>
          <w:p w14:paraId="7AECFE56" w14:textId="086D3F8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3.478,00</w:t>
            </w:r>
          </w:p>
        </w:tc>
        <w:tc>
          <w:tcPr>
            <w:tcW w:w="960" w:type="dxa"/>
            <w:shd w:val="clear" w:color="auto" w:fill="CBFFCB"/>
          </w:tcPr>
          <w:p w14:paraId="70E615F6"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2F7F9799" w14:textId="77777777" w:rsidTr="00C7792F">
        <w:tc>
          <w:tcPr>
            <w:tcW w:w="5171" w:type="dxa"/>
            <w:shd w:val="clear" w:color="auto" w:fill="F2F2F2"/>
          </w:tcPr>
          <w:p w14:paraId="359B75F9" w14:textId="4CE79442"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2809B364" w14:textId="6B2F935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1733C651" w14:textId="1B34A25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3.478,00</w:t>
            </w:r>
          </w:p>
        </w:tc>
        <w:tc>
          <w:tcPr>
            <w:tcW w:w="1300" w:type="dxa"/>
            <w:shd w:val="clear" w:color="auto" w:fill="F2F2F2"/>
          </w:tcPr>
          <w:p w14:paraId="384BD3BD" w14:textId="4D44916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3.478,00</w:t>
            </w:r>
          </w:p>
        </w:tc>
        <w:tc>
          <w:tcPr>
            <w:tcW w:w="960" w:type="dxa"/>
            <w:shd w:val="clear" w:color="auto" w:fill="F2F2F2"/>
          </w:tcPr>
          <w:p w14:paraId="5006C9FC" w14:textId="77777777" w:rsidR="00C7792F" w:rsidRPr="00C7792F" w:rsidRDefault="00C7792F" w:rsidP="00C7792F">
            <w:pPr>
              <w:spacing w:after="0"/>
              <w:jc w:val="right"/>
              <w:rPr>
                <w:rFonts w:ascii="Times New Roman" w:hAnsi="Times New Roman" w:cs="Times New Roman"/>
                <w:sz w:val="18"/>
                <w:szCs w:val="18"/>
              </w:rPr>
            </w:pPr>
          </w:p>
        </w:tc>
      </w:tr>
      <w:tr w:rsidR="00C7792F" w14:paraId="4C118494" w14:textId="77777777" w:rsidTr="00C7792F">
        <w:tc>
          <w:tcPr>
            <w:tcW w:w="5171" w:type="dxa"/>
          </w:tcPr>
          <w:p w14:paraId="2209AD6E" w14:textId="5717F7EF"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84F20DC" w14:textId="4D8F615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EAC9833" w14:textId="109543E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3.478,00</w:t>
            </w:r>
          </w:p>
        </w:tc>
        <w:tc>
          <w:tcPr>
            <w:tcW w:w="1300" w:type="dxa"/>
          </w:tcPr>
          <w:p w14:paraId="7E57B52A" w14:textId="495BE3B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3.478,00</w:t>
            </w:r>
          </w:p>
        </w:tc>
        <w:tc>
          <w:tcPr>
            <w:tcW w:w="960" w:type="dxa"/>
          </w:tcPr>
          <w:p w14:paraId="05CE07E5" w14:textId="77777777" w:rsidR="00C7792F" w:rsidRDefault="00C7792F" w:rsidP="00C7792F">
            <w:pPr>
              <w:spacing w:after="0"/>
              <w:jc w:val="right"/>
              <w:rPr>
                <w:rFonts w:ascii="Times New Roman" w:hAnsi="Times New Roman" w:cs="Times New Roman"/>
                <w:sz w:val="18"/>
                <w:szCs w:val="18"/>
              </w:rPr>
            </w:pPr>
          </w:p>
        </w:tc>
      </w:tr>
      <w:tr w:rsidR="00C7792F" w:rsidRPr="00C7792F" w14:paraId="77CD0003" w14:textId="77777777" w:rsidTr="00C7792F">
        <w:tc>
          <w:tcPr>
            <w:tcW w:w="5171" w:type="dxa"/>
            <w:shd w:val="clear" w:color="auto" w:fill="CBFFCB"/>
          </w:tcPr>
          <w:p w14:paraId="1C0F1411" w14:textId="0E865FD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71 Prihod od prodaje ili zamjene nefinancijske imovine</w:t>
            </w:r>
          </w:p>
        </w:tc>
        <w:tc>
          <w:tcPr>
            <w:tcW w:w="1300" w:type="dxa"/>
            <w:shd w:val="clear" w:color="auto" w:fill="CBFFCB"/>
          </w:tcPr>
          <w:p w14:paraId="0981951D" w14:textId="5416779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4B423135" w14:textId="7CF7C60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272,00</w:t>
            </w:r>
          </w:p>
        </w:tc>
        <w:tc>
          <w:tcPr>
            <w:tcW w:w="1300" w:type="dxa"/>
            <w:shd w:val="clear" w:color="auto" w:fill="CBFFCB"/>
          </w:tcPr>
          <w:p w14:paraId="45669685" w14:textId="4876093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272,00</w:t>
            </w:r>
          </w:p>
        </w:tc>
        <w:tc>
          <w:tcPr>
            <w:tcW w:w="960" w:type="dxa"/>
            <w:shd w:val="clear" w:color="auto" w:fill="CBFFCB"/>
          </w:tcPr>
          <w:p w14:paraId="0BA9451C"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59A40D1C" w14:textId="77777777" w:rsidTr="00C7792F">
        <w:tc>
          <w:tcPr>
            <w:tcW w:w="5171" w:type="dxa"/>
            <w:shd w:val="clear" w:color="auto" w:fill="F2F2F2"/>
          </w:tcPr>
          <w:p w14:paraId="1D800F70" w14:textId="0597DF17"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54DCFC93" w14:textId="2E5628C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3CD278C8" w14:textId="3A66652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272,00</w:t>
            </w:r>
          </w:p>
        </w:tc>
        <w:tc>
          <w:tcPr>
            <w:tcW w:w="1300" w:type="dxa"/>
            <w:shd w:val="clear" w:color="auto" w:fill="F2F2F2"/>
          </w:tcPr>
          <w:p w14:paraId="71706147" w14:textId="0544733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272,00</w:t>
            </w:r>
          </w:p>
        </w:tc>
        <w:tc>
          <w:tcPr>
            <w:tcW w:w="960" w:type="dxa"/>
            <w:shd w:val="clear" w:color="auto" w:fill="F2F2F2"/>
          </w:tcPr>
          <w:p w14:paraId="7F50CBB6" w14:textId="77777777" w:rsidR="00C7792F" w:rsidRPr="00C7792F" w:rsidRDefault="00C7792F" w:rsidP="00C7792F">
            <w:pPr>
              <w:spacing w:after="0"/>
              <w:jc w:val="right"/>
              <w:rPr>
                <w:rFonts w:ascii="Times New Roman" w:hAnsi="Times New Roman" w:cs="Times New Roman"/>
                <w:sz w:val="18"/>
                <w:szCs w:val="18"/>
              </w:rPr>
            </w:pPr>
          </w:p>
        </w:tc>
      </w:tr>
      <w:tr w:rsidR="00C7792F" w14:paraId="2162248E" w14:textId="77777777" w:rsidTr="00C7792F">
        <w:tc>
          <w:tcPr>
            <w:tcW w:w="5171" w:type="dxa"/>
          </w:tcPr>
          <w:p w14:paraId="295E4496" w14:textId="4D2121B8"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079F05B" w14:textId="0B176A4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1069FF0" w14:textId="1C552F3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272,00</w:t>
            </w:r>
          </w:p>
        </w:tc>
        <w:tc>
          <w:tcPr>
            <w:tcW w:w="1300" w:type="dxa"/>
          </w:tcPr>
          <w:p w14:paraId="76327B99" w14:textId="0B01096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272,00</w:t>
            </w:r>
          </w:p>
        </w:tc>
        <w:tc>
          <w:tcPr>
            <w:tcW w:w="960" w:type="dxa"/>
          </w:tcPr>
          <w:p w14:paraId="09BC8C61" w14:textId="77777777" w:rsidR="00C7792F" w:rsidRDefault="00C7792F" w:rsidP="00C7792F">
            <w:pPr>
              <w:spacing w:after="0"/>
              <w:jc w:val="right"/>
              <w:rPr>
                <w:rFonts w:ascii="Times New Roman" w:hAnsi="Times New Roman" w:cs="Times New Roman"/>
                <w:sz w:val="18"/>
                <w:szCs w:val="18"/>
              </w:rPr>
            </w:pPr>
          </w:p>
        </w:tc>
      </w:tr>
      <w:tr w:rsidR="00C7792F" w:rsidRPr="00C7792F" w14:paraId="42274E47" w14:textId="77777777" w:rsidTr="00C7792F">
        <w:trPr>
          <w:trHeight w:val="540"/>
        </w:trPr>
        <w:tc>
          <w:tcPr>
            <w:tcW w:w="5171" w:type="dxa"/>
            <w:shd w:val="clear" w:color="auto" w:fill="DAE8F2"/>
            <w:vAlign w:val="center"/>
          </w:tcPr>
          <w:p w14:paraId="5AAE11DD" w14:textId="78F2C145"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K100632 Plan rasvjete Općine Stankovci</w:t>
            </w:r>
          </w:p>
        </w:tc>
        <w:tc>
          <w:tcPr>
            <w:tcW w:w="1300" w:type="dxa"/>
            <w:shd w:val="clear" w:color="auto" w:fill="DAE8F2"/>
            <w:vAlign w:val="center"/>
          </w:tcPr>
          <w:p w14:paraId="62F03AED" w14:textId="13ED7F3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5.875,00</w:t>
            </w:r>
          </w:p>
        </w:tc>
        <w:tc>
          <w:tcPr>
            <w:tcW w:w="1300" w:type="dxa"/>
            <w:shd w:val="clear" w:color="auto" w:fill="DAE8F2"/>
            <w:vAlign w:val="center"/>
          </w:tcPr>
          <w:p w14:paraId="351188AA" w14:textId="1935F9E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7CB4B12E" w14:textId="46C20BF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5.875,00</w:t>
            </w:r>
          </w:p>
        </w:tc>
        <w:tc>
          <w:tcPr>
            <w:tcW w:w="960" w:type="dxa"/>
            <w:shd w:val="clear" w:color="auto" w:fill="DAE8F2"/>
            <w:vAlign w:val="center"/>
          </w:tcPr>
          <w:p w14:paraId="3AFE203B" w14:textId="1D51907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1425F962" w14:textId="77777777" w:rsidTr="00C7792F">
        <w:tc>
          <w:tcPr>
            <w:tcW w:w="5171" w:type="dxa"/>
            <w:shd w:val="clear" w:color="auto" w:fill="CBFFCB"/>
          </w:tcPr>
          <w:p w14:paraId="01879594" w14:textId="0FDCD95B"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49820982" w14:textId="268B26B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5.875,00</w:t>
            </w:r>
          </w:p>
        </w:tc>
        <w:tc>
          <w:tcPr>
            <w:tcW w:w="1300" w:type="dxa"/>
            <w:shd w:val="clear" w:color="auto" w:fill="CBFFCB"/>
          </w:tcPr>
          <w:p w14:paraId="1CB3A9A8" w14:textId="435A00B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3380406A" w14:textId="6EDA676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5.875,00</w:t>
            </w:r>
          </w:p>
        </w:tc>
        <w:tc>
          <w:tcPr>
            <w:tcW w:w="960" w:type="dxa"/>
            <w:shd w:val="clear" w:color="auto" w:fill="CBFFCB"/>
          </w:tcPr>
          <w:p w14:paraId="5A33E6B1" w14:textId="4BBF104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7DDE2932" w14:textId="77777777" w:rsidTr="00C7792F">
        <w:tc>
          <w:tcPr>
            <w:tcW w:w="5171" w:type="dxa"/>
            <w:shd w:val="clear" w:color="auto" w:fill="F2F2F2"/>
          </w:tcPr>
          <w:p w14:paraId="3834708D" w14:textId="4EDF4D69"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4ECE9F5F" w14:textId="67A9A4D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5.875,00</w:t>
            </w:r>
          </w:p>
        </w:tc>
        <w:tc>
          <w:tcPr>
            <w:tcW w:w="1300" w:type="dxa"/>
            <w:shd w:val="clear" w:color="auto" w:fill="F2F2F2"/>
          </w:tcPr>
          <w:p w14:paraId="67C4EAA8" w14:textId="7226857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086B257F" w14:textId="4ADAA4C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5.875,00</w:t>
            </w:r>
          </w:p>
        </w:tc>
        <w:tc>
          <w:tcPr>
            <w:tcW w:w="960" w:type="dxa"/>
            <w:shd w:val="clear" w:color="auto" w:fill="F2F2F2"/>
          </w:tcPr>
          <w:p w14:paraId="118A3349" w14:textId="40F161C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473DDA31" w14:textId="77777777" w:rsidTr="00C7792F">
        <w:tc>
          <w:tcPr>
            <w:tcW w:w="5171" w:type="dxa"/>
          </w:tcPr>
          <w:p w14:paraId="586CC0B2" w14:textId="2AE875ED"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F2956FC" w14:textId="3300BCB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5.875,00</w:t>
            </w:r>
          </w:p>
        </w:tc>
        <w:tc>
          <w:tcPr>
            <w:tcW w:w="1300" w:type="dxa"/>
          </w:tcPr>
          <w:p w14:paraId="4FFAF815" w14:textId="3E53C9F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0C251A" w14:textId="2F77BF4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5.875,00</w:t>
            </w:r>
          </w:p>
        </w:tc>
        <w:tc>
          <w:tcPr>
            <w:tcW w:w="960" w:type="dxa"/>
          </w:tcPr>
          <w:p w14:paraId="6EF850BA" w14:textId="1FF1E9A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37924ED6" w14:textId="77777777" w:rsidTr="00C7792F">
        <w:trPr>
          <w:trHeight w:val="540"/>
        </w:trPr>
        <w:tc>
          <w:tcPr>
            <w:tcW w:w="5171" w:type="dxa"/>
            <w:shd w:val="clear" w:color="auto" w:fill="DAE8F2"/>
            <w:vAlign w:val="center"/>
          </w:tcPr>
          <w:p w14:paraId="4ED9AA9A" w14:textId="02E74B7A"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K100633 Poboljšanje sigurnosti cestovnog prometa - Pametni semafor</w:t>
            </w:r>
          </w:p>
        </w:tc>
        <w:tc>
          <w:tcPr>
            <w:tcW w:w="1300" w:type="dxa"/>
            <w:shd w:val="clear" w:color="auto" w:fill="DAE8F2"/>
            <w:vAlign w:val="center"/>
          </w:tcPr>
          <w:p w14:paraId="0F72A778" w14:textId="7E4731B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62.437,00</w:t>
            </w:r>
          </w:p>
        </w:tc>
        <w:tc>
          <w:tcPr>
            <w:tcW w:w="1300" w:type="dxa"/>
            <w:shd w:val="clear" w:color="auto" w:fill="DAE8F2"/>
            <w:vAlign w:val="center"/>
          </w:tcPr>
          <w:p w14:paraId="3C8F720C" w14:textId="0C4BA56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-62.437,00</w:t>
            </w:r>
          </w:p>
        </w:tc>
        <w:tc>
          <w:tcPr>
            <w:tcW w:w="1300" w:type="dxa"/>
            <w:shd w:val="clear" w:color="auto" w:fill="DAE8F2"/>
            <w:vAlign w:val="center"/>
          </w:tcPr>
          <w:p w14:paraId="66170CD3" w14:textId="4D165D4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960" w:type="dxa"/>
            <w:shd w:val="clear" w:color="auto" w:fill="DAE8F2"/>
            <w:vAlign w:val="center"/>
          </w:tcPr>
          <w:p w14:paraId="1D53EC05" w14:textId="6E05515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r>
      <w:tr w:rsidR="00C7792F" w:rsidRPr="00C7792F" w14:paraId="109C51A7" w14:textId="77777777" w:rsidTr="00C7792F">
        <w:tc>
          <w:tcPr>
            <w:tcW w:w="5171" w:type="dxa"/>
            <w:shd w:val="clear" w:color="auto" w:fill="CBFFCB"/>
          </w:tcPr>
          <w:p w14:paraId="451CBB86" w14:textId="57F536F4"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A52D19A" w14:textId="754A0CD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18.731,00</w:t>
            </w:r>
          </w:p>
        </w:tc>
        <w:tc>
          <w:tcPr>
            <w:tcW w:w="1300" w:type="dxa"/>
            <w:shd w:val="clear" w:color="auto" w:fill="CBFFCB"/>
          </w:tcPr>
          <w:p w14:paraId="563FFD8D" w14:textId="34DAE0D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-18.731,00</w:t>
            </w:r>
          </w:p>
        </w:tc>
        <w:tc>
          <w:tcPr>
            <w:tcW w:w="1300" w:type="dxa"/>
            <w:shd w:val="clear" w:color="auto" w:fill="CBFFCB"/>
          </w:tcPr>
          <w:p w14:paraId="6FEEE6C2" w14:textId="4BF1021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3B1786D4" w14:textId="77EAA9C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32C09FE3" w14:textId="77777777" w:rsidTr="00C7792F">
        <w:tc>
          <w:tcPr>
            <w:tcW w:w="5171" w:type="dxa"/>
            <w:shd w:val="clear" w:color="auto" w:fill="F2F2F2"/>
          </w:tcPr>
          <w:p w14:paraId="1358F4F4" w14:textId="22C289B4"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56B9E292" w14:textId="1C2987B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18.731,00</w:t>
            </w:r>
          </w:p>
        </w:tc>
        <w:tc>
          <w:tcPr>
            <w:tcW w:w="1300" w:type="dxa"/>
            <w:shd w:val="clear" w:color="auto" w:fill="F2F2F2"/>
          </w:tcPr>
          <w:p w14:paraId="3435E224" w14:textId="00497D9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-18.731,00</w:t>
            </w:r>
          </w:p>
        </w:tc>
        <w:tc>
          <w:tcPr>
            <w:tcW w:w="1300" w:type="dxa"/>
            <w:shd w:val="clear" w:color="auto" w:fill="F2F2F2"/>
          </w:tcPr>
          <w:p w14:paraId="12315686" w14:textId="1E62A24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09D1052F" w14:textId="48F7602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2A1B8649" w14:textId="77777777" w:rsidTr="00C7792F">
        <w:tc>
          <w:tcPr>
            <w:tcW w:w="5171" w:type="dxa"/>
          </w:tcPr>
          <w:p w14:paraId="766826ED" w14:textId="7CFB6EFD"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4AA5C58" w14:textId="54DDE34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18.731,00</w:t>
            </w:r>
          </w:p>
        </w:tc>
        <w:tc>
          <w:tcPr>
            <w:tcW w:w="1300" w:type="dxa"/>
          </w:tcPr>
          <w:p w14:paraId="66A55463" w14:textId="5F6444D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-18.731,00</w:t>
            </w:r>
          </w:p>
        </w:tc>
        <w:tc>
          <w:tcPr>
            <w:tcW w:w="1300" w:type="dxa"/>
          </w:tcPr>
          <w:p w14:paraId="6FA3518C" w14:textId="24B22BE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77C642A" w14:textId="624BD69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1A9B8C08" w14:textId="77777777" w:rsidTr="00C7792F">
        <w:tc>
          <w:tcPr>
            <w:tcW w:w="5171" w:type="dxa"/>
            <w:shd w:val="clear" w:color="auto" w:fill="CBFFCB"/>
          </w:tcPr>
          <w:p w14:paraId="01F16C9B" w14:textId="5C57DFFA"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25E02477" w14:textId="3238683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43.706,00</w:t>
            </w:r>
          </w:p>
        </w:tc>
        <w:tc>
          <w:tcPr>
            <w:tcW w:w="1300" w:type="dxa"/>
            <w:shd w:val="clear" w:color="auto" w:fill="CBFFCB"/>
          </w:tcPr>
          <w:p w14:paraId="22E3BEE1" w14:textId="3901E8A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-43.706,00</w:t>
            </w:r>
          </w:p>
        </w:tc>
        <w:tc>
          <w:tcPr>
            <w:tcW w:w="1300" w:type="dxa"/>
            <w:shd w:val="clear" w:color="auto" w:fill="CBFFCB"/>
          </w:tcPr>
          <w:p w14:paraId="161E7976" w14:textId="1946579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2A264E6E" w14:textId="3A9BBD7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4BD3AE5D" w14:textId="77777777" w:rsidTr="00C7792F">
        <w:tc>
          <w:tcPr>
            <w:tcW w:w="5171" w:type="dxa"/>
            <w:shd w:val="clear" w:color="auto" w:fill="F2F2F2"/>
          </w:tcPr>
          <w:p w14:paraId="6CD5CA59" w14:textId="12D508EB"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lastRenderedPageBreak/>
              <w:t>4 Rashodi za nabavu nefinancijske imovine</w:t>
            </w:r>
          </w:p>
        </w:tc>
        <w:tc>
          <w:tcPr>
            <w:tcW w:w="1300" w:type="dxa"/>
            <w:shd w:val="clear" w:color="auto" w:fill="F2F2F2"/>
          </w:tcPr>
          <w:p w14:paraId="60C09A09" w14:textId="11C3DEC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43.706,00</w:t>
            </w:r>
          </w:p>
        </w:tc>
        <w:tc>
          <w:tcPr>
            <w:tcW w:w="1300" w:type="dxa"/>
            <w:shd w:val="clear" w:color="auto" w:fill="F2F2F2"/>
          </w:tcPr>
          <w:p w14:paraId="57E24613" w14:textId="2245ABF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-43.706,00</w:t>
            </w:r>
          </w:p>
        </w:tc>
        <w:tc>
          <w:tcPr>
            <w:tcW w:w="1300" w:type="dxa"/>
            <w:shd w:val="clear" w:color="auto" w:fill="F2F2F2"/>
          </w:tcPr>
          <w:p w14:paraId="1EA73BF1" w14:textId="65E212D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10B35BC1" w14:textId="2CFAB21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4E760D2E" w14:textId="77777777" w:rsidTr="00C7792F">
        <w:tc>
          <w:tcPr>
            <w:tcW w:w="5171" w:type="dxa"/>
          </w:tcPr>
          <w:p w14:paraId="68870017" w14:textId="21E48D35"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E1B72B6" w14:textId="5809E88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43.706,00</w:t>
            </w:r>
          </w:p>
        </w:tc>
        <w:tc>
          <w:tcPr>
            <w:tcW w:w="1300" w:type="dxa"/>
          </w:tcPr>
          <w:p w14:paraId="1E0C695D" w14:textId="0F2A0DF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-43.706,00</w:t>
            </w:r>
          </w:p>
        </w:tc>
        <w:tc>
          <w:tcPr>
            <w:tcW w:w="1300" w:type="dxa"/>
          </w:tcPr>
          <w:p w14:paraId="5D32E5EE" w14:textId="5B6743F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4ABD0CD" w14:textId="23A6C57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5E3E50F1" w14:textId="77777777" w:rsidTr="00C7792F">
        <w:trPr>
          <w:trHeight w:val="540"/>
        </w:trPr>
        <w:tc>
          <w:tcPr>
            <w:tcW w:w="5171" w:type="dxa"/>
            <w:shd w:val="clear" w:color="auto" w:fill="DAE8F2"/>
            <w:vAlign w:val="center"/>
          </w:tcPr>
          <w:p w14:paraId="2882A572" w14:textId="17B41973"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K100634 Izgradnja nogostupa u mjestu Velim</w:t>
            </w:r>
          </w:p>
        </w:tc>
        <w:tc>
          <w:tcPr>
            <w:tcW w:w="1300" w:type="dxa"/>
            <w:shd w:val="clear" w:color="auto" w:fill="DAE8F2"/>
            <w:vAlign w:val="center"/>
          </w:tcPr>
          <w:p w14:paraId="3711CE6C" w14:textId="734119D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4128CE11" w14:textId="2388DE0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156.279,00</w:t>
            </w:r>
          </w:p>
        </w:tc>
        <w:tc>
          <w:tcPr>
            <w:tcW w:w="1300" w:type="dxa"/>
            <w:shd w:val="clear" w:color="auto" w:fill="DAE8F2"/>
            <w:vAlign w:val="center"/>
          </w:tcPr>
          <w:p w14:paraId="55762AEE" w14:textId="54BB019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156.279,00</w:t>
            </w:r>
          </w:p>
        </w:tc>
        <w:tc>
          <w:tcPr>
            <w:tcW w:w="960" w:type="dxa"/>
            <w:shd w:val="clear" w:color="auto" w:fill="DAE8F2"/>
            <w:vAlign w:val="center"/>
          </w:tcPr>
          <w:p w14:paraId="3159D49D" w14:textId="77777777" w:rsidR="00C7792F" w:rsidRPr="00C7792F" w:rsidRDefault="00C7792F" w:rsidP="00C7792F">
            <w:pPr>
              <w:spacing w:after="0"/>
              <w:jc w:val="right"/>
              <w:rPr>
                <w:rFonts w:ascii="Times New Roman" w:hAnsi="Times New Roman" w:cs="Times New Roman"/>
                <w:b/>
                <w:sz w:val="18"/>
                <w:szCs w:val="18"/>
              </w:rPr>
            </w:pPr>
          </w:p>
        </w:tc>
      </w:tr>
      <w:tr w:rsidR="00C7792F" w:rsidRPr="00C7792F" w14:paraId="6FDE0FB8" w14:textId="77777777" w:rsidTr="00C7792F">
        <w:tc>
          <w:tcPr>
            <w:tcW w:w="5171" w:type="dxa"/>
            <w:shd w:val="clear" w:color="auto" w:fill="CBFFCB"/>
          </w:tcPr>
          <w:p w14:paraId="7DCA4F62" w14:textId="350E044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5554632D" w14:textId="75C5CF3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16DA9DD" w14:textId="40AB1AC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70.000,00</w:t>
            </w:r>
          </w:p>
        </w:tc>
        <w:tc>
          <w:tcPr>
            <w:tcW w:w="1300" w:type="dxa"/>
            <w:shd w:val="clear" w:color="auto" w:fill="CBFFCB"/>
          </w:tcPr>
          <w:p w14:paraId="071A4813" w14:textId="7F2F9F0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70.000,00</w:t>
            </w:r>
          </w:p>
        </w:tc>
        <w:tc>
          <w:tcPr>
            <w:tcW w:w="960" w:type="dxa"/>
            <w:shd w:val="clear" w:color="auto" w:fill="CBFFCB"/>
          </w:tcPr>
          <w:p w14:paraId="164BAAA4"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26A886EB" w14:textId="77777777" w:rsidTr="00C7792F">
        <w:tc>
          <w:tcPr>
            <w:tcW w:w="5171" w:type="dxa"/>
            <w:shd w:val="clear" w:color="auto" w:fill="F2F2F2"/>
          </w:tcPr>
          <w:p w14:paraId="203F51F9" w14:textId="2A4CB74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38387DBF" w14:textId="5C1F99F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6A3CDC61" w14:textId="4363B3D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70.000,00</w:t>
            </w:r>
          </w:p>
        </w:tc>
        <w:tc>
          <w:tcPr>
            <w:tcW w:w="1300" w:type="dxa"/>
            <w:shd w:val="clear" w:color="auto" w:fill="F2F2F2"/>
          </w:tcPr>
          <w:p w14:paraId="3BDF66D5" w14:textId="62F7F22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70.000,00</w:t>
            </w:r>
          </w:p>
        </w:tc>
        <w:tc>
          <w:tcPr>
            <w:tcW w:w="960" w:type="dxa"/>
            <w:shd w:val="clear" w:color="auto" w:fill="F2F2F2"/>
          </w:tcPr>
          <w:p w14:paraId="0478BAF2" w14:textId="77777777" w:rsidR="00C7792F" w:rsidRPr="00C7792F" w:rsidRDefault="00C7792F" w:rsidP="00C7792F">
            <w:pPr>
              <w:spacing w:after="0"/>
              <w:jc w:val="right"/>
              <w:rPr>
                <w:rFonts w:ascii="Times New Roman" w:hAnsi="Times New Roman" w:cs="Times New Roman"/>
                <w:sz w:val="18"/>
                <w:szCs w:val="18"/>
              </w:rPr>
            </w:pPr>
          </w:p>
        </w:tc>
      </w:tr>
      <w:tr w:rsidR="00C7792F" w14:paraId="7461B304" w14:textId="77777777" w:rsidTr="00C7792F">
        <w:tc>
          <w:tcPr>
            <w:tcW w:w="5171" w:type="dxa"/>
          </w:tcPr>
          <w:p w14:paraId="33EF17A7" w14:textId="631D9FAE"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66B1F55" w14:textId="0283C08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9DEC87" w14:textId="137E17F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1300" w:type="dxa"/>
          </w:tcPr>
          <w:p w14:paraId="7387B934" w14:textId="6769600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70.000,00</w:t>
            </w:r>
          </w:p>
        </w:tc>
        <w:tc>
          <w:tcPr>
            <w:tcW w:w="960" w:type="dxa"/>
          </w:tcPr>
          <w:p w14:paraId="38D8E8A4" w14:textId="77777777" w:rsidR="00C7792F" w:rsidRDefault="00C7792F" w:rsidP="00C7792F">
            <w:pPr>
              <w:spacing w:after="0"/>
              <w:jc w:val="right"/>
              <w:rPr>
                <w:rFonts w:ascii="Times New Roman" w:hAnsi="Times New Roman" w:cs="Times New Roman"/>
                <w:sz w:val="18"/>
                <w:szCs w:val="18"/>
              </w:rPr>
            </w:pPr>
          </w:p>
        </w:tc>
      </w:tr>
      <w:tr w:rsidR="00C7792F" w:rsidRPr="00C7792F" w14:paraId="2324AFA3" w14:textId="77777777" w:rsidTr="00C7792F">
        <w:tc>
          <w:tcPr>
            <w:tcW w:w="5171" w:type="dxa"/>
            <w:shd w:val="clear" w:color="auto" w:fill="CBFFCB"/>
          </w:tcPr>
          <w:p w14:paraId="29642C7A" w14:textId="5172CE7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71 Prihod od prodaje ili zamjene nefinancijske imovine</w:t>
            </w:r>
          </w:p>
        </w:tc>
        <w:tc>
          <w:tcPr>
            <w:tcW w:w="1300" w:type="dxa"/>
            <w:shd w:val="clear" w:color="auto" w:fill="CBFFCB"/>
          </w:tcPr>
          <w:p w14:paraId="030B0AE8" w14:textId="3C6690C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59AE1DCD" w14:textId="45CDFAD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86.279,00</w:t>
            </w:r>
          </w:p>
        </w:tc>
        <w:tc>
          <w:tcPr>
            <w:tcW w:w="1300" w:type="dxa"/>
            <w:shd w:val="clear" w:color="auto" w:fill="CBFFCB"/>
          </w:tcPr>
          <w:p w14:paraId="07BA322C" w14:textId="0A1BDE7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86.279,00</w:t>
            </w:r>
          </w:p>
        </w:tc>
        <w:tc>
          <w:tcPr>
            <w:tcW w:w="960" w:type="dxa"/>
            <w:shd w:val="clear" w:color="auto" w:fill="CBFFCB"/>
          </w:tcPr>
          <w:p w14:paraId="0D236D4C"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38992678" w14:textId="77777777" w:rsidTr="00C7792F">
        <w:tc>
          <w:tcPr>
            <w:tcW w:w="5171" w:type="dxa"/>
            <w:shd w:val="clear" w:color="auto" w:fill="F2F2F2"/>
          </w:tcPr>
          <w:p w14:paraId="75B04FD2" w14:textId="666589F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07F320A1" w14:textId="606A56F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1537855A" w14:textId="6A972F3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86.279,00</w:t>
            </w:r>
          </w:p>
        </w:tc>
        <w:tc>
          <w:tcPr>
            <w:tcW w:w="1300" w:type="dxa"/>
            <w:shd w:val="clear" w:color="auto" w:fill="F2F2F2"/>
          </w:tcPr>
          <w:p w14:paraId="0E037E67" w14:textId="44FA9FD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86.279,00</w:t>
            </w:r>
          </w:p>
        </w:tc>
        <w:tc>
          <w:tcPr>
            <w:tcW w:w="960" w:type="dxa"/>
            <w:shd w:val="clear" w:color="auto" w:fill="F2F2F2"/>
          </w:tcPr>
          <w:p w14:paraId="3714EB71" w14:textId="77777777" w:rsidR="00C7792F" w:rsidRPr="00C7792F" w:rsidRDefault="00C7792F" w:rsidP="00C7792F">
            <w:pPr>
              <w:spacing w:after="0"/>
              <w:jc w:val="right"/>
              <w:rPr>
                <w:rFonts w:ascii="Times New Roman" w:hAnsi="Times New Roman" w:cs="Times New Roman"/>
                <w:sz w:val="18"/>
                <w:szCs w:val="18"/>
              </w:rPr>
            </w:pPr>
          </w:p>
        </w:tc>
      </w:tr>
      <w:tr w:rsidR="00C7792F" w14:paraId="40D67851" w14:textId="77777777" w:rsidTr="00C7792F">
        <w:tc>
          <w:tcPr>
            <w:tcW w:w="5171" w:type="dxa"/>
          </w:tcPr>
          <w:p w14:paraId="36E27850" w14:textId="7ED28C9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92E5A39" w14:textId="6E67B26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2480948" w14:textId="1B32F81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86.279,00</w:t>
            </w:r>
          </w:p>
        </w:tc>
        <w:tc>
          <w:tcPr>
            <w:tcW w:w="1300" w:type="dxa"/>
          </w:tcPr>
          <w:p w14:paraId="5099016C" w14:textId="0D64AE3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86.279,00</w:t>
            </w:r>
          </w:p>
        </w:tc>
        <w:tc>
          <w:tcPr>
            <w:tcW w:w="960" w:type="dxa"/>
          </w:tcPr>
          <w:p w14:paraId="18D8663A" w14:textId="77777777" w:rsidR="00C7792F" w:rsidRDefault="00C7792F" w:rsidP="00C7792F">
            <w:pPr>
              <w:spacing w:after="0"/>
              <w:jc w:val="right"/>
              <w:rPr>
                <w:rFonts w:ascii="Times New Roman" w:hAnsi="Times New Roman" w:cs="Times New Roman"/>
                <w:sz w:val="18"/>
                <w:szCs w:val="18"/>
              </w:rPr>
            </w:pPr>
          </w:p>
        </w:tc>
      </w:tr>
      <w:tr w:rsidR="00C7792F" w:rsidRPr="00C7792F" w14:paraId="1A1079C8" w14:textId="77777777" w:rsidTr="00C7792F">
        <w:trPr>
          <w:trHeight w:val="540"/>
        </w:trPr>
        <w:tc>
          <w:tcPr>
            <w:tcW w:w="5171" w:type="dxa"/>
            <w:shd w:val="clear" w:color="auto" w:fill="DAE8F2"/>
            <w:vAlign w:val="center"/>
          </w:tcPr>
          <w:p w14:paraId="761909BB" w14:textId="051CB8AA"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A100610 Održavanje autobusnih stajališta</w:t>
            </w:r>
          </w:p>
        </w:tc>
        <w:tc>
          <w:tcPr>
            <w:tcW w:w="1300" w:type="dxa"/>
            <w:shd w:val="clear" w:color="auto" w:fill="DAE8F2"/>
            <w:vAlign w:val="center"/>
          </w:tcPr>
          <w:p w14:paraId="39973389" w14:textId="39E4FE6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4.000,00</w:t>
            </w:r>
          </w:p>
        </w:tc>
        <w:tc>
          <w:tcPr>
            <w:tcW w:w="1300" w:type="dxa"/>
            <w:shd w:val="clear" w:color="auto" w:fill="DAE8F2"/>
            <w:vAlign w:val="center"/>
          </w:tcPr>
          <w:p w14:paraId="78A0D81F" w14:textId="21010C3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4D9016CB" w14:textId="403F50E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4.000,00</w:t>
            </w:r>
          </w:p>
        </w:tc>
        <w:tc>
          <w:tcPr>
            <w:tcW w:w="960" w:type="dxa"/>
            <w:shd w:val="clear" w:color="auto" w:fill="DAE8F2"/>
            <w:vAlign w:val="center"/>
          </w:tcPr>
          <w:p w14:paraId="2BC75B90" w14:textId="5810B35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5EB451C2" w14:textId="77777777" w:rsidTr="00C7792F">
        <w:tc>
          <w:tcPr>
            <w:tcW w:w="5171" w:type="dxa"/>
            <w:shd w:val="clear" w:color="auto" w:fill="CBFFCB"/>
          </w:tcPr>
          <w:p w14:paraId="317FD3B6" w14:textId="46B16D65"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FE9C0E4" w14:textId="1FBEA77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4.000,00</w:t>
            </w:r>
          </w:p>
        </w:tc>
        <w:tc>
          <w:tcPr>
            <w:tcW w:w="1300" w:type="dxa"/>
            <w:shd w:val="clear" w:color="auto" w:fill="CBFFCB"/>
          </w:tcPr>
          <w:p w14:paraId="1599AF8A" w14:textId="702A552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43F00A43" w14:textId="2312388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4.000,00</w:t>
            </w:r>
          </w:p>
        </w:tc>
        <w:tc>
          <w:tcPr>
            <w:tcW w:w="960" w:type="dxa"/>
            <w:shd w:val="clear" w:color="auto" w:fill="CBFFCB"/>
          </w:tcPr>
          <w:p w14:paraId="6AC690F7" w14:textId="0D0F47B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64D6A8A6" w14:textId="77777777" w:rsidTr="00C7792F">
        <w:tc>
          <w:tcPr>
            <w:tcW w:w="5171" w:type="dxa"/>
            <w:shd w:val="clear" w:color="auto" w:fill="F2F2F2"/>
          </w:tcPr>
          <w:p w14:paraId="2C01FDB5" w14:textId="1A10CDD6"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636ED015" w14:textId="11B542F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4.000,00</w:t>
            </w:r>
          </w:p>
        </w:tc>
        <w:tc>
          <w:tcPr>
            <w:tcW w:w="1300" w:type="dxa"/>
            <w:shd w:val="clear" w:color="auto" w:fill="F2F2F2"/>
          </w:tcPr>
          <w:p w14:paraId="2D31B2D6" w14:textId="71D5D3D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66A68339" w14:textId="332DCDF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4.000,00</w:t>
            </w:r>
          </w:p>
        </w:tc>
        <w:tc>
          <w:tcPr>
            <w:tcW w:w="960" w:type="dxa"/>
            <w:shd w:val="clear" w:color="auto" w:fill="F2F2F2"/>
          </w:tcPr>
          <w:p w14:paraId="1D05067D" w14:textId="7F42EF7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33296836" w14:textId="77777777" w:rsidTr="00C7792F">
        <w:tc>
          <w:tcPr>
            <w:tcW w:w="5171" w:type="dxa"/>
          </w:tcPr>
          <w:p w14:paraId="1F4FF6B6" w14:textId="568FB7E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9B86514" w14:textId="628E31E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120A9C9D" w14:textId="041CDB0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C26FF8A" w14:textId="620BAEA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3F261611" w14:textId="75371F7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342DB6F4" w14:textId="77777777" w:rsidTr="00C7792F">
        <w:trPr>
          <w:trHeight w:val="540"/>
        </w:trPr>
        <w:tc>
          <w:tcPr>
            <w:tcW w:w="5171" w:type="dxa"/>
            <w:shd w:val="clear" w:color="auto" w:fill="DAE8F2"/>
            <w:vAlign w:val="center"/>
          </w:tcPr>
          <w:p w14:paraId="5A82F510" w14:textId="58D06CFB"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 xml:space="preserve">KAPITALNI PROJEKT K100602  Javna rasvjeta - </w:t>
            </w:r>
            <w:proofErr w:type="spellStart"/>
            <w:r w:rsidRPr="00C7792F">
              <w:rPr>
                <w:rFonts w:ascii="Times New Roman" w:hAnsi="Times New Roman" w:cs="Times New Roman"/>
                <w:b/>
                <w:sz w:val="18"/>
                <w:szCs w:val="18"/>
              </w:rPr>
              <w:t>proj</w:t>
            </w:r>
            <w:proofErr w:type="spellEnd"/>
            <w:r w:rsidRPr="00C7792F">
              <w:rPr>
                <w:rFonts w:ascii="Times New Roman" w:hAnsi="Times New Roman" w:cs="Times New Roman"/>
                <w:b/>
                <w:sz w:val="18"/>
                <w:szCs w:val="18"/>
              </w:rPr>
              <w:t>. dokumentacija i izgradnja</w:t>
            </w:r>
          </w:p>
        </w:tc>
        <w:tc>
          <w:tcPr>
            <w:tcW w:w="1300" w:type="dxa"/>
            <w:shd w:val="clear" w:color="auto" w:fill="DAE8F2"/>
            <w:vAlign w:val="center"/>
          </w:tcPr>
          <w:p w14:paraId="6D005794" w14:textId="4EF1B7D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13.000,00</w:t>
            </w:r>
          </w:p>
        </w:tc>
        <w:tc>
          <w:tcPr>
            <w:tcW w:w="1300" w:type="dxa"/>
            <w:shd w:val="clear" w:color="auto" w:fill="DAE8F2"/>
            <w:vAlign w:val="center"/>
          </w:tcPr>
          <w:p w14:paraId="412CB0C4" w14:textId="2A25B69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-25,00</w:t>
            </w:r>
          </w:p>
        </w:tc>
        <w:tc>
          <w:tcPr>
            <w:tcW w:w="1300" w:type="dxa"/>
            <w:shd w:val="clear" w:color="auto" w:fill="DAE8F2"/>
            <w:vAlign w:val="center"/>
          </w:tcPr>
          <w:p w14:paraId="6A862D89" w14:textId="03DA039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12.975,00</w:t>
            </w:r>
          </w:p>
        </w:tc>
        <w:tc>
          <w:tcPr>
            <w:tcW w:w="960" w:type="dxa"/>
            <w:shd w:val="clear" w:color="auto" w:fill="DAE8F2"/>
            <w:vAlign w:val="center"/>
          </w:tcPr>
          <w:p w14:paraId="388DD4E9" w14:textId="5DC877B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99,81%</w:t>
            </w:r>
          </w:p>
        </w:tc>
      </w:tr>
      <w:tr w:rsidR="00C7792F" w:rsidRPr="00C7792F" w14:paraId="7156CA94" w14:textId="77777777" w:rsidTr="00C7792F">
        <w:tc>
          <w:tcPr>
            <w:tcW w:w="5171" w:type="dxa"/>
            <w:shd w:val="clear" w:color="auto" w:fill="CBFFCB"/>
          </w:tcPr>
          <w:p w14:paraId="05BC0D71" w14:textId="29A6839B"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1A5C596E" w14:textId="7413A44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3.000,00</w:t>
            </w:r>
          </w:p>
        </w:tc>
        <w:tc>
          <w:tcPr>
            <w:tcW w:w="1300" w:type="dxa"/>
            <w:shd w:val="clear" w:color="auto" w:fill="CBFFCB"/>
          </w:tcPr>
          <w:p w14:paraId="63DF9F56" w14:textId="30912E6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6.100,00</w:t>
            </w:r>
          </w:p>
        </w:tc>
        <w:tc>
          <w:tcPr>
            <w:tcW w:w="1300" w:type="dxa"/>
            <w:shd w:val="clear" w:color="auto" w:fill="CBFFCB"/>
          </w:tcPr>
          <w:p w14:paraId="14F07FEF" w14:textId="4CACEDE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9.100,00</w:t>
            </w:r>
          </w:p>
        </w:tc>
        <w:tc>
          <w:tcPr>
            <w:tcW w:w="960" w:type="dxa"/>
            <w:shd w:val="clear" w:color="auto" w:fill="CBFFCB"/>
          </w:tcPr>
          <w:p w14:paraId="6968B78F" w14:textId="2130306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303,33%</w:t>
            </w:r>
          </w:p>
        </w:tc>
      </w:tr>
      <w:tr w:rsidR="00C7792F" w:rsidRPr="00C7792F" w14:paraId="3B525EF2" w14:textId="77777777" w:rsidTr="00C7792F">
        <w:tc>
          <w:tcPr>
            <w:tcW w:w="5171" w:type="dxa"/>
            <w:shd w:val="clear" w:color="auto" w:fill="F2F2F2"/>
          </w:tcPr>
          <w:p w14:paraId="699B5FD7" w14:textId="62112B06"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08B89A91" w14:textId="47AC7F7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3.000,00</w:t>
            </w:r>
          </w:p>
        </w:tc>
        <w:tc>
          <w:tcPr>
            <w:tcW w:w="1300" w:type="dxa"/>
            <w:shd w:val="clear" w:color="auto" w:fill="F2F2F2"/>
          </w:tcPr>
          <w:p w14:paraId="2D0E6FE3" w14:textId="3FA2BC7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6.100,00</w:t>
            </w:r>
          </w:p>
        </w:tc>
        <w:tc>
          <w:tcPr>
            <w:tcW w:w="1300" w:type="dxa"/>
            <w:shd w:val="clear" w:color="auto" w:fill="F2F2F2"/>
          </w:tcPr>
          <w:p w14:paraId="1DE72EAF" w14:textId="6125F37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9.100,00</w:t>
            </w:r>
          </w:p>
        </w:tc>
        <w:tc>
          <w:tcPr>
            <w:tcW w:w="960" w:type="dxa"/>
            <w:shd w:val="clear" w:color="auto" w:fill="F2F2F2"/>
          </w:tcPr>
          <w:p w14:paraId="48F6B389" w14:textId="07F9A68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303,33%</w:t>
            </w:r>
          </w:p>
        </w:tc>
      </w:tr>
      <w:tr w:rsidR="00C7792F" w14:paraId="19D8DA05" w14:textId="77777777" w:rsidTr="00C7792F">
        <w:tc>
          <w:tcPr>
            <w:tcW w:w="5171" w:type="dxa"/>
          </w:tcPr>
          <w:p w14:paraId="226F8BF9" w14:textId="2F30AB10"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C598E8C" w14:textId="791F55F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02BE6874" w14:textId="42318D5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6.100,00</w:t>
            </w:r>
          </w:p>
        </w:tc>
        <w:tc>
          <w:tcPr>
            <w:tcW w:w="1300" w:type="dxa"/>
          </w:tcPr>
          <w:p w14:paraId="5DB9EA94" w14:textId="02082DD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9.100,00</w:t>
            </w:r>
          </w:p>
        </w:tc>
        <w:tc>
          <w:tcPr>
            <w:tcW w:w="960" w:type="dxa"/>
          </w:tcPr>
          <w:p w14:paraId="406911B3" w14:textId="0ED2F51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303,33%</w:t>
            </w:r>
          </w:p>
        </w:tc>
      </w:tr>
      <w:tr w:rsidR="00C7792F" w:rsidRPr="00C7792F" w14:paraId="5FD5C60F" w14:textId="77777777" w:rsidTr="00C7792F">
        <w:tc>
          <w:tcPr>
            <w:tcW w:w="5171" w:type="dxa"/>
            <w:shd w:val="clear" w:color="auto" w:fill="CBFFCB"/>
          </w:tcPr>
          <w:p w14:paraId="560580FB" w14:textId="271C21F7"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43 Ostali prihodi za posebne namjene</w:t>
            </w:r>
          </w:p>
        </w:tc>
        <w:tc>
          <w:tcPr>
            <w:tcW w:w="1300" w:type="dxa"/>
            <w:shd w:val="clear" w:color="auto" w:fill="CBFFCB"/>
          </w:tcPr>
          <w:p w14:paraId="2C31F5E6" w14:textId="7D4FC58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6.100,00</w:t>
            </w:r>
          </w:p>
        </w:tc>
        <w:tc>
          <w:tcPr>
            <w:tcW w:w="1300" w:type="dxa"/>
            <w:shd w:val="clear" w:color="auto" w:fill="CBFFCB"/>
          </w:tcPr>
          <w:p w14:paraId="13B354CB" w14:textId="7859290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-6.100,00</w:t>
            </w:r>
          </w:p>
        </w:tc>
        <w:tc>
          <w:tcPr>
            <w:tcW w:w="1300" w:type="dxa"/>
            <w:shd w:val="clear" w:color="auto" w:fill="CBFFCB"/>
          </w:tcPr>
          <w:p w14:paraId="61C8BA39" w14:textId="0F88B84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6C9D0BAC" w14:textId="0B13676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6D1D8653" w14:textId="77777777" w:rsidTr="00C7792F">
        <w:tc>
          <w:tcPr>
            <w:tcW w:w="5171" w:type="dxa"/>
            <w:shd w:val="clear" w:color="auto" w:fill="F2F2F2"/>
          </w:tcPr>
          <w:p w14:paraId="43FAB5E3" w14:textId="20B7110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042094F8" w14:textId="2A14B1D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6.100,00</w:t>
            </w:r>
          </w:p>
        </w:tc>
        <w:tc>
          <w:tcPr>
            <w:tcW w:w="1300" w:type="dxa"/>
            <w:shd w:val="clear" w:color="auto" w:fill="F2F2F2"/>
          </w:tcPr>
          <w:p w14:paraId="70FF96DA" w14:textId="76F6D0A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-6.100,00</w:t>
            </w:r>
          </w:p>
        </w:tc>
        <w:tc>
          <w:tcPr>
            <w:tcW w:w="1300" w:type="dxa"/>
            <w:shd w:val="clear" w:color="auto" w:fill="F2F2F2"/>
          </w:tcPr>
          <w:p w14:paraId="184B2235" w14:textId="75AF912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156C0C38" w14:textId="6B61449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47DBFE3B" w14:textId="77777777" w:rsidTr="00C7792F">
        <w:tc>
          <w:tcPr>
            <w:tcW w:w="5171" w:type="dxa"/>
          </w:tcPr>
          <w:p w14:paraId="58DAE2F9" w14:textId="5DB50236"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0424605" w14:textId="0422B73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6.100,00</w:t>
            </w:r>
          </w:p>
        </w:tc>
        <w:tc>
          <w:tcPr>
            <w:tcW w:w="1300" w:type="dxa"/>
          </w:tcPr>
          <w:p w14:paraId="6985064E" w14:textId="42DBC4D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-6.100,00</w:t>
            </w:r>
          </w:p>
        </w:tc>
        <w:tc>
          <w:tcPr>
            <w:tcW w:w="1300" w:type="dxa"/>
          </w:tcPr>
          <w:p w14:paraId="2F4FCC08" w14:textId="041C7D9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35325C0" w14:textId="540A2CB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11733222" w14:textId="77777777" w:rsidTr="00C7792F">
        <w:tc>
          <w:tcPr>
            <w:tcW w:w="5171" w:type="dxa"/>
            <w:shd w:val="clear" w:color="auto" w:fill="CBFFCB"/>
          </w:tcPr>
          <w:p w14:paraId="496CEB72" w14:textId="0B56FD8C"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729142CA" w14:textId="2349AA5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3.900,00</w:t>
            </w:r>
          </w:p>
        </w:tc>
        <w:tc>
          <w:tcPr>
            <w:tcW w:w="1300" w:type="dxa"/>
            <w:shd w:val="clear" w:color="auto" w:fill="CBFFCB"/>
          </w:tcPr>
          <w:p w14:paraId="49BC2775" w14:textId="5C19AF1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-25,00</w:t>
            </w:r>
          </w:p>
        </w:tc>
        <w:tc>
          <w:tcPr>
            <w:tcW w:w="1300" w:type="dxa"/>
            <w:shd w:val="clear" w:color="auto" w:fill="CBFFCB"/>
          </w:tcPr>
          <w:p w14:paraId="524298E2" w14:textId="605DEDA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3.875,00</w:t>
            </w:r>
          </w:p>
        </w:tc>
        <w:tc>
          <w:tcPr>
            <w:tcW w:w="960" w:type="dxa"/>
            <w:shd w:val="clear" w:color="auto" w:fill="CBFFCB"/>
          </w:tcPr>
          <w:p w14:paraId="5FEFE6B9" w14:textId="0E71F3C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99,36%</w:t>
            </w:r>
          </w:p>
        </w:tc>
      </w:tr>
      <w:tr w:rsidR="00C7792F" w:rsidRPr="00C7792F" w14:paraId="1C399FED" w14:textId="77777777" w:rsidTr="00C7792F">
        <w:tc>
          <w:tcPr>
            <w:tcW w:w="5171" w:type="dxa"/>
            <w:shd w:val="clear" w:color="auto" w:fill="F2F2F2"/>
          </w:tcPr>
          <w:p w14:paraId="562F2A6C" w14:textId="69B8F51A"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6A7B4EAB" w14:textId="779FD48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3.900,00</w:t>
            </w:r>
          </w:p>
        </w:tc>
        <w:tc>
          <w:tcPr>
            <w:tcW w:w="1300" w:type="dxa"/>
            <w:shd w:val="clear" w:color="auto" w:fill="F2F2F2"/>
          </w:tcPr>
          <w:p w14:paraId="1785E35F" w14:textId="49A89F4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-25,00</w:t>
            </w:r>
          </w:p>
        </w:tc>
        <w:tc>
          <w:tcPr>
            <w:tcW w:w="1300" w:type="dxa"/>
            <w:shd w:val="clear" w:color="auto" w:fill="F2F2F2"/>
          </w:tcPr>
          <w:p w14:paraId="0670608C" w14:textId="64F319A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3.875,00</w:t>
            </w:r>
          </w:p>
        </w:tc>
        <w:tc>
          <w:tcPr>
            <w:tcW w:w="960" w:type="dxa"/>
            <w:shd w:val="clear" w:color="auto" w:fill="F2F2F2"/>
          </w:tcPr>
          <w:p w14:paraId="203494B5" w14:textId="5D2C9BC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99,36%</w:t>
            </w:r>
          </w:p>
        </w:tc>
      </w:tr>
      <w:tr w:rsidR="00C7792F" w14:paraId="380AB311" w14:textId="77777777" w:rsidTr="00C7792F">
        <w:tc>
          <w:tcPr>
            <w:tcW w:w="5171" w:type="dxa"/>
          </w:tcPr>
          <w:p w14:paraId="7DFF38C1" w14:textId="0D845C3C"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331334F" w14:textId="29D3211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3.900,00</w:t>
            </w:r>
          </w:p>
        </w:tc>
        <w:tc>
          <w:tcPr>
            <w:tcW w:w="1300" w:type="dxa"/>
          </w:tcPr>
          <w:p w14:paraId="518A2674" w14:textId="23A9718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-25,00</w:t>
            </w:r>
          </w:p>
        </w:tc>
        <w:tc>
          <w:tcPr>
            <w:tcW w:w="1300" w:type="dxa"/>
          </w:tcPr>
          <w:p w14:paraId="3BF2184B" w14:textId="36744F4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3.875,00</w:t>
            </w:r>
          </w:p>
        </w:tc>
        <w:tc>
          <w:tcPr>
            <w:tcW w:w="960" w:type="dxa"/>
          </w:tcPr>
          <w:p w14:paraId="519ABB27" w14:textId="2711784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99,36%</w:t>
            </w:r>
          </w:p>
        </w:tc>
      </w:tr>
      <w:tr w:rsidR="00C7792F" w:rsidRPr="00C7792F" w14:paraId="57315849" w14:textId="77777777" w:rsidTr="00C7792F">
        <w:trPr>
          <w:trHeight w:val="540"/>
        </w:trPr>
        <w:tc>
          <w:tcPr>
            <w:tcW w:w="5171" w:type="dxa"/>
            <w:shd w:val="clear" w:color="auto" w:fill="DAE8F2"/>
            <w:vAlign w:val="center"/>
          </w:tcPr>
          <w:p w14:paraId="64E0EC19" w14:textId="1B14BC5E"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 xml:space="preserve">KAPITALNI PROJEKT K100606 Rekonstrukcija nerazvrstane ceste u naselju </w:t>
            </w:r>
            <w:proofErr w:type="spellStart"/>
            <w:r w:rsidRPr="00C7792F">
              <w:rPr>
                <w:rFonts w:ascii="Times New Roman" w:hAnsi="Times New Roman" w:cs="Times New Roman"/>
                <w:b/>
                <w:sz w:val="18"/>
                <w:szCs w:val="18"/>
              </w:rPr>
              <w:t>Banjevci</w:t>
            </w:r>
            <w:proofErr w:type="spellEnd"/>
            <w:r w:rsidRPr="00C7792F">
              <w:rPr>
                <w:rFonts w:ascii="Times New Roman" w:hAnsi="Times New Roman" w:cs="Times New Roman"/>
                <w:b/>
                <w:sz w:val="18"/>
                <w:szCs w:val="18"/>
              </w:rPr>
              <w:t xml:space="preserve"> -prometnica i javna rasvjeta</w:t>
            </w:r>
          </w:p>
        </w:tc>
        <w:tc>
          <w:tcPr>
            <w:tcW w:w="1300" w:type="dxa"/>
            <w:shd w:val="clear" w:color="auto" w:fill="DAE8F2"/>
            <w:vAlign w:val="center"/>
          </w:tcPr>
          <w:p w14:paraId="23CE79DD" w14:textId="058B1F7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2.108.472,00</w:t>
            </w:r>
          </w:p>
        </w:tc>
        <w:tc>
          <w:tcPr>
            <w:tcW w:w="1300" w:type="dxa"/>
            <w:shd w:val="clear" w:color="auto" w:fill="DAE8F2"/>
            <w:vAlign w:val="center"/>
          </w:tcPr>
          <w:p w14:paraId="4325D3A6" w14:textId="4541FBD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1D356245" w14:textId="0F67D72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2.108.472,00</w:t>
            </w:r>
          </w:p>
        </w:tc>
        <w:tc>
          <w:tcPr>
            <w:tcW w:w="960" w:type="dxa"/>
            <w:shd w:val="clear" w:color="auto" w:fill="DAE8F2"/>
            <w:vAlign w:val="center"/>
          </w:tcPr>
          <w:p w14:paraId="2407B82D" w14:textId="1DB6B24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58F6F82A" w14:textId="77777777" w:rsidTr="00C7792F">
        <w:tc>
          <w:tcPr>
            <w:tcW w:w="5171" w:type="dxa"/>
            <w:shd w:val="clear" w:color="auto" w:fill="CBFFCB"/>
          </w:tcPr>
          <w:p w14:paraId="41C56FD4" w14:textId="159B4ABD"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4E5FF779" w14:textId="018EE23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2.108.472,00</w:t>
            </w:r>
          </w:p>
        </w:tc>
        <w:tc>
          <w:tcPr>
            <w:tcW w:w="1300" w:type="dxa"/>
            <w:shd w:val="clear" w:color="auto" w:fill="CBFFCB"/>
          </w:tcPr>
          <w:p w14:paraId="52A5C688" w14:textId="6189429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3CBE26A0" w14:textId="69CCF9F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2.108.472,00</w:t>
            </w:r>
          </w:p>
        </w:tc>
        <w:tc>
          <w:tcPr>
            <w:tcW w:w="960" w:type="dxa"/>
            <w:shd w:val="clear" w:color="auto" w:fill="CBFFCB"/>
          </w:tcPr>
          <w:p w14:paraId="65DC8C15" w14:textId="779F67B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64F06A74" w14:textId="77777777" w:rsidTr="00C7792F">
        <w:tc>
          <w:tcPr>
            <w:tcW w:w="5171" w:type="dxa"/>
            <w:shd w:val="clear" w:color="auto" w:fill="F2F2F2"/>
          </w:tcPr>
          <w:p w14:paraId="2EB1EB28" w14:textId="7630CFA9"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7A97289B" w14:textId="499B795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2.108.472,00</w:t>
            </w:r>
          </w:p>
        </w:tc>
        <w:tc>
          <w:tcPr>
            <w:tcW w:w="1300" w:type="dxa"/>
            <w:shd w:val="clear" w:color="auto" w:fill="F2F2F2"/>
          </w:tcPr>
          <w:p w14:paraId="13FDC2AA" w14:textId="6C8AA44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0921AD15" w14:textId="1DCDB91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2.108.472,00</w:t>
            </w:r>
          </w:p>
        </w:tc>
        <w:tc>
          <w:tcPr>
            <w:tcW w:w="960" w:type="dxa"/>
            <w:shd w:val="clear" w:color="auto" w:fill="F2F2F2"/>
          </w:tcPr>
          <w:p w14:paraId="6BF9B061" w14:textId="7842C4A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2C099012" w14:textId="77777777" w:rsidTr="00C7792F">
        <w:tc>
          <w:tcPr>
            <w:tcW w:w="5171" w:type="dxa"/>
          </w:tcPr>
          <w:p w14:paraId="2C797FE1" w14:textId="05E8D557"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C2BA91D" w14:textId="504D131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2.108.472,00</w:t>
            </w:r>
          </w:p>
        </w:tc>
        <w:tc>
          <w:tcPr>
            <w:tcW w:w="1300" w:type="dxa"/>
          </w:tcPr>
          <w:p w14:paraId="42039739" w14:textId="37E1505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ECD4FCF" w14:textId="59D2DE6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2.108.472,00</w:t>
            </w:r>
          </w:p>
        </w:tc>
        <w:tc>
          <w:tcPr>
            <w:tcW w:w="960" w:type="dxa"/>
          </w:tcPr>
          <w:p w14:paraId="457B7378" w14:textId="09AC2C3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7777600D" w14:textId="77777777" w:rsidTr="00C7792F">
        <w:trPr>
          <w:trHeight w:val="540"/>
        </w:trPr>
        <w:tc>
          <w:tcPr>
            <w:tcW w:w="5171" w:type="dxa"/>
            <w:shd w:val="clear" w:color="auto" w:fill="DAE8F2"/>
            <w:vAlign w:val="center"/>
          </w:tcPr>
          <w:p w14:paraId="1E13130C" w14:textId="39ACD52C"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K100611 Izgradnja i opremanje Dječjih igrališta</w:t>
            </w:r>
          </w:p>
        </w:tc>
        <w:tc>
          <w:tcPr>
            <w:tcW w:w="1300" w:type="dxa"/>
            <w:shd w:val="clear" w:color="auto" w:fill="DAE8F2"/>
            <w:vAlign w:val="center"/>
          </w:tcPr>
          <w:p w14:paraId="5CCE748C" w14:textId="367ADBF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157.515,00</w:t>
            </w:r>
          </w:p>
        </w:tc>
        <w:tc>
          <w:tcPr>
            <w:tcW w:w="1300" w:type="dxa"/>
            <w:shd w:val="clear" w:color="auto" w:fill="DAE8F2"/>
            <w:vAlign w:val="center"/>
          </w:tcPr>
          <w:p w14:paraId="775A10BF" w14:textId="22556A8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711,00</w:t>
            </w:r>
          </w:p>
        </w:tc>
        <w:tc>
          <w:tcPr>
            <w:tcW w:w="1300" w:type="dxa"/>
            <w:shd w:val="clear" w:color="auto" w:fill="DAE8F2"/>
            <w:vAlign w:val="center"/>
          </w:tcPr>
          <w:p w14:paraId="5541732F" w14:textId="41E5523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158.226,00</w:t>
            </w:r>
          </w:p>
        </w:tc>
        <w:tc>
          <w:tcPr>
            <w:tcW w:w="960" w:type="dxa"/>
            <w:shd w:val="clear" w:color="auto" w:fill="DAE8F2"/>
            <w:vAlign w:val="center"/>
          </w:tcPr>
          <w:p w14:paraId="4AECBF65" w14:textId="158F6A7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100,45%</w:t>
            </w:r>
          </w:p>
        </w:tc>
      </w:tr>
      <w:tr w:rsidR="00C7792F" w:rsidRPr="00C7792F" w14:paraId="0FC56464" w14:textId="77777777" w:rsidTr="00C7792F">
        <w:tc>
          <w:tcPr>
            <w:tcW w:w="5171" w:type="dxa"/>
            <w:shd w:val="clear" w:color="auto" w:fill="CBFFCB"/>
          </w:tcPr>
          <w:p w14:paraId="7454FFB3" w14:textId="22A90827"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BE27720" w14:textId="49AA800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19.476,00</w:t>
            </w:r>
          </w:p>
        </w:tc>
        <w:tc>
          <w:tcPr>
            <w:tcW w:w="1300" w:type="dxa"/>
            <w:shd w:val="clear" w:color="auto" w:fill="CBFFCB"/>
          </w:tcPr>
          <w:p w14:paraId="3A0105A1" w14:textId="2CFD9D4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-15.651,00</w:t>
            </w:r>
          </w:p>
        </w:tc>
        <w:tc>
          <w:tcPr>
            <w:tcW w:w="1300" w:type="dxa"/>
            <w:shd w:val="clear" w:color="auto" w:fill="CBFFCB"/>
          </w:tcPr>
          <w:p w14:paraId="5441C6D5" w14:textId="18876A6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3.825,00</w:t>
            </w:r>
          </w:p>
        </w:tc>
        <w:tc>
          <w:tcPr>
            <w:tcW w:w="960" w:type="dxa"/>
            <w:shd w:val="clear" w:color="auto" w:fill="CBFFCB"/>
          </w:tcPr>
          <w:p w14:paraId="7A75AEF2" w14:textId="1E09174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19,64%</w:t>
            </w:r>
          </w:p>
        </w:tc>
      </w:tr>
      <w:tr w:rsidR="00C7792F" w:rsidRPr="00C7792F" w14:paraId="43DE552F" w14:textId="77777777" w:rsidTr="00C7792F">
        <w:tc>
          <w:tcPr>
            <w:tcW w:w="5171" w:type="dxa"/>
            <w:shd w:val="clear" w:color="auto" w:fill="F2F2F2"/>
          </w:tcPr>
          <w:p w14:paraId="68848EAF" w14:textId="4376BAAA"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4062B69A" w14:textId="3CE3EB1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19.476,00</w:t>
            </w:r>
          </w:p>
        </w:tc>
        <w:tc>
          <w:tcPr>
            <w:tcW w:w="1300" w:type="dxa"/>
            <w:shd w:val="clear" w:color="auto" w:fill="F2F2F2"/>
          </w:tcPr>
          <w:p w14:paraId="2604026C" w14:textId="0EBDC6D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-15.651,00</w:t>
            </w:r>
          </w:p>
        </w:tc>
        <w:tc>
          <w:tcPr>
            <w:tcW w:w="1300" w:type="dxa"/>
            <w:shd w:val="clear" w:color="auto" w:fill="F2F2F2"/>
          </w:tcPr>
          <w:p w14:paraId="02DD9FDC" w14:textId="2180F90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3.825,00</w:t>
            </w:r>
          </w:p>
        </w:tc>
        <w:tc>
          <w:tcPr>
            <w:tcW w:w="960" w:type="dxa"/>
            <w:shd w:val="clear" w:color="auto" w:fill="F2F2F2"/>
          </w:tcPr>
          <w:p w14:paraId="0B4A7E5C" w14:textId="6BDE1E6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19,64%</w:t>
            </w:r>
          </w:p>
        </w:tc>
      </w:tr>
      <w:tr w:rsidR="00C7792F" w14:paraId="7F501E41" w14:textId="77777777" w:rsidTr="00C7792F">
        <w:tc>
          <w:tcPr>
            <w:tcW w:w="5171" w:type="dxa"/>
          </w:tcPr>
          <w:p w14:paraId="14B89717" w14:textId="3FA5A876"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889130B" w14:textId="513C92A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19.476,00</w:t>
            </w:r>
          </w:p>
        </w:tc>
        <w:tc>
          <w:tcPr>
            <w:tcW w:w="1300" w:type="dxa"/>
          </w:tcPr>
          <w:p w14:paraId="0DAC3DA1" w14:textId="1BD2FE1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-15.651,00</w:t>
            </w:r>
          </w:p>
        </w:tc>
        <w:tc>
          <w:tcPr>
            <w:tcW w:w="1300" w:type="dxa"/>
          </w:tcPr>
          <w:p w14:paraId="23C4F88C" w14:textId="08698D2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3.825,00</w:t>
            </w:r>
          </w:p>
        </w:tc>
        <w:tc>
          <w:tcPr>
            <w:tcW w:w="960" w:type="dxa"/>
          </w:tcPr>
          <w:p w14:paraId="567FC908" w14:textId="54589C6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19,64%</w:t>
            </w:r>
          </w:p>
        </w:tc>
      </w:tr>
      <w:tr w:rsidR="00C7792F" w:rsidRPr="00C7792F" w14:paraId="582414EB" w14:textId="77777777" w:rsidTr="00C7792F">
        <w:tc>
          <w:tcPr>
            <w:tcW w:w="5171" w:type="dxa"/>
            <w:shd w:val="clear" w:color="auto" w:fill="CBFFCB"/>
          </w:tcPr>
          <w:p w14:paraId="7F763969" w14:textId="7B435BE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75857E3B" w14:textId="62289EC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135.790,00</w:t>
            </w:r>
          </w:p>
        </w:tc>
        <w:tc>
          <w:tcPr>
            <w:tcW w:w="1300" w:type="dxa"/>
            <w:shd w:val="clear" w:color="auto" w:fill="CBFFCB"/>
          </w:tcPr>
          <w:p w14:paraId="1D489ED6" w14:textId="4B60229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18.611,00</w:t>
            </w:r>
          </w:p>
        </w:tc>
        <w:tc>
          <w:tcPr>
            <w:tcW w:w="1300" w:type="dxa"/>
            <w:shd w:val="clear" w:color="auto" w:fill="CBFFCB"/>
          </w:tcPr>
          <w:p w14:paraId="060245E5" w14:textId="421CD79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154.401,00</w:t>
            </w:r>
          </w:p>
        </w:tc>
        <w:tc>
          <w:tcPr>
            <w:tcW w:w="960" w:type="dxa"/>
            <w:shd w:val="clear" w:color="auto" w:fill="CBFFCB"/>
          </w:tcPr>
          <w:p w14:paraId="204026FA" w14:textId="6786E38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113,71%</w:t>
            </w:r>
          </w:p>
        </w:tc>
      </w:tr>
      <w:tr w:rsidR="00C7792F" w:rsidRPr="00C7792F" w14:paraId="6C70AFB0" w14:textId="77777777" w:rsidTr="00C7792F">
        <w:tc>
          <w:tcPr>
            <w:tcW w:w="5171" w:type="dxa"/>
            <w:shd w:val="clear" w:color="auto" w:fill="F2F2F2"/>
          </w:tcPr>
          <w:p w14:paraId="406A5754" w14:textId="3A10D180"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4AA517DE" w14:textId="3241EEE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135.790,00</w:t>
            </w:r>
          </w:p>
        </w:tc>
        <w:tc>
          <w:tcPr>
            <w:tcW w:w="1300" w:type="dxa"/>
            <w:shd w:val="clear" w:color="auto" w:fill="F2F2F2"/>
          </w:tcPr>
          <w:p w14:paraId="3A917E22" w14:textId="2676A76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18.611,00</w:t>
            </w:r>
          </w:p>
        </w:tc>
        <w:tc>
          <w:tcPr>
            <w:tcW w:w="1300" w:type="dxa"/>
            <w:shd w:val="clear" w:color="auto" w:fill="F2F2F2"/>
          </w:tcPr>
          <w:p w14:paraId="7AA0BA0F" w14:textId="3100D69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154.401,00</w:t>
            </w:r>
          </w:p>
        </w:tc>
        <w:tc>
          <w:tcPr>
            <w:tcW w:w="960" w:type="dxa"/>
            <w:shd w:val="clear" w:color="auto" w:fill="F2F2F2"/>
          </w:tcPr>
          <w:p w14:paraId="030EDE3E" w14:textId="08350CD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113,71%</w:t>
            </w:r>
          </w:p>
        </w:tc>
      </w:tr>
      <w:tr w:rsidR="00C7792F" w14:paraId="70490879" w14:textId="77777777" w:rsidTr="00C7792F">
        <w:tc>
          <w:tcPr>
            <w:tcW w:w="5171" w:type="dxa"/>
          </w:tcPr>
          <w:p w14:paraId="41251745" w14:textId="3CD6FD33"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6FA99FE" w14:textId="1EBC4F1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135.790,00</w:t>
            </w:r>
          </w:p>
        </w:tc>
        <w:tc>
          <w:tcPr>
            <w:tcW w:w="1300" w:type="dxa"/>
          </w:tcPr>
          <w:p w14:paraId="16F27CA5" w14:textId="3932FCB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18.611,00</w:t>
            </w:r>
          </w:p>
        </w:tc>
        <w:tc>
          <w:tcPr>
            <w:tcW w:w="1300" w:type="dxa"/>
          </w:tcPr>
          <w:p w14:paraId="6FA47179" w14:textId="7416171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154.401,00</w:t>
            </w:r>
          </w:p>
        </w:tc>
        <w:tc>
          <w:tcPr>
            <w:tcW w:w="960" w:type="dxa"/>
          </w:tcPr>
          <w:p w14:paraId="12A21D41" w14:textId="0E812EB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113,71%</w:t>
            </w:r>
          </w:p>
        </w:tc>
      </w:tr>
      <w:tr w:rsidR="00C7792F" w:rsidRPr="00C7792F" w14:paraId="007F5264" w14:textId="77777777" w:rsidTr="00C7792F">
        <w:tc>
          <w:tcPr>
            <w:tcW w:w="5171" w:type="dxa"/>
            <w:shd w:val="clear" w:color="auto" w:fill="CBFFCB"/>
          </w:tcPr>
          <w:p w14:paraId="10D7D38B" w14:textId="2F8876CF"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71 Prihod od prodaje ili zamjene nefinancijske imovine</w:t>
            </w:r>
          </w:p>
        </w:tc>
        <w:tc>
          <w:tcPr>
            <w:tcW w:w="1300" w:type="dxa"/>
            <w:shd w:val="clear" w:color="auto" w:fill="CBFFCB"/>
          </w:tcPr>
          <w:p w14:paraId="42DB4467" w14:textId="2142AAA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2.249,00</w:t>
            </w:r>
          </w:p>
        </w:tc>
        <w:tc>
          <w:tcPr>
            <w:tcW w:w="1300" w:type="dxa"/>
            <w:shd w:val="clear" w:color="auto" w:fill="CBFFCB"/>
          </w:tcPr>
          <w:p w14:paraId="70DBF324" w14:textId="159AC57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-2.249,00</w:t>
            </w:r>
          </w:p>
        </w:tc>
        <w:tc>
          <w:tcPr>
            <w:tcW w:w="1300" w:type="dxa"/>
            <w:shd w:val="clear" w:color="auto" w:fill="CBFFCB"/>
          </w:tcPr>
          <w:p w14:paraId="410B901C" w14:textId="6D9740A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73A44887" w14:textId="5E98795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61168345" w14:textId="77777777" w:rsidTr="00C7792F">
        <w:tc>
          <w:tcPr>
            <w:tcW w:w="5171" w:type="dxa"/>
            <w:shd w:val="clear" w:color="auto" w:fill="F2F2F2"/>
          </w:tcPr>
          <w:p w14:paraId="63D31068" w14:textId="37B6D279"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33295EA4" w14:textId="7BB52EB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2.249,00</w:t>
            </w:r>
          </w:p>
        </w:tc>
        <w:tc>
          <w:tcPr>
            <w:tcW w:w="1300" w:type="dxa"/>
            <w:shd w:val="clear" w:color="auto" w:fill="F2F2F2"/>
          </w:tcPr>
          <w:p w14:paraId="552092E4" w14:textId="70CE1C9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-2.249,00</w:t>
            </w:r>
          </w:p>
        </w:tc>
        <w:tc>
          <w:tcPr>
            <w:tcW w:w="1300" w:type="dxa"/>
            <w:shd w:val="clear" w:color="auto" w:fill="F2F2F2"/>
          </w:tcPr>
          <w:p w14:paraId="5DB02272" w14:textId="2E2C8FD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492665A7" w14:textId="7E9839F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3C4851D7" w14:textId="77777777" w:rsidTr="00C7792F">
        <w:tc>
          <w:tcPr>
            <w:tcW w:w="5171" w:type="dxa"/>
          </w:tcPr>
          <w:p w14:paraId="75DA4F98" w14:textId="3D787D99"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32C77F3" w14:textId="52771DE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2.249,00</w:t>
            </w:r>
          </w:p>
        </w:tc>
        <w:tc>
          <w:tcPr>
            <w:tcW w:w="1300" w:type="dxa"/>
          </w:tcPr>
          <w:p w14:paraId="6C027752" w14:textId="3EC370D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-2.249,00</w:t>
            </w:r>
          </w:p>
        </w:tc>
        <w:tc>
          <w:tcPr>
            <w:tcW w:w="1300" w:type="dxa"/>
          </w:tcPr>
          <w:p w14:paraId="35A88105" w14:textId="6ACD22A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C6A7CF4" w14:textId="5AB82BA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7AF99954" w14:textId="77777777" w:rsidTr="00C7792F">
        <w:trPr>
          <w:trHeight w:val="540"/>
        </w:trPr>
        <w:tc>
          <w:tcPr>
            <w:tcW w:w="5171" w:type="dxa"/>
            <w:shd w:val="clear" w:color="auto" w:fill="DAE8F2"/>
            <w:vAlign w:val="center"/>
          </w:tcPr>
          <w:p w14:paraId="580ED2B5" w14:textId="547C202E"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K100616 Ostala tekuća i investicijska održavanja - bunari i os.</w:t>
            </w:r>
          </w:p>
        </w:tc>
        <w:tc>
          <w:tcPr>
            <w:tcW w:w="1300" w:type="dxa"/>
            <w:shd w:val="clear" w:color="auto" w:fill="DAE8F2"/>
            <w:vAlign w:val="center"/>
          </w:tcPr>
          <w:p w14:paraId="4BB63E6C" w14:textId="38EB578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3.320,00</w:t>
            </w:r>
          </w:p>
        </w:tc>
        <w:tc>
          <w:tcPr>
            <w:tcW w:w="1300" w:type="dxa"/>
            <w:shd w:val="clear" w:color="auto" w:fill="DAE8F2"/>
            <w:vAlign w:val="center"/>
          </w:tcPr>
          <w:p w14:paraId="298598D1" w14:textId="3788E50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05444CC4" w14:textId="19C800D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3.320,00</w:t>
            </w:r>
          </w:p>
        </w:tc>
        <w:tc>
          <w:tcPr>
            <w:tcW w:w="960" w:type="dxa"/>
            <w:shd w:val="clear" w:color="auto" w:fill="DAE8F2"/>
            <w:vAlign w:val="center"/>
          </w:tcPr>
          <w:p w14:paraId="2841AF94" w14:textId="28D5C94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3E068B98" w14:textId="77777777" w:rsidTr="00C7792F">
        <w:tc>
          <w:tcPr>
            <w:tcW w:w="5171" w:type="dxa"/>
            <w:shd w:val="clear" w:color="auto" w:fill="CBFFCB"/>
          </w:tcPr>
          <w:p w14:paraId="6D4922E8" w14:textId="1C260C34"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29CD1AF7" w14:textId="7AAEF36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3.320,00</w:t>
            </w:r>
          </w:p>
        </w:tc>
        <w:tc>
          <w:tcPr>
            <w:tcW w:w="1300" w:type="dxa"/>
            <w:shd w:val="clear" w:color="auto" w:fill="CBFFCB"/>
          </w:tcPr>
          <w:p w14:paraId="3C9032CC" w14:textId="24BC2EA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02F99760" w14:textId="62558E2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3.320,00</w:t>
            </w:r>
          </w:p>
        </w:tc>
        <w:tc>
          <w:tcPr>
            <w:tcW w:w="960" w:type="dxa"/>
            <w:shd w:val="clear" w:color="auto" w:fill="CBFFCB"/>
          </w:tcPr>
          <w:p w14:paraId="3C30FA7E" w14:textId="073B932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72609ADB" w14:textId="77777777" w:rsidTr="00C7792F">
        <w:tc>
          <w:tcPr>
            <w:tcW w:w="5171" w:type="dxa"/>
            <w:shd w:val="clear" w:color="auto" w:fill="F2F2F2"/>
          </w:tcPr>
          <w:p w14:paraId="46758B5C" w14:textId="7F21C914"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26703572" w14:textId="4E2BF87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3.320,00</w:t>
            </w:r>
          </w:p>
        </w:tc>
        <w:tc>
          <w:tcPr>
            <w:tcW w:w="1300" w:type="dxa"/>
            <w:shd w:val="clear" w:color="auto" w:fill="F2F2F2"/>
          </w:tcPr>
          <w:p w14:paraId="39BF14E8" w14:textId="07E8560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7291CE7C" w14:textId="7739587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3.320,00</w:t>
            </w:r>
          </w:p>
        </w:tc>
        <w:tc>
          <w:tcPr>
            <w:tcW w:w="960" w:type="dxa"/>
            <w:shd w:val="clear" w:color="auto" w:fill="F2F2F2"/>
          </w:tcPr>
          <w:p w14:paraId="5EAB72D1" w14:textId="6E035B6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3703D95D" w14:textId="77777777" w:rsidTr="00C7792F">
        <w:tc>
          <w:tcPr>
            <w:tcW w:w="5171" w:type="dxa"/>
          </w:tcPr>
          <w:p w14:paraId="3D6FF747" w14:textId="29B68F6A"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B6E36B0" w14:textId="5BA8AC0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1300" w:type="dxa"/>
          </w:tcPr>
          <w:p w14:paraId="1E34B3E3" w14:textId="70DD40B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6E5DCE9" w14:textId="7307BB9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3.320,00</w:t>
            </w:r>
          </w:p>
        </w:tc>
        <w:tc>
          <w:tcPr>
            <w:tcW w:w="960" w:type="dxa"/>
          </w:tcPr>
          <w:p w14:paraId="1B58C17F" w14:textId="0AB3677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69D03111" w14:textId="77777777" w:rsidTr="00C7792F">
        <w:trPr>
          <w:trHeight w:val="540"/>
        </w:trPr>
        <w:tc>
          <w:tcPr>
            <w:tcW w:w="5171" w:type="dxa"/>
            <w:shd w:val="clear" w:color="auto" w:fill="DAE8F2"/>
            <w:vAlign w:val="center"/>
          </w:tcPr>
          <w:p w14:paraId="0DE56918" w14:textId="72F7376F"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K100619 Sustav javnog prijevoza općine Stankovci</w:t>
            </w:r>
          </w:p>
        </w:tc>
        <w:tc>
          <w:tcPr>
            <w:tcW w:w="1300" w:type="dxa"/>
            <w:shd w:val="clear" w:color="auto" w:fill="DAE8F2"/>
            <w:vAlign w:val="center"/>
          </w:tcPr>
          <w:p w14:paraId="34FD85CD" w14:textId="11168A7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2.037,00</w:t>
            </w:r>
          </w:p>
        </w:tc>
        <w:tc>
          <w:tcPr>
            <w:tcW w:w="1300" w:type="dxa"/>
            <w:shd w:val="clear" w:color="auto" w:fill="DAE8F2"/>
            <w:vAlign w:val="center"/>
          </w:tcPr>
          <w:p w14:paraId="7D02D945" w14:textId="28CBF6A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71561710" w14:textId="33C1B68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2.037,00</w:t>
            </w:r>
          </w:p>
        </w:tc>
        <w:tc>
          <w:tcPr>
            <w:tcW w:w="960" w:type="dxa"/>
            <w:shd w:val="clear" w:color="auto" w:fill="DAE8F2"/>
            <w:vAlign w:val="center"/>
          </w:tcPr>
          <w:p w14:paraId="0EBFA957" w14:textId="29839DA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672D3B96" w14:textId="77777777" w:rsidTr="00C7792F">
        <w:tc>
          <w:tcPr>
            <w:tcW w:w="5171" w:type="dxa"/>
            <w:shd w:val="clear" w:color="auto" w:fill="CBFFCB"/>
          </w:tcPr>
          <w:p w14:paraId="71066CA2" w14:textId="4D53D6AA"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1E828933" w14:textId="245F043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2.037,00</w:t>
            </w:r>
          </w:p>
        </w:tc>
        <w:tc>
          <w:tcPr>
            <w:tcW w:w="1300" w:type="dxa"/>
            <w:shd w:val="clear" w:color="auto" w:fill="CBFFCB"/>
          </w:tcPr>
          <w:p w14:paraId="10D6373B" w14:textId="6C30636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051193C6" w14:textId="1762489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2.037,00</w:t>
            </w:r>
          </w:p>
        </w:tc>
        <w:tc>
          <w:tcPr>
            <w:tcW w:w="960" w:type="dxa"/>
            <w:shd w:val="clear" w:color="auto" w:fill="CBFFCB"/>
          </w:tcPr>
          <w:p w14:paraId="0E5ED565" w14:textId="3087077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7F8603D9" w14:textId="77777777" w:rsidTr="00C7792F">
        <w:tc>
          <w:tcPr>
            <w:tcW w:w="5171" w:type="dxa"/>
            <w:shd w:val="clear" w:color="auto" w:fill="F2F2F2"/>
          </w:tcPr>
          <w:p w14:paraId="4BCC2B77" w14:textId="534E9CB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72AC453A" w14:textId="09DEB5C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2.037,00</w:t>
            </w:r>
          </w:p>
        </w:tc>
        <w:tc>
          <w:tcPr>
            <w:tcW w:w="1300" w:type="dxa"/>
            <w:shd w:val="clear" w:color="auto" w:fill="F2F2F2"/>
          </w:tcPr>
          <w:p w14:paraId="55E8A978" w14:textId="3FF06DF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59BA53E8" w14:textId="05B7219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2.037,00</w:t>
            </w:r>
          </w:p>
        </w:tc>
        <w:tc>
          <w:tcPr>
            <w:tcW w:w="960" w:type="dxa"/>
            <w:shd w:val="clear" w:color="auto" w:fill="F2F2F2"/>
          </w:tcPr>
          <w:p w14:paraId="5C31DA06" w14:textId="5D90E35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243FEB25" w14:textId="77777777" w:rsidTr="00C7792F">
        <w:tc>
          <w:tcPr>
            <w:tcW w:w="5171" w:type="dxa"/>
          </w:tcPr>
          <w:p w14:paraId="1B23F696" w14:textId="432CA8EF"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DB79782" w14:textId="23599F0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2.037,00</w:t>
            </w:r>
          </w:p>
        </w:tc>
        <w:tc>
          <w:tcPr>
            <w:tcW w:w="1300" w:type="dxa"/>
          </w:tcPr>
          <w:p w14:paraId="173C26DA" w14:textId="4036D75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9AB3DC0" w14:textId="12EEF70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2.037,00</w:t>
            </w:r>
          </w:p>
        </w:tc>
        <w:tc>
          <w:tcPr>
            <w:tcW w:w="960" w:type="dxa"/>
          </w:tcPr>
          <w:p w14:paraId="396CF6AC" w14:textId="748673C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8F2FE01" w14:textId="77777777" w:rsidTr="00C7792F">
        <w:trPr>
          <w:trHeight w:val="540"/>
        </w:trPr>
        <w:tc>
          <w:tcPr>
            <w:tcW w:w="5171" w:type="dxa"/>
            <w:shd w:val="clear" w:color="auto" w:fill="DAE8F2"/>
            <w:vAlign w:val="center"/>
          </w:tcPr>
          <w:p w14:paraId="643B6BFE" w14:textId="0D072217"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K100621 Rekonstrukcija travnatog nogometnog igrališta Stankovci</w:t>
            </w:r>
          </w:p>
        </w:tc>
        <w:tc>
          <w:tcPr>
            <w:tcW w:w="1300" w:type="dxa"/>
            <w:shd w:val="clear" w:color="auto" w:fill="DAE8F2"/>
            <w:vAlign w:val="center"/>
          </w:tcPr>
          <w:p w14:paraId="56AACF55" w14:textId="65B388E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377.890,00</w:t>
            </w:r>
          </w:p>
        </w:tc>
        <w:tc>
          <w:tcPr>
            <w:tcW w:w="1300" w:type="dxa"/>
            <w:shd w:val="clear" w:color="auto" w:fill="DAE8F2"/>
            <w:vAlign w:val="center"/>
          </w:tcPr>
          <w:p w14:paraId="71E0C478" w14:textId="3397B06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56DE3291" w14:textId="5D5738E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377.890,00</w:t>
            </w:r>
          </w:p>
        </w:tc>
        <w:tc>
          <w:tcPr>
            <w:tcW w:w="960" w:type="dxa"/>
            <w:shd w:val="clear" w:color="auto" w:fill="DAE8F2"/>
            <w:vAlign w:val="center"/>
          </w:tcPr>
          <w:p w14:paraId="2546D200" w14:textId="762E0B4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3C3BC283" w14:textId="77777777" w:rsidTr="00C7792F">
        <w:tc>
          <w:tcPr>
            <w:tcW w:w="5171" w:type="dxa"/>
            <w:shd w:val="clear" w:color="auto" w:fill="CBFFCB"/>
          </w:tcPr>
          <w:p w14:paraId="2874DD35" w14:textId="5BA1F8E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2656F9F2" w14:textId="6FD588A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26.659,00</w:t>
            </w:r>
          </w:p>
        </w:tc>
        <w:tc>
          <w:tcPr>
            <w:tcW w:w="1300" w:type="dxa"/>
            <w:shd w:val="clear" w:color="auto" w:fill="CBFFCB"/>
          </w:tcPr>
          <w:p w14:paraId="71BF7B86" w14:textId="6DE97D3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-26.659,00</w:t>
            </w:r>
          </w:p>
        </w:tc>
        <w:tc>
          <w:tcPr>
            <w:tcW w:w="1300" w:type="dxa"/>
            <w:shd w:val="clear" w:color="auto" w:fill="CBFFCB"/>
          </w:tcPr>
          <w:p w14:paraId="59F2AFE0" w14:textId="3175602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4E52094E" w14:textId="7EF6826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7EA9ABCF" w14:textId="77777777" w:rsidTr="00C7792F">
        <w:tc>
          <w:tcPr>
            <w:tcW w:w="5171" w:type="dxa"/>
            <w:shd w:val="clear" w:color="auto" w:fill="F2F2F2"/>
          </w:tcPr>
          <w:p w14:paraId="44854CD5" w14:textId="4E3132A3"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48E16BDC" w14:textId="50707C9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26.659,00</w:t>
            </w:r>
          </w:p>
        </w:tc>
        <w:tc>
          <w:tcPr>
            <w:tcW w:w="1300" w:type="dxa"/>
            <w:shd w:val="clear" w:color="auto" w:fill="F2F2F2"/>
          </w:tcPr>
          <w:p w14:paraId="0AF3A0A8" w14:textId="0668A3D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-26.659,00</w:t>
            </w:r>
          </w:p>
        </w:tc>
        <w:tc>
          <w:tcPr>
            <w:tcW w:w="1300" w:type="dxa"/>
            <w:shd w:val="clear" w:color="auto" w:fill="F2F2F2"/>
          </w:tcPr>
          <w:p w14:paraId="3F66F651" w14:textId="77625A0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6C045E7C" w14:textId="1324A01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0DF7F4CE" w14:textId="77777777" w:rsidTr="00C7792F">
        <w:tc>
          <w:tcPr>
            <w:tcW w:w="5171" w:type="dxa"/>
          </w:tcPr>
          <w:p w14:paraId="25DDFFF2" w14:textId="7C773BA1"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0B0AD92" w14:textId="0537838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26.659,00</w:t>
            </w:r>
          </w:p>
        </w:tc>
        <w:tc>
          <w:tcPr>
            <w:tcW w:w="1300" w:type="dxa"/>
          </w:tcPr>
          <w:p w14:paraId="24FF9EE5" w14:textId="3DBEA00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-26.659,00</w:t>
            </w:r>
          </w:p>
        </w:tc>
        <w:tc>
          <w:tcPr>
            <w:tcW w:w="1300" w:type="dxa"/>
          </w:tcPr>
          <w:p w14:paraId="7D7F7D65" w14:textId="550CE96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1EFA9377" w14:textId="6B63FB1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53830136" w14:textId="77777777" w:rsidTr="00C7792F">
        <w:tc>
          <w:tcPr>
            <w:tcW w:w="5171" w:type="dxa"/>
            <w:shd w:val="clear" w:color="auto" w:fill="CBFFCB"/>
          </w:tcPr>
          <w:p w14:paraId="09C4D5A5" w14:textId="63D25F8A"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43 Ostali prihodi za posebne namjene</w:t>
            </w:r>
          </w:p>
        </w:tc>
        <w:tc>
          <w:tcPr>
            <w:tcW w:w="1300" w:type="dxa"/>
            <w:shd w:val="clear" w:color="auto" w:fill="CBFFCB"/>
          </w:tcPr>
          <w:p w14:paraId="5F44C7BF" w14:textId="18A812B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51.231,00</w:t>
            </w:r>
          </w:p>
        </w:tc>
        <w:tc>
          <w:tcPr>
            <w:tcW w:w="1300" w:type="dxa"/>
            <w:shd w:val="clear" w:color="auto" w:fill="CBFFCB"/>
          </w:tcPr>
          <w:p w14:paraId="6CAFDC0D" w14:textId="02E1D6D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-19.810,00</w:t>
            </w:r>
          </w:p>
        </w:tc>
        <w:tc>
          <w:tcPr>
            <w:tcW w:w="1300" w:type="dxa"/>
            <w:shd w:val="clear" w:color="auto" w:fill="CBFFCB"/>
          </w:tcPr>
          <w:p w14:paraId="3199CD9E" w14:textId="2CFA9A1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31.421,00</w:t>
            </w:r>
          </w:p>
        </w:tc>
        <w:tc>
          <w:tcPr>
            <w:tcW w:w="960" w:type="dxa"/>
            <w:shd w:val="clear" w:color="auto" w:fill="CBFFCB"/>
          </w:tcPr>
          <w:p w14:paraId="7471F9A4" w14:textId="24F73F5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61,33%</w:t>
            </w:r>
          </w:p>
        </w:tc>
      </w:tr>
      <w:tr w:rsidR="00C7792F" w:rsidRPr="00C7792F" w14:paraId="7FEDDE86" w14:textId="77777777" w:rsidTr="00C7792F">
        <w:tc>
          <w:tcPr>
            <w:tcW w:w="5171" w:type="dxa"/>
            <w:shd w:val="clear" w:color="auto" w:fill="F2F2F2"/>
          </w:tcPr>
          <w:p w14:paraId="517A81C7" w14:textId="637EB962"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63D19C76" w14:textId="0F9AC47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51.231,00</w:t>
            </w:r>
          </w:p>
        </w:tc>
        <w:tc>
          <w:tcPr>
            <w:tcW w:w="1300" w:type="dxa"/>
            <w:shd w:val="clear" w:color="auto" w:fill="F2F2F2"/>
          </w:tcPr>
          <w:p w14:paraId="7B6C4DA7" w14:textId="3F6EBC6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-19.810,00</w:t>
            </w:r>
          </w:p>
        </w:tc>
        <w:tc>
          <w:tcPr>
            <w:tcW w:w="1300" w:type="dxa"/>
            <w:shd w:val="clear" w:color="auto" w:fill="F2F2F2"/>
          </w:tcPr>
          <w:p w14:paraId="04EC0A5D" w14:textId="163D97D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31.421,00</w:t>
            </w:r>
          </w:p>
        </w:tc>
        <w:tc>
          <w:tcPr>
            <w:tcW w:w="960" w:type="dxa"/>
            <w:shd w:val="clear" w:color="auto" w:fill="F2F2F2"/>
          </w:tcPr>
          <w:p w14:paraId="6E564DA6" w14:textId="53F74C0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61,33%</w:t>
            </w:r>
          </w:p>
        </w:tc>
      </w:tr>
      <w:tr w:rsidR="00C7792F" w14:paraId="09873FF2" w14:textId="77777777" w:rsidTr="00C7792F">
        <w:tc>
          <w:tcPr>
            <w:tcW w:w="5171" w:type="dxa"/>
          </w:tcPr>
          <w:p w14:paraId="0F0B4FE3" w14:textId="24ACD479"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lastRenderedPageBreak/>
              <w:t>42 Rashodi za nabavu proizvedene dugotrajne imovine</w:t>
            </w:r>
          </w:p>
        </w:tc>
        <w:tc>
          <w:tcPr>
            <w:tcW w:w="1300" w:type="dxa"/>
          </w:tcPr>
          <w:p w14:paraId="40047AAD" w14:textId="155FEA3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51.231,00</w:t>
            </w:r>
          </w:p>
        </w:tc>
        <w:tc>
          <w:tcPr>
            <w:tcW w:w="1300" w:type="dxa"/>
          </w:tcPr>
          <w:p w14:paraId="06E31611" w14:textId="1BA92C0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-19.810,00</w:t>
            </w:r>
          </w:p>
        </w:tc>
        <w:tc>
          <w:tcPr>
            <w:tcW w:w="1300" w:type="dxa"/>
          </w:tcPr>
          <w:p w14:paraId="50D24E23" w14:textId="440ADF8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31.421,00</w:t>
            </w:r>
          </w:p>
        </w:tc>
        <w:tc>
          <w:tcPr>
            <w:tcW w:w="960" w:type="dxa"/>
          </w:tcPr>
          <w:p w14:paraId="2F0C64E4" w14:textId="702E602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61,33%</w:t>
            </w:r>
          </w:p>
        </w:tc>
      </w:tr>
      <w:tr w:rsidR="00C7792F" w:rsidRPr="00C7792F" w14:paraId="1AA080A8" w14:textId="77777777" w:rsidTr="00C7792F">
        <w:tc>
          <w:tcPr>
            <w:tcW w:w="5171" w:type="dxa"/>
            <w:shd w:val="clear" w:color="auto" w:fill="CBFFCB"/>
          </w:tcPr>
          <w:p w14:paraId="0FFE29BD" w14:textId="1A74720B"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2493FAA6" w14:textId="0047CEA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300.000,00</w:t>
            </w:r>
          </w:p>
        </w:tc>
        <w:tc>
          <w:tcPr>
            <w:tcW w:w="1300" w:type="dxa"/>
            <w:shd w:val="clear" w:color="auto" w:fill="CBFFCB"/>
          </w:tcPr>
          <w:p w14:paraId="5C03749D" w14:textId="5DCF175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0B9DA1BA" w14:textId="6CBFFD9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300.000,00</w:t>
            </w:r>
          </w:p>
        </w:tc>
        <w:tc>
          <w:tcPr>
            <w:tcW w:w="960" w:type="dxa"/>
            <w:shd w:val="clear" w:color="auto" w:fill="CBFFCB"/>
          </w:tcPr>
          <w:p w14:paraId="39520542" w14:textId="1C70519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08684C4F" w14:textId="77777777" w:rsidTr="00C7792F">
        <w:tc>
          <w:tcPr>
            <w:tcW w:w="5171" w:type="dxa"/>
            <w:shd w:val="clear" w:color="auto" w:fill="F2F2F2"/>
          </w:tcPr>
          <w:p w14:paraId="56100228" w14:textId="244423B4"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3F2F91C5" w14:textId="651A824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300.000,00</w:t>
            </w:r>
          </w:p>
        </w:tc>
        <w:tc>
          <w:tcPr>
            <w:tcW w:w="1300" w:type="dxa"/>
            <w:shd w:val="clear" w:color="auto" w:fill="F2F2F2"/>
          </w:tcPr>
          <w:p w14:paraId="1EF81938" w14:textId="450518D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EEC4D57" w14:textId="6F95CBC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300.000,00</w:t>
            </w:r>
          </w:p>
        </w:tc>
        <w:tc>
          <w:tcPr>
            <w:tcW w:w="960" w:type="dxa"/>
            <w:shd w:val="clear" w:color="auto" w:fill="F2F2F2"/>
          </w:tcPr>
          <w:p w14:paraId="3A5FCDD6" w14:textId="60B7D14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69AF56E6" w14:textId="77777777" w:rsidTr="00C7792F">
        <w:tc>
          <w:tcPr>
            <w:tcW w:w="5171" w:type="dxa"/>
          </w:tcPr>
          <w:p w14:paraId="45B9B6E7" w14:textId="06A59C5C"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0AAA3B3" w14:textId="1A6C30F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1300" w:type="dxa"/>
          </w:tcPr>
          <w:p w14:paraId="2D56AD18" w14:textId="43A0434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3B4BDB" w14:textId="764123A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300.000,00</w:t>
            </w:r>
          </w:p>
        </w:tc>
        <w:tc>
          <w:tcPr>
            <w:tcW w:w="960" w:type="dxa"/>
          </w:tcPr>
          <w:p w14:paraId="0ADA099C" w14:textId="3C018DF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D3BE30E" w14:textId="77777777" w:rsidTr="00C7792F">
        <w:tc>
          <w:tcPr>
            <w:tcW w:w="5171" w:type="dxa"/>
            <w:shd w:val="clear" w:color="auto" w:fill="CBFFCB"/>
          </w:tcPr>
          <w:p w14:paraId="00998A38" w14:textId="6D82534B"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71 Prihod od prodaje ili zamjene nefinancijske imovine</w:t>
            </w:r>
          </w:p>
        </w:tc>
        <w:tc>
          <w:tcPr>
            <w:tcW w:w="1300" w:type="dxa"/>
            <w:shd w:val="clear" w:color="auto" w:fill="CBFFCB"/>
          </w:tcPr>
          <w:p w14:paraId="1D58400A" w14:textId="3BC261D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5D9D943A" w14:textId="2B2FC5F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46.469,00</w:t>
            </w:r>
          </w:p>
        </w:tc>
        <w:tc>
          <w:tcPr>
            <w:tcW w:w="1300" w:type="dxa"/>
            <w:shd w:val="clear" w:color="auto" w:fill="CBFFCB"/>
          </w:tcPr>
          <w:p w14:paraId="014C5D30" w14:textId="62CAD7F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46.469,00</w:t>
            </w:r>
          </w:p>
        </w:tc>
        <w:tc>
          <w:tcPr>
            <w:tcW w:w="960" w:type="dxa"/>
            <w:shd w:val="clear" w:color="auto" w:fill="CBFFCB"/>
          </w:tcPr>
          <w:p w14:paraId="699FA9A4"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61B474C1" w14:textId="77777777" w:rsidTr="00C7792F">
        <w:tc>
          <w:tcPr>
            <w:tcW w:w="5171" w:type="dxa"/>
            <w:shd w:val="clear" w:color="auto" w:fill="F2F2F2"/>
          </w:tcPr>
          <w:p w14:paraId="0C548DE7" w14:textId="62EFF770"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22D49410" w14:textId="2AF4700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5040E5AE" w14:textId="7E7AD5C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46.469,00</w:t>
            </w:r>
          </w:p>
        </w:tc>
        <w:tc>
          <w:tcPr>
            <w:tcW w:w="1300" w:type="dxa"/>
            <w:shd w:val="clear" w:color="auto" w:fill="F2F2F2"/>
          </w:tcPr>
          <w:p w14:paraId="64B82311" w14:textId="4967D1D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46.469,00</w:t>
            </w:r>
          </w:p>
        </w:tc>
        <w:tc>
          <w:tcPr>
            <w:tcW w:w="960" w:type="dxa"/>
            <w:shd w:val="clear" w:color="auto" w:fill="F2F2F2"/>
          </w:tcPr>
          <w:p w14:paraId="072641BC" w14:textId="77777777" w:rsidR="00C7792F" w:rsidRPr="00C7792F" w:rsidRDefault="00C7792F" w:rsidP="00C7792F">
            <w:pPr>
              <w:spacing w:after="0"/>
              <w:jc w:val="right"/>
              <w:rPr>
                <w:rFonts w:ascii="Times New Roman" w:hAnsi="Times New Roman" w:cs="Times New Roman"/>
                <w:sz w:val="18"/>
                <w:szCs w:val="18"/>
              </w:rPr>
            </w:pPr>
          </w:p>
        </w:tc>
      </w:tr>
      <w:tr w:rsidR="00C7792F" w14:paraId="14006D96" w14:textId="77777777" w:rsidTr="00C7792F">
        <w:tc>
          <w:tcPr>
            <w:tcW w:w="5171" w:type="dxa"/>
          </w:tcPr>
          <w:p w14:paraId="7F343663" w14:textId="6F78D1FB"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1177106" w14:textId="091C76C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B57ACCD" w14:textId="2404AB9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46.469,00</w:t>
            </w:r>
          </w:p>
        </w:tc>
        <w:tc>
          <w:tcPr>
            <w:tcW w:w="1300" w:type="dxa"/>
          </w:tcPr>
          <w:p w14:paraId="7D8D0218" w14:textId="6237CC1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46.469,00</w:t>
            </w:r>
          </w:p>
        </w:tc>
        <w:tc>
          <w:tcPr>
            <w:tcW w:w="960" w:type="dxa"/>
          </w:tcPr>
          <w:p w14:paraId="259659D1" w14:textId="77777777" w:rsidR="00C7792F" w:rsidRDefault="00C7792F" w:rsidP="00C7792F">
            <w:pPr>
              <w:spacing w:after="0"/>
              <w:jc w:val="right"/>
              <w:rPr>
                <w:rFonts w:ascii="Times New Roman" w:hAnsi="Times New Roman" w:cs="Times New Roman"/>
                <w:sz w:val="18"/>
                <w:szCs w:val="18"/>
              </w:rPr>
            </w:pPr>
          </w:p>
        </w:tc>
      </w:tr>
      <w:tr w:rsidR="00C7792F" w:rsidRPr="00C7792F" w14:paraId="32CEBC0C" w14:textId="77777777" w:rsidTr="00C7792F">
        <w:trPr>
          <w:trHeight w:val="540"/>
        </w:trPr>
        <w:tc>
          <w:tcPr>
            <w:tcW w:w="5171" w:type="dxa"/>
            <w:shd w:val="clear" w:color="auto" w:fill="DAE8F2"/>
            <w:vAlign w:val="center"/>
          </w:tcPr>
          <w:p w14:paraId="6FE95B3B" w14:textId="4010DC78"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A100601 Javna rasvjeta -energija i održavanje</w:t>
            </w:r>
          </w:p>
        </w:tc>
        <w:tc>
          <w:tcPr>
            <w:tcW w:w="1300" w:type="dxa"/>
            <w:shd w:val="clear" w:color="auto" w:fill="DAE8F2"/>
            <w:vAlign w:val="center"/>
          </w:tcPr>
          <w:p w14:paraId="665DE8E2" w14:textId="61E6C5B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64.000,00</w:t>
            </w:r>
          </w:p>
        </w:tc>
        <w:tc>
          <w:tcPr>
            <w:tcW w:w="1300" w:type="dxa"/>
            <w:shd w:val="clear" w:color="auto" w:fill="DAE8F2"/>
            <w:vAlign w:val="center"/>
          </w:tcPr>
          <w:p w14:paraId="3BBC0915" w14:textId="6D3B699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-3.500,00</w:t>
            </w:r>
          </w:p>
        </w:tc>
        <w:tc>
          <w:tcPr>
            <w:tcW w:w="1300" w:type="dxa"/>
            <w:shd w:val="clear" w:color="auto" w:fill="DAE8F2"/>
            <w:vAlign w:val="center"/>
          </w:tcPr>
          <w:p w14:paraId="37B54272" w14:textId="1B4FF3C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60.500,00</w:t>
            </w:r>
          </w:p>
        </w:tc>
        <w:tc>
          <w:tcPr>
            <w:tcW w:w="960" w:type="dxa"/>
            <w:shd w:val="clear" w:color="auto" w:fill="DAE8F2"/>
            <w:vAlign w:val="center"/>
          </w:tcPr>
          <w:p w14:paraId="3FC2E4C2" w14:textId="6548967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94,53%</w:t>
            </w:r>
          </w:p>
        </w:tc>
      </w:tr>
      <w:tr w:rsidR="00C7792F" w:rsidRPr="00C7792F" w14:paraId="625E82F9" w14:textId="77777777" w:rsidTr="00C7792F">
        <w:tc>
          <w:tcPr>
            <w:tcW w:w="5171" w:type="dxa"/>
            <w:shd w:val="clear" w:color="auto" w:fill="CBFFCB"/>
          </w:tcPr>
          <w:p w14:paraId="082E3020" w14:textId="5ED3759A"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43 Ostali prihodi za posebne namjene</w:t>
            </w:r>
          </w:p>
        </w:tc>
        <w:tc>
          <w:tcPr>
            <w:tcW w:w="1300" w:type="dxa"/>
            <w:shd w:val="clear" w:color="auto" w:fill="CBFFCB"/>
          </w:tcPr>
          <w:p w14:paraId="6EF8E86E" w14:textId="71538B6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64.000,00</w:t>
            </w:r>
          </w:p>
        </w:tc>
        <w:tc>
          <w:tcPr>
            <w:tcW w:w="1300" w:type="dxa"/>
            <w:shd w:val="clear" w:color="auto" w:fill="CBFFCB"/>
          </w:tcPr>
          <w:p w14:paraId="5DF9B5A0" w14:textId="2D17F54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-3.500,00</w:t>
            </w:r>
          </w:p>
        </w:tc>
        <w:tc>
          <w:tcPr>
            <w:tcW w:w="1300" w:type="dxa"/>
            <w:shd w:val="clear" w:color="auto" w:fill="CBFFCB"/>
          </w:tcPr>
          <w:p w14:paraId="4FB9AA18" w14:textId="0B29EFE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60.500,00</w:t>
            </w:r>
          </w:p>
        </w:tc>
        <w:tc>
          <w:tcPr>
            <w:tcW w:w="960" w:type="dxa"/>
            <w:shd w:val="clear" w:color="auto" w:fill="CBFFCB"/>
          </w:tcPr>
          <w:p w14:paraId="20BF34EF" w14:textId="62E61AF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94,53%</w:t>
            </w:r>
          </w:p>
        </w:tc>
      </w:tr>
      <w:tr w:rsidR="00C7792F" w:rsidRPr="00C7792F" w14:paraId="39ECEEFC" w14:textId="77777777" w:rsidTr="00C7792F">
        <w:tc>
          <w:tcPr>
            <w:tcW w:w="5171" w:type="dxa"/>
            <w:shd w:val="clear" w:color="auto" w:fill="F2F2F2"/>
          </w:tcPr>
          <w:p w14:paraId="18474C78" w14:textId="5198FDA8"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024D6692" w14:textId="7547F42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64.000,00</w:t>
            </w:r>
          </w:p>
        </w:tc>
        <w:tc>
          <w:tcPr>
            <w:tcW w:w="1300" w:type="dxa"/>
            <w:shd w:val="clear" w:color="auto" w:fill="F2F2F2"/>
          </w:tcPr>
          <w:p w14:paraId="6E64B3BF" w14:textId="646DE84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-3.500,00</w:t>
            </w:r>
          </w:p>
        </w:tc>
        <w:tc>
          <w:tcPr>
            <w:tcW w:w="1300" w:type="dxa"/>
            <w:shd w:val="clear" w:color="auto" w:fill="F2F2F2"/>
          </w:tcPr>
          <w:p w14:paraId="285095E2" w14:textId="677619C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60.500,00</w:t>
            </w:r>
          </w:p>
        </w:tc>
        <w:tc>
          <w:tcPr>
            <w:tcW w:w="960" w:type="dxa"/>
            <w:shd w:val="clear" w:color="auto" w:fill="F2F2F2"/>
          </w:tcPr>
          <w:p w14:paraId="3692D472" w14:textId="38C8DE6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94,53%</w:t>
            </w:r>
          </w:p>
        </w:tc>
      </w:tr>
      <w:tr w:rsidR="00C7792F" w14:paraId="64352A1B" w14:textId="77777777" w:rsidTr="00C7792F">
        <w:tc>
          <w:tcPr>
            <w:tcW w:w="5171" w:type="dxa"/>
          </w:tcPr>
          <w:p w14:paraId="4C801095" w14:textId="669D2745"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8091172" w14:textId="35F87DA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64.000,00</w:t>
            </w:r>
          </w:p>
        </w:tc>
        <w:tc>
          <w:tcPr>
            <w:tcW w:w="1300" w:type="dxa"/>
          </w:tcPr>
          <w:p w14:paraId="3EEF4324" w14:textId="18F82AC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-3.500,00</w:t>
            </w:r>
          </w:p>
        </w:tc>
        <w:tc>
          <w:tcPr>
            <w:tcW w:w="1300" w:type="dxa"/>
          </w:tcPr>
          <w:p w14:paraId="7BEF9829" w14:textId="038D20D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60.500,00</w:t>
            </w:r>
          </w:p>
        </w:tc>
        <w:tc>
          <w:tcPr>
            <w:tcW w:w="960" w:type="dxa"/>
          </w:tcPr>
          <w:p w14:paraId="31AD662A" w14:textId="5831426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94,53%</w:t>
            </w:r>
          </w:p>
        </w:tc>
      </w:tr>
      <w:tr w:rsidR="00C7792F" w:rsidRPr="00C7792F" w14:paraId="1DAF6AD3" w14:textId="77777777" w:rsidTr="00C7792F">
        <w:trPr>
          <w:trHeight w:val="540"/>
        </w:trPr>
        <w:tc>
          <w:tcPr>
            <w:tcW w:w="5171" w:type="dxa"/>
            <w:shd w:val="clear" w:color="auto" w:fill="DAE8F2"/>
            <w:vAlign w:val="center"/>
          </w:tcPr>
          <w:p w14:paraId="104A62F8" w14:textId="6DA1DB9E"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A100603 Održavanje groblja</w:t>
            </w:r>
          </w:p>
        </w:tc>
        <w:tc>
          <w:tcPr>
            <w:tcW w:w="1300" w:type="dxa"/>
            <w:shd w:val="clear" w:color="auto" w:fill="DAE8F2"/>
            <w:vAlign w:val="center"/>
          </w:tcPr>
          <w:p w14:paraId="10C389A1" w14:textId="75733AB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23.000,00</w:t>
            </w:r>
          </w:p>
        </w:tc>
        <w:tc>
          <w:tcPr>
            <w:tcW w:w="1300" w:type="dxa"/>
            <w:shd w:val="clear" w:color="auto" w:fill="DAE8F2"/>
            <w:vAlign w:val="center"/>
          </w:tcPr>
          <w:p w14:paraId="3883AE8B" w14:textId="60A0D50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50,00</w:t>
            </w:r>
          </w:p>
        </w:tc>
        <w:tc>
          <w:tcPr>
            <w:tcW w:w="1300" w:type="dxa"/>
            <w:shd w:val="clear" w:color="auto" w:fill="DAE8F2"/>
            <w:vAlign w:val="center"/>
          </w:tcPr>
          <w:p w14:paraId="2ECBE828" w14:textId="15183C5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23.050,00</w:t>
            </w:r>
          </w:p>
        </w:tc>
        <w:tc>
          <w:tcPr>
            <w:tcW w:w="960" w:type="dxa"/>
            <w:shd w:val="clear" w:color="auto" w:fill="DAE8F2"/>
            <w:vAlign w:val="center"/>
          </w:tcPr>
          <w:p w14:paraId="5F962251" w14:textId="5DCF993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100,22%</w:t>
            </w:r>
          </w:p>
        </w:tc>
      </w:tr>
      <w:tr w:rsidR="00C7792F" w:rsidRPr="00C7792F" w14:paraId="2695D9D7" w14:textId="77777777" w:rsidTr="00C7792F">
        <w:tc>
          <w:tcPr>
            <w:tcW w:w="5171" w:type="dxa"/>
            <w:shd w:val="clear" w:color="auto" w:fill="CBFFCB"/>
          </w:tcPr>
          <w:p w14:paraId="6A635E13" w14:textId="5DD2C7FF"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11CDF30" w14:textId="7A4F78F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23.000,00</w:t>
            </w:r>
          </w:p>
        </w:tc>
        <w:tc>
          <w:tcPr>
            <w:tcW w:w="1300" w:type="dxa"/>
            <w:shd w:val="clear" w:color="auto" w:fill="CBFFCB"/>
          </w:tcPr>
          <w:p w14:paraId="4BAAF793" w14:textId="55E1B60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50,00</w:t>
            </w:r>
          </w:p>
        </w:tc>
        <w:tc>
          <w:tcPr>
            <w:tcW w:w="1300" w:type="dxa"/>
            <w:shd w:val="clear" w:color="auto" w:fill="CBFFCB"/>
          </w:tcPr>
          <w:p w14:paraId="78E892A6" w14:textId="4F116A9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23.050,00</w:t>
            </w:r>
          </w:p>
        </w:tc>
        <w:tc>
          <w:tcPr>
            <w:tcW w:w="960" w:type="dxa"/>
            <w:shd w:val="clear" w:color="auto" w:fill="CBFFCB"/>
          </w:tcPr>
          <w:p w14:paraId="0D4EE437" w14:textId="6A32C4D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100,22%</w:t>
            </w:r>
          </w:p>
        </w:tc>
      </w:tr>
      <w:tr w:rsidR="00C7792F" w:rsidRPr="00C7792F" w14:paraId="1BD736A3" w14:textId="77777777" w:rsidTr="00C7792F">
        <w:tc>
          <w:tcPr>
            <w:tcW w:w="5171" w:type="dxa"/>
            <w:shd w:val="clear" w:color="auto" w:fill="F2F2F2"/>
          </w:tcPr>
          <w:p w14:paraId="577B8C73" w14:textId="2A57D82B"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39C7EA80" w14:textId="070CB20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23.000,00</w:t>
            </w:r>
          </w:p>
        </w:tc>
        <w:tc>
          <w:tcPr>
            <w:tcW w:w="1300" w:type="dxa"/>
            <w:shd w:val="clear" w:color="auto" w:fill="F2F2F2"/>
          </w:tcPr>
          <w:p w14:paraId="457BF85B" w14:textId="0D1595A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50,00</w:t>
            </w:r>
          </w:p>
        </w:tc>
        <w:tc>
          <w:tcPr>
            <w:tcW w:w="1300" w:type="dxa"/>
            <w:shd w:val="clear" w:color="auto" w:fill="F2F2F2"/>
          </w:tcPr>
          <w:p w14:paraId="3FF39C51" w14:textId="101BC20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23.050,00</w:t>
            </w:r>
          </w:p>
        </w:tc>
        <w:tc>
          <w:tcPr>
            <w:tcW w:w="960" w:type="dxa"/>
            <w:shd w:val="clear" w:color="auto" w:fill="F2F2F2"/>
          </w:tcPr>
          <w:p w14:paraId="7FC0A06B" w14:textId="13EE3DA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100,22%</w:t>
            </w:r>
          </w:p>
        </w:tc>
      </w:tr>
      <w:tr w:rsidR="00C7792F" w14:paraId="41367084" w14:textId="77777777" w:rsidTr="00C7792F">
        <w:tc>
          <w:tcPr>
            <w:tcW w:w="5171" w:type="dxa"/>
          </w:tcPr>
          <w:p w14:paraId="54ECBA85" w14:textId="60873C83"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8BC75CF" w14:textId="3F294F2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1300" w:type="dxa"/>
          </w:tcPr>
          <w:p w14:paraId="1100327C" w14:textId="2ECE2B5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1300" w:type="dxa"/>
          </w:tcPr>
          <w:p w14:paraId="4F9D7FEF" w14:textId="366072F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23.050,00</w:t>
            </w:r>
          </w:p>
        </w:tc>
        <w:tc>
          <w:tcPr>
            <w:tcW w:w="960" w:type="dxa"/>
          </w:tcPr>
          <w:p w14:paraId="6841D933" w14:textId="2D27D5A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100,22%</w:t>
            </w:r>
          </w:p>
        </w:tc>
      </w:tr>
      <w:tr w:rsidR="00C7792F" w:rsidRPr="00C7792F" w14:paraId="4CDC08CA" w14:textId="77777777" w:rsidTr="00C7792F">
        <w:trPr>
          <w:trHeight w:val="540"/>
        </w:trPr>
        <w:tc>
          <w:tcPr>
            <w:tcW w:w="5171" w:type="dxa"/>
            <w:shd w:val="clear" w:color="auto" w:fill="DAE8F2"/>
            <w:vAlign w:val="center"/>
          </w:tcPr>
          <w:p w14:paraId="1AA51A8F" w14:textId="304A1948"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A100604 Održavanje javnih površina</w:t>
            </w:r>
          </w:p>
        </w:tc>
        <w:tc>
          <w:tcPr>
            <w:tcW w:w="1300" w:type="dxa"/>
            <w:shd w:val="clear" w:color="auto" w:fill="DAE8F2"/>
            <w:vAlign w:val="center"/>
          </w:tcPr>
          <w:p w14:paraId="4AF8A7F4" w14:textId="25B8A83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40.500,00</w:t>
            </w:r>
          </w:p>
        </w:tc>
        <w:tc>
          <w:tcPr>
            <w:tcW w:w="1300" w:type="dxa"/>
            <w:shd w:val="clear" w:color="auto" w:fill="DAE8F2"/>
            <w:vAlign w:val="center"/>
          </w:tcPr>
          <w:p w14:paraId="40502AD6" w14:textId="3819FD4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18.080,00</w:t>
            </w:r>
          </w:p>
        </w:tc>
        <w:tc>
          <w:tcPr>
            <w:tcW w:w="1300" w:type="dxa"/>
            <w:shd w:val="clear" w:color="auto" w:fill="DAE8F2"/>
            <w:vAlign w:val="center"/>
          </w:tcPr>
          <w:p w14:paraId="5E881C7F" w14:textId="5816689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58.580,00</w:t>
            </w:r>
          </w:p>
        </w:tc>
        <w:tc>
          <w:tcPr>
            <w:tcW w:w="960" w:type="dxa"/>
            <w:shd w:val="clear" w:color="auto" w:fill="DAE8F2"/>
            <w:vAlign w:val="center"/>
          </w:tcPr>
          <w:p w14:paraId="26BA1C4A" w14:textId="6EB6E32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144,64%</w:t>
            </w:r>
          </w:p>
        </w:tc>
      </w:tr>
      <w:tr w:rsidR="00C7792F" w:rsidRPr="00C7792F" w14:paraId="2A397FD6" w14:textId="77777777" w:rsidTr="00C7792F">
        <w:tc>
          <w:tcPr>
            <w:tcW w:w="5171" w:type="dxa"/>
            <w:shd w:val="clear" w:color="auto" w:fill="CBFFCB"/>
          </w:tcPr>
          <w:p w14:paraId="69F74E44" w14:textId="7AE9F4BA"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4F827153" w14:textId="7C5E886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39.000,00</w:t>
            </w:r>
          </w:p>
        </w:tc>
        <w:tc>
          <w:tcPr>
            <w:tcW w:w="1300" w:type="dxa"/>
            <w:shd w:val="clear" w:color="auto" w:fill="CBFFCB"/>
          </w:tcPr>
          <w:p w14:paraId="5A426933" w14:textId="51A44CA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2.453,00</w:t>
            </w:r>
          </w:p>
        </w:tc>
        <w:tc>
          <w:tcPr>
            <w:tcW w:w="1300" w:type="dxa"/>
            <w:shd w:val="clear" w:color="auto" w:fill="CBFFCB"/>
          </w:tcPr>
          <w:p w14:paraId="40CAA085" w14:textId="271DB68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41.453,00</w:t>
            </w:r>
          </w:p>
        </w:tc>
        <w:tc>
          <w:tcPr>
            <w:tcW w:w="960" w:type="dxa"/>
            <w:shd w:val="clear" w:color="auto" w:fill="CBFFCB"/>
          </w:tcPr>
          <w:p w14:paraId="387CE3BC" w14:textId="39EF34C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106,29%</w:t>
            </w:r>
          </w:p>
        </w:tc>
      </w:tr>
      <w:tr w:rsidR="00C7792F" w:rsidRPr="00C7792F" w14:paraId="0206F129" w14:textId="77777777" w:rsidTr="00C7792F">
        <w:tc>
          <w:tcPr>
            <w:tcW w:w="5171" w:type="dxa"/>
            <w:shd w:val="clear" w:color="auto" w:fill="F2F2F2"/>
          </w:tcPr>
          <w:p w14:paraId="2D2C548E" w14:textId="5F5E7388"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18B489B4" w14:textId="458306B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39.000,00</w:t>
            </w:r>
          </w:p>
        </w:tc>
        <w:tc>
          <w:tcPr>
            <w:tcW w:w="1300" w:type="dxa"/>
            <w:shd w:val="clear" w:color="auto" w:fill="F2F2F2"/>
          </w:tcPr>
          <w:p w14:paraId="6113881E" w14:textId="4EA68BC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2.453,00</w:t>
            </w:r>
          </w:p>
        </w:tc>
        <w:tc>
          <w:tcPr>
            <w:tcW w:w="1300" w:type="dxa"/>
            <w:shd w:val="clear" w:color="auto" w:fill="F2F2F2"/>
          </w:tcPr>
          <w:p w14:paraId="4559DCE9" w14:textId="664E1D1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41.453,00</w:t>
            </w:r>
          </w:p>
        </w:tc>
        <w:tc>
          <w:tcPr>
            <w:tcW w:w="960" w:type="dxa"/>
            <w:shd w:val="clear" w:color="auto" w:fill="F2F2F2"/>
          </w:tcPr>
          <w:p w14:paraId="237CB3B5" w14:textId="5DBE476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106,29%</w:t>
            </w:r>
          </w:p>
        </w:tc>
      </w:tr>
      <w:tr w:rsidR="00C7792F" w14:paraId="16E1FD9D" w14:textId="77777777" w:rsidTr="00C7792F">
        <w:tc>
          <w:tcPr>
            <w:tcW w:w="5171" w:type="dxa"/>
          </w:tcPr>
          <w:p w14:paraId="564F35C4" w14:textId="76CB27A1"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7CE7FE3" w14:textId="6ABC432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39.000,00</w:t>
            </w:r>
          </w:p>
        </w:tc>
        <w:tc>
          <w:tcPr>
            <w:tcW w:w="1300" w:type="dxa"/>
          </w:tcPr>
          <w:p w14:paraId="080CFF96" w14:textId="5368E5C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2.453,00</w:t>
            </w:r>
          </w:p>
        </w:tc>
        <w:tc>
          <w:tcPr>
            <w:tcW w:w="1300" w:type="dxa"/>
          </w:tcPr>
          <w:p w14:paraId="75B5C1FB" w14:textId="7A44602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41.453,00</w:t>
            </w:r>
          </w:p>
        </w:tc>
        <w:tc>
          <w:tcPr>
            <w:tcW w:w="960" w:type="dxa"/>
          </w:tcPr>
          <w:p w14:paraId="58DFA5A1" w14:textId="2C2AB0D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106,29%</w:t>
            </w:r>
          </w:p>
        </w:tc>
      </w:tr>
      <w:tr w:rsidR="00C7792F" w:rsidRPr="00C7792F" w14:paraId="68DBCC2D" w14:textId="77777777" w:rsidTr="00C7792F">
        <w:tc>
          <w:tcPr>
            <w:tcW w:w="5171" w:type="dxa"/>
            <w:shd w:val="clear" w:color="auto" w:fill="CBFFCB"/>
          </w:tcPr>
          <w:p w14:paraId="76D61D16" w14:textId="5334CCD6"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43 Ostali prihodi za posebne namjene</w:t>
            </w:r>
          </w:p>
        </w:tc>
        <w:tc>
          <w:tcPr>
            <w:tcW w:w="1300" w:type="dxa"/>
            <w:shd w:val="clear" w:color="auto" w:fill="CBFFCB"/>
          </w:tcPr>
          <w:p w14:paraId="0F26D1FA" w14:textId="2BA31C9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1.500,00</w:t>
            </w:r>
          </w:p>
        </w:tc>
        <w:tc>
          <w:tcPr>
            <w:tcW w:w="1300" w:type="dxa"/>
            <w:shd w:val="clear" w:color="auto" w:fill="CBFFCB"/>
          </w:tcPr>
          <w:p w14:paraId="5F522D79" w14:textId="2B8B8C9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15.627,00</w:t>
            </w:r>
          </w:p>
        </w:tc>
        <w:tc>
          <w:tcPr>
            <w:tcW w:w="1300" w:type="dxa"/>
            <w:shd w:val="clear" w:color="auto" w:fill="CBFFCB"/>
          </w:tcPr>
          <w:p w14:paraId="6EA76A00" w14:textId="239D534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17.127,00</w:t>
            </w:r>
          </w:p>
        </w:tc>
        <w:tc>
          <w:tcPr>
            <w:tcW w:w="960" w:type="dxa"/>
            <w:shd w:val="clear" w:color="auto" w:fill="CBFFCB"/>
          </w:tcPr>
          <w:p w14:paraId="279A632F" w14:textId="658F824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1141,80%</w:t>
            </w:r>
          </w:p>
        </w:tc>
      </w:tr>
      <w:tr w:rsidR="00C7792F" w:rsidRPr="00C7792F" w14:paraId="7E8C2741" w14:textId="77777777" w:rsidTr="00C7792F">
        <w:tc>
          <w:tcPr>
            <w:tcW w:w="5171" w:type="dxa"/>
            <w:shd w:val="clear" w:color="auto" w:fill="F2F2F2"/>
          </w:tcPr>
          <w:p w14:paraId="31C8259F" w14:textId="61CAE4E1"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66580F8A" w14:textId="3FBB828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1.500,00</w:t>
            </w:r>
          </w:p>
        </w:tc>
        <w:tc>
          <w:tcPr>
            <w:tcW w:w="1300" w:type="dxa"/>
            <w:shd w:val="clear" w:color="auto" w:fill="F2F2F2"/>
          </w:tcPr>
          <w:p w14:paraId="5B59059C" w14:textId="178A3E8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15.627,00</w:t>
            </w:r>
          </w:p>
        </w:tc>
        <w:tc>
          <w:tcPr>
            <w:tcW w:w="1300" w:type="dxa"/>
            <w:shd w:val="clear" w:color="auto" w:fill="F2F2F2"/>
          </w:tcPr>
          <w:p w14:paraId="013921C5" w14:textId="2D8D3BE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17.127,00</w:t>
            </w:r>
          </w:p>
        </w:tc>
        <w:tc>
          <w:tcPr>
            <w:tcW w:w="960" w:type="dxa"/>
            <w:shd w:val="clear" w:color="auto" w:fill="F2F2F2"/>
          </w:tcPr>
          <w:p w14:paraId="07D12BDB" w14:textId="1E3EC5C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1141,80%</w:t>
            </w:r>
          </w:p>
        </w:tc>
      </w:tr>
      <w:tr w:rsidR="00C7792F" w14:paraId="2D3E8AFF" w14:textId="77777777" w:rsidTr="00C7792F">
        <w:tc>
          <w:tcPr>
            <w:tcW w:w="5171" w:type="dxa"/>
          </w:tcPr>
          <w:p w14:paraId="22BADD31" w14:textId="53672344"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5C478B0" w14:textId="36C0BE3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0D56FA9E" w14:textId="1B4F48D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15.627,00</w:t>
            </w:r>
          </w:p>
        </w:tc>
        <w:tc>
          <w:tcPr>
            <w:tcW w:w="1300" w:type="dxa"/>
          </w:tcPr>
          <w:p w14:paraId="5CD92A7B" w14:textId="4BAAEED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17.127,00</w:t>
            </w:r>
          </w:p>
        </w:tc>
        <w:tc>
          <w:tcPr>
            <w:tcW w:w="960" w:type="dxa"/>
          </w:tcPr>
          <w:p w14:paraId="123F9B89" w14:textId="7798D26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1141,80%</w:t>
            </w:r>
          </w:p>
        </w:tc>
      </w:tr>
      <w:tr w:rsidR="00C7792F" w:rsidRPr="00C7792F" w14:paraId="5D6CD237" w14:textId="77777777" w:rsidTr="00C7792F">
        <w:trPr>
          <w:trHeight w:val="540"/>
        </w:trPr>
        <w:tc>
          <w:tcPr>
            <w:tcW w:w="5171" w:type="dxa"/>
            <w:shd w:val="clear" w:color="auto" w:fill="DAE8F2"/>
            <w:vAlign w:val="center"/>
          </w:tcPr>
          <w:p w14:paraId="29AC884C" w14:textId="32C97DEB"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 xml:space="preserve">AKTIVNOST A100605 Tekuće i </w:t>
            </w:r>
            <w:proofErr w:type="spellStart"/>
            <w:r w:rsidRPr="00C7792F">
              <w:rPr>
                <w:rFonts w:ascii="Times New Roman" w:hAnsi="Times New Roman" w:cs="Times New Roman"/>
                <w:b/>
                <w:sz w:val="18"/>
                <w:szCs w:val="18"/>
              </w:rPr>
              <w:t>inv.održavanje</w:t>
            </w:r>
            <w:proofErr w:type="spellEnd"/>
            <w:r w:rsidRPr="00C7792F">
              <w:rPr>
                <w:rFonts w:ascii="Times New Roman" w:hAnsi="Times New Roman" w:cs="Times New Roman"/>
                <w:b/>
                <w:sz w:val="18"/>
                <w:szCs w:val="18"/>
              </w:rPr>
              <w:t xml:space="preserve"> </w:t>
            </w:r>
            <w:proofErr w:type="spellStart"/>
            <w:r w:rsidRPr="00C7792F">
              <w:rPr>
                <w:rFonts w:ascii="Times New Roman" w:hAnsi="Times New Roman" w:cs="Times New Roman"/>
                <w:b/>
                <w:sz w:val="18"/>
                <w:szCs w:val="18"/>
              </w:rPr>
              <w:t>ner.cesta</w:t>
            </w:r>
            <w:proofErr w:type="spellEnd"/>
            <w:r w:rsidRPr="00C7792F">
              <w:rPr>
                <w:rFonts w:ascii="Times New Roman" w:hAnsi="Times New Roman" w:cs="Times New Roman"/>
                <w:b/>
                <w:sz w:val="18"/>
                <w:szCs w:val="18"/>
              </w:rPr>
              <w:t>, pristupnih i poljskih puteva</w:t>
            </w:r>
          </w:p>
        </w:tc>
        <w:tc>
          <w:tcPr>
            <w:tcW w:w="1300" w:type="dxa"/>
            <w:shd w:val="clear" w:color="auto" w:fill="DAE8F2"/>
            <w:vAlign w:val="center"/>
          </w:tcPr>
          <w:p w14:paraId="5AF59111" w14:textId="76F0767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48.500,00</w:t>
            </w:r>
          </w:p>
        </w:tc>
        <w:tc>
          <w:tcPr>
            <w:tcW w:w="1300" w:type="dxa"/>
            <w:shd w:val="clear" w:color="auto" w:fill="DAE8F2"/>
            <w:vAlign w:val="center"/>
          </w:tcPr>
          <w:p w14:paraId="19CB21A1" w14:textId="01FD81C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23.712,00</w:t>
            </w:r>
          </w:p>
        </w:tc>
        <w:tc>
          <w:tcPr>
            <w:tcW w:w="1300" w:type="dxa"/>
            <w:shd w:val="clear" w:color="auto" w:fill="DAE8F2"/>
            <w:vAlign w:val="center"/>
          </w:tcPr>
          <w:p w14:paraId="20D5D8E9" w14:textId="7567B0B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72.212,00</w:t>
            </w:r>
          </w:p>
        </w:tc>
        <w:tc>
          <w:tcPr>
            <w:tcW w:w="960" w:type="dxa"/>
            <w:shd w:val="clear" w:color="auto" w:fill="DAE8F2"/>
            <w:vAlign w:val="center"/>
          </w:tcPr>
          <w:p w14:paraId="46EF17B2" w14:textId="25F4248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148,89%</w:t>
            </w:r>
          </w:p>
        </w:tc>
      </w:tr>
      <w:tr w:rsidR="00C7792F" w:rsidRPr="00C7792F" w14:paraId="25A32BDD" w14:textId="77777777" w:rsidTr="00C7792F">
        <w:tc>
          <w:tcPr>
            <w:tcW w:w="5171" w:type="dxa"/>
            <w:shd w:val="clear" w:color="auto" w:fill="CBFFCB"/>
          </w:tcPr>
          <w:p w14:paraId="1306A076" w14:textId="7FD67195"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0467A41" w14:textId="60D0591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41.500,00</w:t>
            </w:r>
          </w:p>
        </w:tc>
        <w:tc>
          <w:tcPr>
            <w:tcW w:w="1300" w:type="dxa"/>
            <w:shd w:val="clear" w:color="auto" w:fill="CBFFCB"/>
          </w:tcPr>
          <w:p w14:paraId="2ACCC99C" w14:textId="33F699D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12.212,00</w:t>
            </w:r>
          </w:p>
        </w:tc>
        <w:tc>
          <w:tcPr>
            <w:tcW w:w="1300" w:type="dxa"/>
            <w:shd w:val="clear" w:color="auto" w:fill="CBFFCB"/>
          </w:tcPr>
          <w:p w14:paraId="0D5F2FC8" w14:textId="1679198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53.712,00</w:t>
            </w:r>
          </w:p>
        </w:tc>
        <w:tc>
          <w:tcPr>
            <w:tcW w:w="960" w:type="dxa"/>
            <w:shd w:val="clear" w:color="auto" w:fill="CBFFCB"/>
          </w:tcPr>
          <w:p w14:paraId="17B8BFCF" w14:textId="3ED47DD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129,43%</w:t>
            </w:r>
          </w:p>
        </w:tc>
      </w:tr>
      <w:tr w:rsidR="00C7792F" w:rsidRPr="00C7792F" w14:paraId="77658391" w14:textId="77777777" w:rsidTr="00C7792F">
        <w:tc>
          <w:tcPr>
            <w:tcW w:w="5171" w:type="dxa"/>
            <w:shd w:val="clear" w:color="auto" w:fill="F2F2F2"/>
          </w:tcPr>
          <w:p w14:paraId="7C46ACE2" w14:textId="0C755029"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3E634ADE" w14:textId="0B90D96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41.500,00</w:t>
            </w:r>
          </w:p>
        </w:tc>
        <w:tc>
          <w:tcPr>
            <w:tcW w:w="1300" w:type="dxa"/>
            <w:shd w:val="clear" w:color="auto" w:fill="F2F2F2"/>
          </w:tcPr>
          <w:p w14:paraId="023C0EBA" w14:textId="4EF0700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12.212,00</w:t>
            </w:r>
          </w:p>
        </w:tc>
        <w:tc>
          <w:tcPr>
            <w:tcW w:w="1300" w:type="dxa"/>
            <w:shd w:val="clear" w:color="auto" w:fill="F2F2F2"/>
          </w:tcPr>
          <w:p w14:paraId="550DB482" w14:textId="7907685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53.712,00</w:t>
            </w:r>
          </w:p>
        </w:tc>
        <w:tc>
          <w:tcPr>
            <w:tcW w:w="960" w:type="dxa"/>
            <w:shd w:val="clear" w:color="auto" w:fill="F2F2F2"/>
          </w:tcPr>
          <w:p w14:paraId="09D2CF40" w14:textId="2C3A54E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129,43%</w:t>
            </w:r>
          </w:p>
        </w:tc>
      </w:tr>
      <w:tr w:rsidR="00C7792F" w14:paraId="72EB6631" w14:textId="77777777" w:rsidTr="00C7792F">
        <w:tc>
          <w:tcPr>
            <w:tcW w:w="5171" w:type="dxa"/>
          </w:tcPr>
          <w:p w14:paraId="32BBDDDF" w14:textId="4BBC6D1F"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C3B8DC6" w14:textId="16B319E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41.500,00</w:t>
            </w:r>
          </w:p>
        </w:tc>
        <w:tc>
          <w:tcPr>
            <w:tcW w:w="1300" w:type="dxa"/>
          </w:tcPr>
          <w:p w14:paraId="43BAD5FF" w14:textId="6FF56C0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12.212,00</w:t>
            </w:r>
          </w:p>
        </w:tc>
        <w:tc>
          <w:tcPr>
            <w:tcW w:w="1300" w:type="dxa"/>
          </w:tcPr>
          <w:p w14:paraId="71B07538" w14:textId="353D98A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53.712,00</w:t>
            </w:r>
          </w:p>
        </w:tc>
        <w:tc>
          <w:tcPr>
            <w:tcW w:w="960" w:type="dxa"/>
          </w:tcPr>
          <w:p w14:paraId="198DE087" w14:textId="1716890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129,43%</w:t>
            </w:r>
          </w:p>
        </w:tc>
      </w:tr>
      <w:tr w:rsidR="00C7792F" w:rsidRPr="00C7792F" w14:paraId="4A547EAD" w14:textId="77777777" w:rsidTr="00C7792F">
        <w:tc>
          <w:tcPr>
            <w:tcW w:w="5171" w:type="dxa"/>
            <w:shd w:val="clear" w:color="auto" w:fill="CBFFCB"/>
          </w:tcPr>
          <w:p w14:paraId="582E74EF" w14:textId="268C9707"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43 Ostali prihodi za posebne namjene</w:t>
            </w:r>
          </w:p>
        </w:tc>
        <w:tc>
          <w:tcPr>
            <w:tcW w:w="1300" w:type="dxa"/>
            <w:shd w:val="clear" w:color="auto" w:fill="CBFFCB"/>
          </w:tcPr>
          <w:p w14:paraId="0948E093" w14:textId="7A8ABBC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7.000,00</w:t>
            </w:r>
          </w:p>
        </w:tc>
        <w:tc>
          <w:tcPr>
            <w:tcW w:w="1300" w:type="dxa"/>
            <w:shd w:val="clear" w:color="auto" w:fill="CBFFCB"/>
          </w:tcPr>
          <w:p w14:paraId="4BDC2285" w14:textId="375207F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11.500,00</w:t>
            </w:r>
          </w:p>
        </w:tc>
        <w:tc>
          <w:tcPr>
            <w:tcW w:w="1300" w:type="dxa"/>
            <w:shd w:val="clear" w:color="auto" w:fill="CBFFCB"/>
          </w:tcPr>
          <w:p w14:paraId="57252E38" w14:textId="6108B71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18.500,00</w:t>
            </w:r>
          </w:p>
        </w:tc>
        <w:tc>
          <w:tcPr>
            <w:tcW w:w="960" w:type="dxa"/>
            <w:shd w:val="clear" w:color="auto" w:fill="CBFFCB"/>
          </w:tcPr>
          <w:p w14:paraId="486AF562" w14:textId="2664F32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264,29%</w:t>
            </w:r>
          </w:p>
        </w:tc>
      </w:tr>
      <w:tr w:rsidR="00C7792F" w:rsidRPr="00C7792F" w14:paraId="173168D1" w14:textId="77777777" w:rsidTr="00C7792F">
        <w:tc>
          <w:tcPr>
            <w:tcW w:w="5171" w:type="dxa"/>
            <w:shd w:val="clear" w:color="auto" w:fill="F2F2F2"/>
          </w:tcPr>
          <w:p w14:paraId="5B11B6CB" w14:textId="5D8ED9EA"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519E745E" w14:textId="4C4AC47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7.000,00</w:t>
            </w:r>
          </w:p>
        </w:tc>
        <w:tc>
          <w:tcPr>
            <w:tcW w:w="1300" w:type="dxa"/>
            <w:shd w:val="clear" w:color="auto" w:fill="F2F2F2"/>
          </w:tcPr>
          <w:p w14:paraId="46E32632" w14:textId="6B60F17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11.500,00</w:t>
            </w:r>
          </w:p>
        </w:tc>
        <w:tc>
          <w:tcPr>
            <w:tcW w:w="1300" w:type="dxa"/>
            <w:shd w:val="clear" w:color="auto" w:fill="F2F2F2"/>
          </w:tcPr>
          <w:p w14:paraId="133D2329" w14:textId="011D087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18.500,00</w:t>
            </w:r>
          </w:p>
        </w:tc>
        <w:tc>
          <w:tcPr>
            <w:tcW w:w="960" w:type="dxa"/>
            <w:shd w:val="clear" w:color="auto" w:fill="F2F2F2"/>
          </w:tcPr>
          <w:p w14:paraId="2B7A8AF3" w14:textId="51DAEF7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264,29%</w:t>
            </w:r>
          </w:p>
        </w:tc>
      </w:tr>
      <w:tr w:rsidR="00C7792F" w14:paraId="5E6928F9" w14:textId="77777777" w:rsidTr="00C7792F">
        <w:tc>
          <w:tcPr>
            <w:tcW w:w="5171" w:type="dxa"/>
          </w:tcPr>
          <w:p w14:paraId="630AD6CB" w14:textId="0355B73F"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1DF0DB4" w14:textId="0A6396C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7.000,00</w:t>
            </w:r>
          </w:p>
        </w:tc>
        <w:tc>
          <w:tcPr>
            <w:tcW w:w="1300" w:type="dxa"/>
          </w:tcPr>
          <w:p w14:paraId="551D71B4" w14:textId="299AF35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11.500,00</w:t>
            </w:r>
          </w:p>
        </w:tc>
        <w:tc>
          <w:tcPr>
            <w:tcW w:w="1300" w:type="dxa"/>
          </w:tcPr>
          <w:p w14:paraId="659FF2E3" w14:textId="3875C47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18.500,00</w:t>
            </w:r>
          </w:p>
        </w:tc>
        <w:tc>
          <w:tcPr>
            <w:tcW w:w="960" w:type="dxa"/>
          </w:tcPr>
          <w:p w14:paraId="4435C8E7" w14:textId="18FEF91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264,29%</w:t>
            </w:r>
          </w:p>
        </w:tc>
      </w:tr>
      <w:tr w:rsidR="00C7792F" w:rsidRPr="00C7792F" w14:paraId="4DF3BE4E" w14:textId="77777777" w:rsidTr="00C7792F">
        <w:trPr>
          <w:trHeight w:val="540"/>
        </w:trPr>
        <w:tc>
          <w:tcPr>
            <w:tcW w:w="5171" w:type="dxa"/>
            <w:shd w:val="clear" w:color="auto" w:fill="DAE8F2"/>
            <w:vAlign w:val="center"/>
          </w:tcPr>
          <w:p w14:paraId="5F64826A" w14:textId="1AD88A1C"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A100607 Opskrba kućanstava pitkom vodom</w:t>
            </w:r>
          </w:p>
        </w:tc>
        <w:tc>
          <w:tcPr>
            <w:tcW w:w="1300" w:type="dxa"/>
            <w:shd w:val="clear" w:color="auto" w:fill="DAE8F2"/>
            <w:vAlign w:val="center"/>
          </w:tcPr>
          <w:p w14:paraId="2DEBF347" w14:textId="00370A8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3.000,00</w:t>
            </w:r>
          </w:p>
        </w:tc>
        <w:tc>
          <w:tcPr>
            <w:tcW w:w="1300" w:type="dxa"/>
            <w:shd w:val="clear" w:color="auto" w:fill="DAE8F2"/>
            <w:vAlign w:val="center"/>
          </w:tcPr>
          <w:p w14:paraId="4FE0AB4E" w14:textId="5A9A781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7918B83B" w14:textId="72FCD40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3.000,00</w:t>
            </w:r>
          </w:p>
        </w:tc>
        <w:tc>
          <w:tcPr>
            <w:tcW w:w="960" w:type="dxa"/>
            <w:shd w:val="clear" w:color="auto" w:fill="DAE8F2"/>
            <w:vAlign w:val="center"/>
          </w:tcPr>
          <w:p w14:paraId="4460BB06" w14:textId="686007E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7AE6D7A2" w14:textId="77777777" w:rsidTr="00C7792F">
        <w:tc>
          <w:tcPr>
            <w:tcW w:w="5171" w:type="dxa"/>
            <w:shd w:val="clear" w:color="auto" w:fill="CBFFCB"/>
          </w:tcPr>
          <w:p w14:paraId="2F269E44" w14:textId="04EB62BB"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79267B3" w14:textId="5537639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3.000,00</w:t>
            </w:r>
          </w:p>
        </w:tc>
        <w:tc>
          <w:tcPr>
            <w:tcW w:w="1300" w:type="dxa"/>
            <w:shd w:val="clear" w:color="auto" w:fill="CBFFCB"/>
          </w:tcPr>
          <w:p w14:paraId="46A1256E" w14:textId="48F498E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F25B9EA" w14:textId="6A99E7B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3.000,00</w:t>
            </w:r>
          </w:p>
        </w:tc>
        <w:tc>
          <w:tcPr>
            <w:tcW w:w="960" w:type="dxa"/>
            <w:shd w:val="clear" w:color="auto" w:fill="CBFFCB"/>
          </w:tcPr>
          <w:p w14:paraId="555A0E63" w14:textId="2D5A907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29D5B0B3" w14:textId="77777777" w:rsidTr="00C7792F">
        <w:tc>
          <w:tcPr>
            <w:tcW w:w="5171" w:type="dxa"/>
            <w:shd w:val="clear" w:color="auto" w:fill="F2F2F2"/>
          </w:tcPr>
          <w:p w14:paraId="6A5FEDA2" w14:textId="05E87F6C"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7D2C4560" w14:textId="436D152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3.000,00</w:t>
            </w:r>
          </w:p>
        </w:tc>
        <w:tc>
          <w:tcPr>
            <w:tcW w:w="1300" w:type="dxa"/>
            <w:shd w:val="clear" w:color="auto" w:fill="F2F2F2"/>
          </w:tcPr>
          <w:p w14:paraId="266E78CD" w14:textId="4AD10E2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771D0CF0" w14:textId="51189C4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3.000,00</w:t>
            </w:r>
          </w:p>
        </w:tc>
        <w:tc>
          <w:tcPr>
            <w:tcW w:w="960" w:type="dxa"/>
            <w:shd w:val="clear" w:color="auto" w:fill="F2F2F2"/>
          </w:tcPr>
          <w:p w14:paraId="3086436E" w14:textId="382F11E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0DA93F44" w14:textId="77777777" w:rsidTr="00C7792F">
        <w:tc>
          <w:tcPr>
            <w:tcW w:w="5171" w:type="dxa"/>
          </w:tcPr>
          <w:p w14:paraId="5D25C6C2" w14:textId="30ECBD4A"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D46E602" w14:textId="0526927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73F292EC" w14:textId="33CD4C6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BFB4A6A" w14:textId="65F9B4B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3262A6E4" w14:textId="3797608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46E7010E" w14:textId="77777777" w:rsidTr="00C7792F">
        <w:trPr>
          <w:trHeight w:val="540"/>
        </w:trPr>
        <w:tc>
          <w:tcPr>
            <w:tcW w:w="5171" w:type="dxa"/>
            <w:shd w:val="clear" w:color="auto" w:fill="DAE8F2"/>
            <w:vAlign w:val="center"/>
          </w:tcPr>
          <w:p w14:paraId="1F60FE02" w14:textId="272051A6"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A100609 Turistička i prometna signalizacija, obavijesti i putokazi na cesti</w:t>
            </w:r>
          </w:p>
        </w:tc>
        <w:tc>
          <w:tcPr>
            <w:tcW w:w="1300" w:type="dxa"/>
            <w:shd w:val="clear" w:color="auto" w:fill="DAE8F2"/>
            <w:vAlign w:val="center"/>
          </w:tcPr>
          <w:p w14:paraId="66FD4766" w14:textId="1DE925C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4.000,00</w:t>
            </w:r>
          </w:p>
        </w:tc>
        <w:tc>
          <w:tcPr>
            <w:tcW w:w="1300" w:type="dxa"/>
            <w:shd w:val="clear" w:color="auto" w:fill="DAE8F2"/>
            <w:vAlign w:val="center"/>
          </w:tcPr>
          <w:p w14:paraId="1DA9087F" w14:textId="145BCA7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4.775,00</w:t>
            </w:r>
          </w:p>
        </w:tc>
        <w:tc>
          <w:tcPr>
            <w:tcW w:w="1300" w:type="dxa"/>
            <w:shd w:val="clear" w:color="auto" w:fill="DAE8F2"/>
            <w:vAlign w:val="center"/>
          </w:tcPr>
          <w:p w14:paraId="78B7ADF3" w14:textId="207227E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8.775,00</w:t>
            </w:r>
          </w:p>
        </w:tc>
        <w:tc>
          <w:tcPr>
            <w:tcW w:w="960" w:type="dxa"/>
            <w:shd w:val="clear" w:color="auto" w:fill="DAE8F2"/>
            <w:vAlign w:val="center"/>
          </w:tcPr>
          <w:p w14:paraId="39993DDC" w14:textId="567143A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219,38%</w:t>
            </w:r>
          </w:p>
        </w:tc>
      </w:tr>
      <w:tr w:rsidR="00C7792F" w:rsidRPr="00C7792F" w14:paraId="3BC88AAF" w14:textId="77777777" w:rsidTr="00C7792F">
        <w:tc>
          <w:tcPr>
            <w:tcW w:w="5171" w:type="dxa"/>
            <w:shd w:val="clear" w:color="auto" w:fill="CBFFCB"/>
          </w:tcPr>
          <w:p w14:paraId="7A170942" w14:textId="177D2BD3"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60CB15C5" w14:textId="380705B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4.000,00</w:t>
            </w:r>
          </w:p>
        </w:tc>
        <w:tc>
          <w:tcPr>
            <w:tcW w:w="1300" w:type="dxa"/>
            <w:shd w:val="clear" w:color="auto" w:fill="CBFFCB"/>
          </w:tcPr>
          <w:p w14:paraId="6A0F1CE0" w14:textId="0073CD1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4.775,00</w:t>
            </w:r>
          </w:p>
        </w:tc>
        <w:tc>
          <w:tcPr>
            <w:tcW w:w="1300" w:type="dxa"/>
            <w:shd w:val="clear" w:color="auto" w:fill="CBFFCB"/>
          </w:tcPr>
          <w:p w14:paraId="60D3B64F" w14:textId="758FFCB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8.775,00</w:t>
            </w:r>
          </w:p>
        </w:tc>
        <w:tc>
          <w:tcPr>
            <w:tcW w:w="960" w:type="dxa"/>
            <w:shd w:val="clear" w:color="auto" w:fill="CBFFCB"/>
          </w:tcPr>
          <w:p w14:paraId="3505D4FC" w14:textId="2FDEE10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219,38%</w:t>
            </w:r>
          </w:p>
        </w:tc>
      </w:tr>
      <w:tr w:rsidR="00C7792F" w:rsidRPr="00C7792F" w14:paraId="45E45557" w14:textId="77777777" w:rsidTr="00C7792F">
        <w:tc>
          <w:tcPr>
            <w:tcW w:w="5171" w:type="dxa"/>
            <w:shd w:val="clear" w:color="auto" w:fill="F2F2F2"/>
          </w:tcPr>
          <w:p w14:paraId="11DFD307" w14:textId="63AABA2D"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52AF7900" w14:textId="27B54CC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4.000,00</w:t>
            </w:r>
          </w:p>
        </w:tc>
        <w:tc>
          <w:tcPr>
            <w:tcW w:w="1300" w:type="dxa"/>
            <w:shd w:val="clear" w:color="auto" w:fill="F2F2F2"/>
          </w:tcPr>
          <w:p w14:paraId="30C1DD74" w14:textId="7150495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18596690" w14:textId="301B360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4.000,00</w:t>
            </w:r>
          </w:p>
        </w:tc>
        <w:tc>
          <w:tcPr>
            <w:tcW w:w="960" w:type="dxa"/>
            <w:shd w:val="clear" w:color="auto" w:fill="F2F2F2"/>
          </w:tcPr>
          <w:p w14:paraId="38C0575D" w14:textId="1EF54C4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51090800" w14:textId="77777777" w:rsidTr="00C7792F">
        <w:tc>
          <w:tcPr>
            <w:tcW w:w="5171" w:type="dxa"/>
          </w:tcPr>
          <w:p w14:paraId="787031E7" w14:textId="6284BB9E"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337765D" w14:textId="191E918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01C4829D" w14:textId="44C124C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AD376AF" w14:textId="40ABFBF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4D7D0A82" w14:textId="20EE3C9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723F9D00" w14:textId="77777777" w:rsidTr="00C7792F">
        <w:tc>
          <w:tcPr>
            <w:tcW w:w="5171" w:type="dxa"/>
            <w:shd w:val="clear" w:color="auto" w:fill="F2F2F2"/>
          </w:tcPr>
          <w:p w14:paraId="62B665BB" w14:textId="0D76EF5B"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0A69A18F" w14:textId="26C939B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1167B0A3" w14:textId="10B8228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4.775,00</w:t>
            </w:r>
          </w:p>
        </w:tc>
        <w:tc>
          <w:tcPr>
            <w:tcW w:w="1300" w:type="dxa"/>
            <w:shd w:val="clear" w:color="auto" w:fill="F2F2F2"/>
          </w:tcPr>
          <w:p w14:paraId="51F00DD8" w14:textId="0310A6D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4.775,00</w:t>
            </w:r>
          </w:p>
        </w:tc>
        <w:tc>
          <w:tcPr>
            <w:tcW w:w="960" w:type="dxa"/>
            <w:shd w:val="clear" w:color="auto" w:fill="F2F2F2"/>
          </w:tcPr>
          <w:p w14:paraId="014FECE4" w14:textId="77777777" w:rsidR="00C7792F" w:rsidRPr="00C7792F" w:rsidRDefault="00C7792F" w:rsidP="00C7792F">
            <w:pPr>
              <w:spacing w:after="0"/>
              <w:jc w:val="right"/>
              <w:rPr>
                <w:rFonts w:ascii="Times New Roman" w:hAnsi="Times New Roman" w:cs="Times New Roman"/>
                <w:sz w:val="18"/>
                <w:szCs w:val="18"/>
              </w:rPr>
            </w:pPr>
          </w:p>
        </w:tc>
      </w:tr>
      <w:tr w:rsidR="00C7792F" w14:paraId="72F676D7" w14:textId="77777777" w:rsidTr="00C7792F">
        <w:tc>
          <w:tcPr>
            <w:tcW w:w="5171" w:type="dxa"/>
          </w:tcPr>
          <w:p w14:paraId="18208E2B" w14:textId="743A011A"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3FAC18B" w14:textId="70492AF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5DFB4A2" w14:textId="420254E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4.775,00</w:t>
            </w:r>
          </w:p>
        </w:tc>
        <w:tc>
          <w:tcPr>
            <w:tcW w:w="1300" w:type="dxa"/>
          </w:tcPr>
          <w:p w14:paraId="62217B19" w14:textId="6E8099B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4.775,00</w:t>
            </w:r>
          </w:p>
        </w:tc>
        <w:tc>
          <w:tcPr>
            <w:tcW w:w="960" w:type="dxa"/>
          </w:tcPr>
          <w:p w14:paraId="397C5C87" w14:textId="77777777" w:rsidR="00C7792F" w:rsidRDefault="00C7792F" w:rsidP="00C7792F">
            <w:pPr>
              <w:spacing w:after="0"/>
              <w:jc w:val="right"/>
              <w:rPr>
                <w:rFonts w:ascii="Times New Roman" w:hAnsi="Times New Roman" w:cs="Times New Roman"/>
                <w:sz w:val="18"/>
                <w:szCs w:val="18"/>
              </w:rPr>
            </w:pPr>
          </w:p>
        </w:tc>
      </w:tr>
      <w:tr w:rsidR="00C7792F" w:rsidRPr="00C7792F" w14:paraId="4C73ECF8" w14:textId="77777777" w:rsidTr="00C7792F">
        <w:trPr>
          <w:trHeight w:val="540"/>
        </w:trPr>
        <w:tc>
          <w:tcPr>
            <w:tcW w:w="5171" w:type="dxa"/>
            <w:shd w:val="clear" w:color="auto" w:fill="17365D"/>
            <w:vAlign w:val="center"/>
          </w:tcPr>
          <w:p w14:paraId="62CA3286" w14:textId="1656C4E2"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PROGRAM 1007 Zaštita prirode i okoliša</w:t>
            </w:r>
          </w:p>
        </w:tc>
        <w:tc>
          <w:tcPr>
            <w:tcW w:w="1300" w:type="dxa"/>
            <w:shd w:val="clear" w:color="auto" w:fill="17365D"/>
            <w:vAlign w:val="center"/>
          </w:tcPr>
          <w:p w14:paraId="0201220A" w14:textId="19CBBCF7"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365.073,00</w:t>
            </w:r>
          </w:p>
        </w:tc>
        <w:tc>
          <w:tcPr>
            <w:tcW w:w="1300" w:type="dxa"/>
            <w:shd w:val="clear" w:color="auto" w:fill="17365D"/>
            <w:vAlign w:val="center"/>
          </w:tcPr>
          <w:p w14:paraId="00838791" w14:textId="381CFF50"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14.806,00</w:t>
            </w:r>
          </w:p>
        </w:tc>
        <w:tc>
          <w:tcPr>
            <w:tcW w:w="1300" w:type="dxa"/>
            <w:shd w:val="clear" w:color="auto" w:fill="17365D"/>
            <w:vAlign w:val="center"/>
          </w:tcPr>
          <w:p w14:paraId="50F4866A" w14:textId="4B7B60A6"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379.879,00</w:t>
            </w:r>
          </w:p>
        </w:tc>
        <w:tc>
          <w:tcPr>
            <w:tcW w:w="960" w:type="dxa"/>
            <w:shd w:val="clear" w:color="auto" w:fill="17365D"/>
            <w:vAlign w:val="center"/>
          </w:tcPr>
          <w:p w14:paraId="4FD57EF2" w14:textId="5737B02C"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104,06%</w:t>
            </w:r>
          </w:p>
        </w:tc>
      </w:tr>
      <w:tr w:rsidR="00C7792F" w:rsidRPr="00C7792F" w14:paraId="53816D0D" w14:textId="77777777" w:rsidTr="00C7792F">
        <w:trPr>
          <w:trHeight w:val="540"/>
        </w:trPr>
        <w:tc>
          <w:tcPr>
            <w:tcW w:w="5171" w:type="dxa"/>
            <w:shd w:val="clear" w:color="auto" w:fill="DAE8F2"/>
            <w:vAlign w:val="center"/>
          </w:tcPr>
          <w:p w14:paraId="488CD345" w14:textId="27415F7F"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 xml:space="preserve">AKTIVNOST A100711 </w:t>
            </w:r>
            <w:proofErr w:type="spellStart"/>
            <w:r w:rsidRPr="00C7792F">
              <w:rPr>
                <w:rFonts w:ascii="Times New Roman" w:hAnsi="Times New Roman" w:cs="Times New Roman"/>
                <w:b/>
                <w:sz w:val="18"/>
                <w:szCs w:val="18"/>
              </w:rPr>
              <w:t>Izobrazno</w:t>
            </w:r>
            <w:proofErr w:type="spellEnd"/>
            <w:r w:rsidRPr="00C7792F">
              <w:rPr>
                <w:rFonts w:ascii="Times New Roman" w:hAnsi="Times New Roman" w:cs="Times New Roman"/>
                <w:b/>
                <w:sz w:val="18"/>
                <w:szCs w:val="18"/>
              </w:rPr>
              <w:t>-informativna aktivnost o gospodarenju otpadom u okviru kružnog gospodarstva</w:t>
            </w:r>
          </w:p>
        </w:tc>
        <w:tc>
          <w:tcPr>
            <w:tcW w:w="1300" w:type="dxa"/>
            <w:shd w:val="clear" w:color="auto" w:fill="DAE8F2"/>
            <w:vAlign w:val="center"/>
          </w:tcPr>
          <w:p w14:paraId="5D91D4D5" w14:textId="11F9417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12.750,00</w:t>
            </w:r>
          </w:p>
        </w:tc>
        <w:tc>
          <w:tcPr>
            <w:tcW w:w="1300" w:type="dxa"/>
            <w:shd w:val="clear" w:color="auto" w:fill="DAE8F2"/>
            <w:vAlign w:val="center"/>
          </w:tcPr>
          <w:p w14:paraId="3E9ED642" w14:textId="225119C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6E8E6483" w14:textId="1C5756F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12.750,00</w:t>
            </w:r>
          </w:p>
        </w:tc>
        <w:tc>
          <w:tcPr>
            <w:tcW w:w="960" w:type="dxa"/>
            <w:shd w:val="clear" w:color="auto" w:fill="DAE8F2"/>
            <w:vAlign w:val="center"/>
          </w:tcPr>
          <w:p w14:paraId="67B2DAD1" w14:textId="5DB1045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06E03235" w14:textId="77777777" w:rsidTr="00C7792F">
        <w:tc>
          <w:tcPr>
            <w:tcW w:w="5171" w:type="dxa"/>
            <w:shd w:val="clear" w:color="auto" w:fill="CBFFCB"/>
          </w:tcPr>
          <w:p w14:paraId="601E7966" w14:textId="61F2E1E9"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C243678" w14:textId="3DD18C8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4.750,00</w:t>
            </w:r>
          </w:p>
        </w:tc>
        <w:tc>
          <w:tcPr>
            <w:tcW w:w="1300" w:type="dxa"/>
            <w:shd w:val="clear" w:color="auto" w:fill="CBFFCB"/>
          </w:tcPr>
          <w:p w14:paraId="644A4919" w14:textId="2B07D0B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10E32412" w14:textId="65DE912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4.750,00</w:t>
            </w:r>
          </w:p>
        </w:tc>
        <w:tc>
          <w:tcPr>
            <w:tcW w:w="960" w:type="dxa"/>
            <w:shd w:val="clear" w:color="auto" w:fill="CBFFCB"/>
          </w:tcPr>
          <w:p w14:paraId="74EB6DCC" w14:textId="2673B0D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64C87318" w14:textId="77777777" w:rsidTr="00C7792F">
        <w:tc>
          <w:tcPr>
            <w:tcW w:w="5171" w:type="dxa"/>
            <w:shd w:val="clear" w:color="auto" w:fill="F2F2F2"/>
          </w:tcPr>
          <w:p w14:paraId="22D6981C" w14:textId="78F45787"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1D96369A" w14:textId="50CEC0E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4.750,00</w:t>
            </w:r>
          </w:p>
        </w:tc>
        <w:tc>
          <w:tcPr>
            <w:tcW w:w="1300" w:type="dxa"/>
            <w:shd w:val="clear" w:color="auto" w:fill="F2F2F2"/>
          </w:tcPr>
          <w:p w14:paraId="26B96FEA" w14:textId="26CAC59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33071FCD" w14:textId="4C0A243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4.750,00</w:t>
            </w:r>
          </w:p>
        </w:tc>
        <w:tc>
          <w:tcPr>
            <w:tcW w:w="960" w:type="dxa"/>
            <w:shd w:val="clear" w:color="auto" w:fill="F2F2F2"/>
          </w:tcPr>
          <w:p w14:paraId="335BD35D" w14:textId="3C1D2CD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68BDA4EE" w14:textId="77777777" w:rsidTr="00C7792F">
        <w:tc>
          <w:tcPr>
            <w:tcW w:w="5171" w:type="dxa"/>
          </w:tcPr>
          <w:p w14:paraId="224E818B" w14:textId="4E6D366C"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8CC79E1" w14:textId="4ECD9FA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4.750,00</w:t>
            </w:r>
          </w:p>
        </w:tc>
        <w:tc>
          <w:tcPr>
            <w:tcW w:w="1300" w:type="dxa"/>
          </w:tcPr>
          <w:p w14:paraId="176C720D" w14:textId="4172C26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66010E0" w14:textId="6A97CE9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4.750,00</w:t>
            </w:r>
          </w:p>
        </w:tc>
        <w:tc>
          <w:tcPr>
            <w:tcW w:w="960" w:type="dxa"/>
          </w:tcPr>
          <w:p w14:paraId="1E74250A" w14:textId="5CDE52E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05085C1" w14:textId="77777777" w:rsidTr="00C7792F">
        <w:tc>
          <w:tcPr>
            <w:tcW w:w="5171" w:type="dxa"/>
            <w:shd w:val="clear" w:color="auto" w:fill="F2F2F2"/>
          </w:tcPr>
          <w:p w14:paraId="1CCD1DE4" w14:textId="4C280E7C"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04006F1A" w14:textId="37C08EE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1FB2DF8F" w14:textId="7137F8C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C3743BF" w14:textId="0B50E77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5F2EC536" w14:textId="77777777" w:rsidR="00C7792F" w:rsidRPr="00C7792F" w:rsidRDefault="00C7792F" w:rsidP="00C7792F">
            <w:pPr>
              <w:spacing w:after="0"/>
              <w:jc w:val="right"/>
              <w:rPr>
                <w:rFonts w:ascii="Times New Roman" w:hAnsi="Times New Roman" w:cs="Times New Roman"/>
                <w:sz w:val="18"/>
                <w:szCs w:val="18"/>
              </w:rPr>
            </w:pPr>
          </w:p>
        </w:tc>
      </w:tr>
      <w:tr w:rsidR="00C7792F" w14:paraId="16797B6C" w14:textId="77777777" w:rsidTr="00C7792F">
        <w:tc>
          <w:tcPr>
            <w:tcW w:w="5171" w:type="dxa"/>
          </w:tcPr>
          <w:p w14:paraId="272F6B01" w14:textId="4D809B9A"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6128C786" w14:textId="59DE418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7B486D" w14:textId="3E85448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8967B41" w14:textId="19A25FA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003379F" w14:textId="77777777" w:rsidR="00C7792F" w:rsidRDefault="00C7792F" w:rsidP="00C7792F">
            <w:pPr>
              <w:spacing w:after="0"/>
              <w:jc w:val="right"/>
              <w:rPr>
                <w:rFonts w:ascii="Times New Roman" w:hAnsi="Times New Roman" w:cs="Times New Roman"/>
                <w:sz w:val="18"/>
                <w:szCs w:val="18"/>
              </w:rPr>
            </w:pPr>
          </w:p>
        </w:tc>
      </w:tr>
      <w:tr w:rsidR="00C7792F" w:rsidRPr="00C7792F" w14:paraId="1DC4E5C1" w14:textId="77777777" w:rsidTr="00C7792F">
        <w:tc>
          <w:tcPr>
            <w:tcW w:w="5171" w:type="dxa"/>
            <w:shd w:val="clear" w:color="auto" w:fill="CBFFCB"/>
          </w:tcPr>
          <w:p w14:paraId="5F8C6D9B" w14:textId="25AEE28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2955C5BA" w14:textId="4134039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8.000,00</w:t>
            </w:r>
          </w:p>
        </w:tc>
        <w:tc>
          <w:tcPr>
            <w:tcW w:w="1300" w:type="dxa"/>
            <w:shd w:val="clear" w:color="auto" w:fill="CBFFCB"/>
          </w:tcPr>
          <w:p w14:paraId="5A8F320E" w14:textId="037BAA4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428039D9" w14:textId="3A41270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8.000,00</w:t>
            </w:r>
          </w:p>
        </w:tc>
        <w:tc>
          <w:tcPr>
            <w:tcW w:w="960" w:type="dxa"/>
            <w:shd w:val="clear" w:color="auto" w:fill="CBFFCB"/>
          </w:tcPr>
          <w:p w14:paraId="4C380FD9" w14:textId="70826C2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2C486092" w14:textId="77777777" w:rsidTr="00C7792F">
        <w:tc>
          <w:tcPr>
            <w:tcW w:w="5171" w:type="dxa"/>
            <w:shd w:val="clear" w:color="auto" w:fill="F2F2F2"/>
          </w:tcPr>
          <w:p w14:paraId="2B91FD7B" w14:textId="6FAD8E2D"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1AB615CD" w14:textId="7034415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8.000,00</w:t>
            </w:r>
          </w:p>
        </w:tc>
        <w:tc>
          <w:tcPr>
            <w:tcW w:w="1300" w:type="dxa"/>
            <w:shd w:val="clear" w:color="auto" w:fill="F2F2F2"/>
          </w:tcPr>
          <w:p w14:paraId="566F2333" w14:textId="1FBB282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00A6518B" w14:textId="6A013F8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8.000,00</w:t>
            </w:r>
          </w:p>
        </w:tc>
        <w:tc>
          <w:tcPr>
            <w:tcW w:w="960" w:type="dxa"/>
            <w:shd w:val="clear" w:color="auto" w:fill="F2F2F2"/>
          </w:tcPr>
          <w:p w14:paraId="0792F833" w14:textId="4CEE2D0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22385C18" w14:textId="77777777" w:rsidTr="00C7792F">
        <w:tc>
          <w:tcPr>
            <w:tcW w:w="5171" w:type="dxa"/>
          </w:tcPr>
          <w:p w14:paraId="2AD56518" w14:textId="6731D11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57940A4E" w14:textId="7D2E7CE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655C4234" w14:textId="7B7A69D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64A600" w14:textId="223AE7F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7341110F" w14:textId="48E1FBF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8B5EE2D" w14:textId="77777777" w:rsidTr="00C7792F">
        <w:tc>
          <w:tcPr>
            <w:tcW w:w="5171" w:type="dxa"/>
            <w:shd w:val="clear" w:color="auto" w:fill="F2F2F2"/>
          </w:tcPr>
          <w:p w14:paraId="1A4B2877" w14:textId="667EF589"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505C10A1" w14:textId="2F9E63A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76F6E18D" w14:textId="6A620A8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7837E218" w14:textId="4E3AEFD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12E9A6F0" w14:textId="77777777" w:rsidR="00C7792F" w:rsidRPr="00C7792F" w:rsidRDefault="00C7792F" w:rsidP="00C7792F">
            <w:pPr>
              <w:spacing w:after="0"/>
              <w:jc w:val="right"/>
              <w:rPr>
                <w:rFonts w:ascii="Times New Roman" w:hAnsi="Times New Roman" w:cs="Times New Roman"/>
                <w:sz w:val="18"/>
                <w:szCs w:val="18"/>
              </w:rPr>
            </w:pPr>
          </w:p>
        </w:tc>
      </w:tr>
      <w:tr w:rsidR="00C7792F" w14:paraId="650D10E1" w14:textId="77777777" w:rsidTr="00C7792F">
        <w:tc>
          <w:tcPr>
            <w:tcW w:w="5171" w:type="dxa"/>
          </w:tcPr>
          <w:p w14:paraId="052AF9B5" w14:textId="414D6CD1"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CBA4981" w14:textId="5254690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1A2AEE7" w14:textId="0B4E79A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1CDA58" w14:textId="5C9EC1E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2F1105A" w14:textId="77777777" w:rsidR="00C7792F" w:rsidRDefault="00C7792F" w:rsidP="00C7792F">
            <w:pPr>
              <w:spacing w:after="0"/>
              <w:jc w:val="right"/>
              <w:rPr>
                <w:rFonts w:ascii="Times New Roman" w:hAnsi="Times New Roman" w:cs="Times New Roman"/>
                <w:sz w:val="18"/>
                <w:szCs w:val="18"/>
              </w:rPr>
            </w:pPr>
          </w:p>
        </w:tc>
      </w:tr>
      <w:tr w:rsidR="00C7792F" w:rsidRPr="00C7792F" w14:paraId="45E4CE0B" w14:textId="77777777" w:rsidTr="00C7792F">
        <w:trPr>
          <w:trHeight w:val="540"/>
        </w:trPr>
        <w:tc>
          <w:tcPr>
            <w:tcW w:w="5171" w:type="dxa"/>
            <w:shd w:val="clear" w:color="auto" w:fill="DAE8F2"/>
            <w:vAlign w:val="center"/>
          </w:tcPr>
          <w:p w14:paraId="48431325" w14:textId="75C1656B"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lastRenderedPageBreak/>
              <w:t>AKTIVNOST A100716 Zaštita i zbrinjavanje životinja-čipovi, sufinanciranje azila i dr.</w:t>
            </w:r>
          </w:p>
        </w:tc>
        <w:tc>
          <w:tcPr>
            <w:tcW w:w="1300" w:type="dxa"/>
            <w:shd w:val="clear" w:color="auto" w:fill="DAE8F2"/>
            <w:vAlign w:val="center"/>
          </w:tcPr>
          <w:p w14:paraId="504243AA" w14:textId="175CA98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4.000,00</w:t>
            </w:r>
          </w:p>
        </w:tc>
        <w:tc>
          <w:tcPr>
            <w:tcW w:w="1300" w:type="dxa"/>
            <w:shd w:val="clear" w:color="auto" w:fill="DAE8F2"/>
            <w:vAlign w:val="center"/>
          </w:tcPr>
          <w:p w14:paraId="192AA6B4" w14:textId="58DFF94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144A07FB" w14:textId="236C02B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4.000,00</w:t>
            </w:r>
          </w:p>
        </w:tc>
        <w:tc>
          <w:tcPr>
            <w:tcW w:w="960" w:type="dxa"/>
            <w:shd w:val="clear" w:color="auto" w:fill="DAE8F2"/>
            <w:vAlign w:val="center"/>
          </w:tcPr>
          <w:p w14:paraId="7720F1AF" w14:textId="01B04CF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439FE4AC" w14:textId="77777777" w:rsidTr="00C7792F">
        <w:tc>
          <w:tcPr>
            <w:tcW w:w="5171" w:type="dxa"/>
            <w:shd w:val="clear" w:color="auto" w:fill="CBFFCB"/>
          </w:tcPr>
          <w:p w14:paraId="0BB9367F" w14:textId="68147CA3"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5B6C6899" w14:textId="74FE777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4.000,00</w:t>
            </w:r>
          </w:p>
        </w:tc>
        <w:tc>
          <w:tcPr>
            <w:tcW w:w="1300" w:type="dxa"/>
            <w:shd w:val="clear" w:color="auto" w:fill="CBFFCB"/>
          </w:tcPr>
          <w:p w14:paraId="68F593D7" w14:textId="613A12E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30358C47" w14:textId="0BF41FB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4.000,00</w:t>
            </w:r>
          </w:p>
        </w:tc>
        <w:tc>
          <w:tcPr>
            <w:tcW w:w="960" w:type="dxa"/>
            <w:shd w:val="clear" w:color="auto" w:fill="CBFFCB"/>
          </w:tcPr>
          <w:p w14:paraId="11534C39" w14:textId="2F720D6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3CF03854" w14:textId="77777777" w:rsidTr="00C7792F">
        <w:tc>
          <w:tcPr>
            <w:tcW w:w="5171" w:type="dxa"/>
            <w:shd w:val="clear" w:color="auto" w:fill="F2F2F2"/>
          </w:tcPr>
          <w:p w14:paraId="5CFD618F" w14:textId="66ADC43B"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7F949E8F" w14:textId="334E03D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4.000,00</w:t>
            </w:r>
          </w:p>
        </w:tc>
        <w:tc>
          <w:tcPr>
            <w:tcW w:w="1300" w:type="dxa"/>
            <w:shd w:val="clear" w:color="auto" w:fill="F2F2F2"/>
          </w:tcPr>
          <w:p w14:paraId="0393DE92" w14:textId="52F64B5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5ACE3C03" w14:textId="4DB5023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4.000,00</w:t>
            </w:r>
          </w:p>
        </w:tc>
        <w:tc>
          <w:tcPr>
            <w:tcW w:w="960" w:type="dxa"/>
            <w:shd w:val="clear" w:color="auto" w:fill="F2F2F2"/>
          </w:tcPr>
          <w:p w14:paraId="34E1290A" w14:textId="342338B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7B1F7FD4" w14:textId="77777777" w:rsidTr="00C7792F">
        <w:tc>
          <w:tcPr>
            <w:tcW w:w="5171" w:type="dxa"/>
          </w:tcPr>
          <w:p w14:paraId="0618B9D4" w14:textId="0277DE68"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D9DA133" w14:textId="4B9BEEF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233E21A8" w14:textId="382B092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9DF4E3" w14:textId="660B912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43C86D8C" w14:textId="64CBAF6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14:paraId="1D27EAC3" w14:textId="77777777" w:rsidTr="00C7792F">
        <w:tc>
          <w:tcPr>
            <w:tcW w:w="5171" w:type="dxa"/>
          </w:tcPr>
          <w:p w14:paraId="1250D599" w14:textId="1F6608C5"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421F1A2F" w14:textId="286B1D7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3E3C617B" w14:textId="30557AE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746E72" w14:textId="5A57C2C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66BDDF2F" w14:textId="73D76F1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775AB9A2" w14:textId="77777777" w:rsidTr="00C7792F">
        <w:trPr>
          <w:trHeight w:val="540"/>
        </w:trPr>
        <w:tc>
          <w:tcPr>
            <w:tcW w:w="5171" w:type="dxa"/>
            <w:shd w:val="clear" w:color="auto" w:fill="DAE8F2"/>
            <w:vAlign w:val="center"/>
          </w:tcPr>
          <w:p w14:paraId="7549E638" w14:textId="6E906293"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K100716 Strategija zelene urbane obnove Općine Stankovci</w:t>
            </w:r>
          </w:p>
        </w:tc>
        <w:tc>
          <w:tcPr>
            <w:tcW w:w="1300" w:type="dxa"/>
            <w:shd w:val="clear" w:color="auto" w:fill="DAE8F2"/>
            <w:vAlign w:val="center"/>
          </w:tcPr>
          <w:p w14:paraId="2F11E6DC" w14:textId="3422A2C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14.600,00</w:t>
            </w:r>
          </w:p>
        </w:tc>
        <w:tc>
          <w:tcPr>
            <w:tcW w:w="1300" w:type="dxa"/>
            <w:shd w:val="clear" w:color="auto" w:fill="DAE8F2"/>
            <w:vAlign w:val="center"/>
          </w:tcPr>
          <w:p w14:paraId="5CD24AC8" w14:textId="2FCC86F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0A8BB1BA" w14:textId="54635CB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14.600,00</w:t>
            </w:r>
          </w:p>
        </w:tc>
        <w:tc>
          <w:tcPr>
            <w:tcW w:w="960" w:type="dxa"/>
            <w:shd w:val="clear" w:color="auto" w:fill="DAE8F2"/>
            <w:vAlign w:val="center"/>
          </w:tcPr>
          <w:p w14:paraId="2C2DE298" w14:textId="02E7E8C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42AFDA6C" w14:textId="77777777" w:rsidTr="00C7792F">
        <w:tc>
          <w:tcPr>
            <w:tcW w:w="5171" w:type="dxa"/>
            <w:shd w:val="clear" w:color="auto" w:fill="CBFFCB"/>
          </w:tcPr>
          <w:p w14:paraId="26822104" w14:textId="6F5B397F"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6939576A" w14:textId="19B9BC4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14.600,00</w:t>
            </w:r>
          </w:p>
        </w:tc>
        <w:tc>
          <w:tcPr>
            <w:tcW w:w="1300" w:type="dxa"/>
            <w:shd w:val="clear" w:color="auto" w:fill="CBFFCB"/>
          </w:tcPr>
          <w:p w14:paraId="57DB69DA" w14:textId="0579462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1778C310" w14:textId="1885869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14.600,00</w:t>
            </w:r>
          </w:p>
        </w:tc>
        <w:tc>
          <w:tcPr>
            <w:tcW w:w="960" w:type="dxa"/>
            <w:shd w:val="clear" w:color="auto" w:fill="CBFFCB"/>
          </w:tcPr>
          <w:p w14:paraId="0EE001C0" w14:textId="5588ED5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47F13A64" w14:textId="77777777" w:rsidTr="00C7792F">
        <w:tc>
          <w:tcPr>
            <w:tcW w:w="5171" w:type="dxa"/>
            <w:shd w:val="clear" w:color="auto" w:fill="F2F2F2"/>
          </w:tcPr>
          <w:p w14:paraId="01EBDA77" w14:textId="0C59F788"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5028B623" w14:textId="7279D0C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14.600,00</w:t>
            </w:r>
          </w:p>
        </w:tc>
        <w:tc>
          <w:tcPr>
            <w:tcW w:w="1300" w:type="dxa"/>
            <w:shd w:val="clear" w:color="auto" w:fill="F2F2F2"/>
          </w:tcPr>
          <w:p w14:paraId="44E02B51" w14:textId="464B613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66EAA1A8" w14:textId="54DD962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14.600,00</w:t>
            </w:r>
          </w:p>
        </w:tc>
        <w:tc>
          <w:tcPr>
            <w:tcW w:w="960" w:type="dxa"/>
            <w:shd w:val="clear" w:color="auto" w:fill="F2F2F2"/>
          </w:tcPr>
          <w:p w14:paraId="5248A510" w14:textId="53D65D3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67D5E7BB" w14:textId="77777777" w:rsidTr="00C7792F">
        <w:tc>
          <w:tcPr>
            <w:tcW w:w="5171" w:type="dxa"/>
          </w:tcPr>
          <w:p w14:paraId="55A9F594" w14:textId="1427EC6B"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43F0C33" w14:textId="5AA5858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14.600,00</w:t>
            </w:r>
          </w:p>
        </w:tc>
        <w:tc>
          <w:tcPr>
            <w:tcW w:w="1300" w:type="dxa"/>
          </w:tcPr>
          <w:p w14:paraId="31C3EDC6" w14:textId="1B00A93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485987A" w14:textId="03698C8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14.600,00</w:t>
            </w:r>
          </w:p>
        </w:tc>
        <w:tc>
          <w:tcPr>
            <w:tcW w:w="960" w:type="dxa"/>
          </w:tcPr>
          <w:p w14:paraId="5437481A" w14:textId="0340410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17E89A53" w14:textId="77777777" w:rsidTr="00C7792F">
        <w:trPr>
          <w:trHeight w:val="540"/>
        </w:trPr>
        <w:tc>
          <w:tcPr>
            <w:tcW w:w="5171" w:type="dxa"/>
            <w:shd w:val="clear" w:color="auto" w:fill="DAE8F2"/>
            <w:vAlign w:val="center"/>
          </w:tcPr>
          <w:p w14:paraId="0B92B20F" w14:textId="5175226E"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K100717 Mjere prilagodbe klimatskim promjenama II</w:t>
            </w:r>
          </w:p>
        </w:tc>
        <w:tc>
          <w:tcPr>
            <w:tcW w:w="1300" w:type="dxa"/>
            <w:shd w:val="clear" w:color="auto" w:fill="DAE8F2"/>
            <w:vAlign w:val="center"/>
          </w:tcPr>
          <w:p w14:paraId="15C599B5" w14:textId="15B6C11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195.480,00</w:t>
            </w:r>
          </w:p>
        </w:tc>
        <w:tc>
          <w:tcPr>
            <w:tcW w:w="1300" w:type="dxa"/>
            <w:shd w:val="clear" w:color="auto" w:fill="DAE8F2"/>
            <w:vAlign w:val="center"/>
          </w:tcPr>
          <w:p w14:paraId="58A66754" w14:textId="1F19AF4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16.599,00</w:t>
            </w:r>
          </w:p>
        </w:tc>
        <w:tc>
          <w:tcPr>
            <w:tcW w:w="1300" w:type="dxa"/>
            <w:shd w:val="clear" w:color="auto" w:fill="DAE8F2"/>
            <w:vAlign w:val="center"/>
          </w:tcPr>
          <w:p w14:paraId="02D6F2A9" w14:textId="3766D5B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212.079,00</w:t>
            </w:r>
          </w:p>
        </w:tc>
        <w:tc>
          <w:tcPr>
            <w:tcW w:w="960" w:type="dxa"/>
            <w:shd w:val="clear" w:color="auto" w:fill="DAE8F2"/>
            <w:vAlign w:val="center"/>
          </w:tcPr>
          <w:p w14:paraId="0B27FB83" w14:textId="7F20D46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108,49%</w:t>
            </w:r>
          </w:p>
        </w:tc>
      </w:tr>
      <w:tr w:rsidR="00C7792F" w:rsidRPr="00C7792F" w14:paraId="42CCD891" w14:textId="77777777" w:rsidTr="00C7792F">
        <w:tc>
          <w:tcPr>
            <w:tcW w:w="5171" w:type="dxa"/>
            <w:shd w:val="clear" w:color="auto" w:fill="CBFFCB"/>
          </w:tcPr>
          <w:p w14:paraId="511CE3D3" w14:textId="479D144F"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5C5CFD80" w14:textId="7020E82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10.176,00</w:t>
            </w:r>
          </w:p>
        </w:tc>
        <w:tc>
          <w:tcPr>
            <w:tcW w:w="1300" w:type="dxa"/>
            <w:shd w:val="clear" w:color="auto" w:fill="CBFFCB"/>
          </w:tcPr>
          <w:p w14:paraId="76760E42" w14:textId="3977D92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1.787,00</w:t>
            </w:r>
          </w:p>
        </w:tc>
        <w:tc>
          <w:tcPr>
            <w:tcW w:w="1300" w:type="dxa"/>
            <w:shd w:val="clear" w:color="auto" w:fill="CBFFCB"/>
          </w:tcPr>
          <w:p w14:paraId="2A0DF65C" w14:textId="45D22F5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11.963,00</w:t>
            </w:r>
          </w:p>
        </w:tc>
        <w:tc>
          <w:tcPr>
            <w:tcW w:w="960" w:type="dxa"/>
            <w:shd w:val="clear" w:color="auto" w:fill="CBFFCB"/>
          </w:tcPr>
          <w:p w14:paraId="74B0EEFA" w14:textId="2B6F00B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117,56%</w:t>
            </w:r>
          </w:p>
        </w:tc>
      </w:tr>
      <w:tr w:rsidR="00C7792F" w:rsidRPr="00C7792F" w14:paraId="584E3937" w14:textId="77777777" w:rsidTr="00C7792F">
        <w:tc>
          <w:tcPr>
            <w:tcW w:w="5171" w:type="dxa"/>
            <w:shd w:val="clear" w:color="auto" w:fill="F2F2F2"/>
          </w:tcPr>
          <w:p w14:paraId="3F80F86E" w14:textId="4BF5D942"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51C76D6D" w14:textId="319C907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10.176,00</w:t>
            </w:r>
          </w:p>
        </w:tc>
        <w:tc>
          <w:tcPr>
            <w:tcW w:w="1300" w:type="dxa"/>
            <w:shd w:val="clear" w:color="auto" w:fill="F2F2F2"/>
          </w:tcPr>
          <w:p w14:paraId="6ABDC3CA" w14:textId="5E60119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1.787,00</w:t>
            </w:r>
          </w:p>
        </w:tc>
        <w:tc>
          <w:tcPr>
            <w:tcW w:w="1300" w:type="dxa"/>
            <w:shd w:val="clear" w:color="auto" w:fill="F2F2F2"/>
          </w:tcPr>
          <w:p w14:paraId="0D0D0A62" w14:textId="26904D5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11.963,00</w:t>
            </w:r>
          </w:p>
        </w:tc>
        <w:tc>
          <w:tcPr>
            <w:tcW w:w="960" w:type="dxa"/>
            <w:shd w:val="clear" w:color="auto" w:fill="F2F2F2"/>
          </w:tcPr>
          <w:p w14:paraId="4853F797" w14:textId="08F4AB6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117,56%</w:t>
            </w:r>
          </w:p>
        </w:tc>
      </w:tr>
      <w:tr w:rsidR="00C7792F" w14:paraId="4EAD7C87" w14:textId="77777777" w:rsidTr="00C7792F">
        <w:tc>
          <w:tcPr>
            <w:tcW w:w="5171" w:type="dxa"/>
          </w:tcPr>
          <w:p w14:paraId="7BDB59FC" w14:textId="708F2779"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9181E5F" w14:textId="3EEA446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10.176,00</w:t>
            </w:r>
          </w:p>
        </w:tc>
        <w:tc>
          <w:tcPr>
            <w:tcW w:w="1300" w:type="dxa"/>
          </w:tcPr>
          <w:p w14:paraId="1D51E5E0" w14:textId="3C4E9ED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1.787,00</w:t>
            </w:r>
          </w:p>
        </w:tc>
        <w:tc>
          <w:tcPr>
            <w:tcW w:w="1300" w:type="dxa"/>
          </w:tcPr>
          <w:p w14:paraId="69EC812A" w14:textId="2F30C19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11.963,00</w:t>
            </w:r>
          </w:p>
        </w:tc>
        <w:tc>
          <w:tcPr>
            <w:tcW w:w="960" w:type="dxa"/>
          </w:tcPr>
          <w:p w14:paraId="31240A57" w14:textId="7C7FF17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117,56%</w:t>
            </w:r>
          </w:p>
        </w:tc>
      </w:tr>
      <w:tr w:rsidR="00C7792F" w:rsidRPr="00C7792F" w14:paraId="176161A9" w14:textId="77777777" w:rsidTr="00C7792F">
        <w:tc>
          <w:tcPr>
            <w:tcW w:w="5171" w:type="dxa"/>
            <w:shd w:val="clear" w:color="auto" w:fill="CBFFCB"/>
          </w:tcPr>
          <w:p w14:paraId="7EAB8572" w14:textId="0DEC5196"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152B675E" w14:textId="3E029C0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156.384,00</w:t>
            </w:r>
          </w:p>
        </w:tc>
        <w:tc>
          <w:tcPr>
            <w:tcW w:w="1300" w:type="dxa"/>
            <w:shd w:val="clear" w:color="auto" w:fill="CBFFCB"/>
          </w:tcPr>
          <w:p w14:paraId="3D294BDA" w14:textId="05282BF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43.732,00</w:t>
            </w:r>
          </w:p>
        </w:tc>
        <w:tc>
          <w:tcPr>
            <w:tcW w:w="1300" w:type="dxa"/>
            <w:shd w:val="clear" w:color="auto" w:fill="CBFFCB"/>
          </w:tcPr>
          <w:p w14:paraId="744FC7B4" w14:textId="712B1C0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200.116,00</w:t>
            </w:r>
          </w:p>
        </w:tc>
        <w:tc>
          <w:tcPr>
            <w:tcW w:w="960" w:type="dxa"/>
            <w:shd w:val="clear" w:color="auto" w:fill="CBFFCB"/>
          </w:tcPr>
          <w:p w14:paraId="33AD389B" w14:textId="1DE0654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127,96%</w:t>
            </w:r>
          </w:p>
        </w:tc>
      </w:tr>
      <w:tr w:rsidR="00C7792F" w:rsidRPr="00C7792F" w14:paraId="20D14DD4" w14:textId="77777777" w:rsidTr="00C7792F">
        <w:tc>
          <w:tcPr>
            <w:tcW w:w="5171" w:type="dxa"/>
            <w:shd w:val="clear" w:color="auto" w:fill="F2F2F2"/>
          </w:tcPr>
          <w:p w14:paraId="11275E22" w14:textId="18A36F0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2E52F13B" w14:textId="50E6E4B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156.384,00</w:t>
            </w:r>
          </w:p>
        </w:tc>
        <w:tc>
          <w:tcPr>
            <w:tcW w:w="1300" w:type="dxa"/>
            <w:shd w:val="clear" w:color="auto" w:fill="F2F2F2"/>
          </w:tcPr>
          <w:p w14:paraId="3EFD24B9" w14:textId="44E1086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43.732,00</w:t>
            </w:r>
          </w:p>
        </w:tc>
        <w:tc>
          <w:tcPr>
            <w:tcW w:w="1300" w:type="dxa"/>
            <w:shd w:val="clear" w:color="auto" w:fill="F2F2F2"/>
          </w:tcPr>
          <w:p w14:paraId="1076A134" w14:textId="080C8C6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200.116,00</w:t>
            </w:r>
          </w:p>
        </w:tc>
        <w:tc>
          <w:tcPr>
            <w:tcW w:w="960" w:type="dxa"/>
            <w:shd w:val="clear" w:color="auto" w:fill="F2F2F2"/>
          </w:tcPr>
          <w:p w14:paraId="3213131F" w14:textId="6471E56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127,96%</w:t>
            </w:r>
          </w:p>
        </w:tc>
      </w:tr>
      <w:tr w:rsidR="00C7792F" w14:paraId="53010DB4" w14:textId="77777777" w:rsidTr="00C7792F">
        <w:tc>
          <w:tcPr>
            <w:tcW w:w="5171" w:type="dxa"/>
          </w:tcPr>
          <w:p w14:paraId="6BAE4195" w14:textId="6A77A734"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716E81E" w14:textId="0B56568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156.384,00</w:t>
            </w:r>
          </w:p>
        </w:tc>
        <w:tc>
          <w:tcPr>
            <w:tcW w:w="1300" w:type="dxa"/>
          </w:tcPr>
          <w:p w14:paraId="64D38B75" w14:textId="0A431ED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43.732,00</w:t>
            </w:r>
          </w:p>
        </w:tc>
        <w:tc>
          <w:tcPr>
            <w:tcW w:w="1300" w:type="dxa"/>
          </w:tcPr>
          <w:p w14:paraId="2299E910" w14:textId="4C02D9B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200.116,00</w:t>
            </w:r>
          </w:p>
        </w:tc>
        <w:tc>
          <w:tcPr>
            <w:tcW w:w="960" w:type="dxa"/>
          </w:tcPr>
          <w:p w14:paraId="058ED153" w14:textId="246864B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127,96%</w:t>
            </w:r>
          </w:p>
        </w:tc>
      </w:tr>
      <w:tr w:rsidR="00C7792F" w:rsidRPr="00C7792F" w14:paraId="4F731AEA" w14:textId="77777777" w:rsidTr="00C7792F">
        <w:tc>
          <w:tcPr>
            <w:tcW w:w="5171" w:type="dxa"/>
            <w:shd w:val="clear" w:color="auto" w:fill="CBFFCB"/>
          </w:tcPr>
          <w:p w14:paraId="1204FA40" w14:textId="0DDC5C4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71 Prihod od prodaje ili zamjene nefinancijske imovine</w:t>
            </w:r>
          </w:p>
        </w:tc>
        <w:tc>
          <w:tcPr>
            <w:tcW w:w="1300" w:type="dxa"/>
            <w:shd w:val="clear" w:color="auto" w:fill="CBFFCB"/>
          </w:tcPr>
          <w:p w14:paraId="64012318" w14:textId="59CBC38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28.920,00</w:t>
            </w:r>
          </w:p>
        </w:tc>
        <w:tc>
          <w:tcPr>
            <w:tcW w:w="1300" w:type="dxa"/>
            <w:shd w:val="clear" w:color="auto" w:fill="CBFFCB"/>
          </w:tcPr>
          <w:p w14:paraId="1AAC3241" w14:textId="7919592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-28.920,00</w:t>
            </w:r>
          </w:p>
        </w:tc>
        <w:tc>
          <w:tcPr>
            <w:tcW w:w="1300" w:type="dxa"/>
            <w:shd w:val="clear" w:color="auto" w:fill="CBFFCB"/>
          </w:tcPr>
          <w:p w14:paraId="5B10959E" w14:textId="5C7D123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2648BC78" w14:textId="4530AFE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0C7F4A26" w14:textId="77777777" w:rsidTr="00C7792F">
        <w:tc>
          <w:tcPr>
            <w:tcW w:w="5171" w:type="dxa"/>
            <w:shd w:val="clear" w:color="auto" w:fill="F2F2F2"/>
          </w:tcPr>
          <w:p w14:paraId="41B0E2FF" w14:textId="0A4C5AD7"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3A01168C" w14:textId="2E45A51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28.920,00</w:t>
            </w:r>
          </w:p>
        </w:tc>
        <w:tc>
          <w:tcPr>
            <w:tcW w:w="1300" w:type="dxa"/>
            <w:shd w:val="clear" w:color="auto" w:fill="F2F2F2"/>
          </w:tcPr>
          <w:p w14:paraId="56CABE64" w14:textId="40DAA1D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-28.920,00</w:t>
            </w:r>
          </w:p>
        </w:tc>
        <w:tc>
          <w:tcPr>
            <w:tcW w:w="1300" w:type="dxa"/>
            <w:shd w:val="clear" w:color="auto" w:fill="F2F2F2"/>
          </w:tcPr>
          <w:p w14:paraId="3AF6F1BF" w14:textId="1E80A4E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2EA50A0C" w14:textId="48440BC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70C06C23" w14:textId="77777777" w:rsidTr="00C7792F">
        <w:tc>
          <w:tcPr>
            <w:tcW w:w="5171" w:type="dxa"/>
          </w:tcPr>
          <w:p w14:paraId="464DFE1E" w14:textId="2101645E"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91AA33C" w14:textId="4D74221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28.920,00</w:t>
            </w:r>
          </w:p>
        </w:tc>
        <w:tc>
          <w:tcPr>
            <w:tcW w:w="1300" w:type="dxa"/>
          </w:tcPr>
          <w:p w14:paraId="4DF50292" w14:textId="7B4DCD0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-28.920,00</w:t>
            </w:r>
          </w:p>
        </w:tc>
        <w:tc>
          <w:tcPr>
            <w:tcW w:w="1300" w:type="dxa"/>
          </w:tcPr>
          <w:p w14:paraId="4B7089B5" w14:textId="72BFC0F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75FC975" w14:textId="41599BF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4BF4EF52" w14:textId="77777777" w:rsidTr="00C7792F">
        <w:trPr>
          <w:trHeight w:val="540"/>
        </w:trPr>
        <w:tc>
          <w:tcPr>
            <w:tcW w:w="5171" w:type="dxa"/>
            <w:shd w:val="clear" w:color="auto" w:fill="DAE8F2"/>
            <w:vAlign w:val="center"/>
          </w:tcPr>
          <w:p w14:paraId="3BFE879A" w14:textId="0E8E03D2"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A100701 Odvoz otpada i zaštita okoliša</w:t>
            </w:r>
          </w:p>
        </w:tc>
        <w:tc>
          <w:tcPr>
            <w:tcW w:w="1300" w:type="dxa"/>
            <w:shd w:val="clear" w:color="auto" w:fill="DAE8F2"/>
            <w:vAlign w:val="center"/>
          </w:tcPr>
          <w:p w14:paraId="2EA4E42E" w14:textId="7935396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2.920,00</w:t>
            </w:r>
          </w:p>
        </w:tc>
        <w:tc>
          <w:tcPr>
            <w:tcW w:w="1300" w:type="dxa"/>
            <w:shd w:val="clear" w:color="auto" w:fill="DAE8F2"/>
            <w:vAlign w:val="center"/>
          </w:tcPr>
          <w:p w14:paraId="06D28C43" w14:textId="09E7DB0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565B87C2" w14:textId="1ECAF88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2.920,00</w:t>
            </w:r>
          </w:p>
        </w:tc>
        <w:tc>
          <w:tcPr>
            <w:tcW w:w="960" w:type="dxa"/>
            <w:shd w:val="clear" w:color="auto" w:fill="DAE8F2"/>
            <w:vAlign w:val="center"/>
          </w:tcPr>
          <w:p w14:paraId="1073F7C5" w14:textId="6BAC5FF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6F0A5959" w14:textId="77777777" w:rsidTr="00C7792F">
        <w:tc>
          <w:tcPr>
            <w:tcW w:w="5171" w:type="dxa"/>
            <w:shd w:val="clear" w:color="auto" w:fill="CBFFCB"/>
          </w:tcPr>
          <w:p w14:paraId="3E1ACF07" w14:textId="7B128F82"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25850C92" w14:textId="121868E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2.920,00</w:t>
            </w:r>
          </w:p>
        </w:tc>
        <w:tc>
          <w:tcPr>
            <w:tcW w:w="1300" w:type="dxa"/>
            <w:shd w:val="clear" w:color="auto" w:fill="CBFFCB"/>
          </w:tcPr>
          <w:p w14:paraId="7C400C63" w14:textId="4D7C8D4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40281984" w14:textId="3E44BB3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2.920,00</w:t>
            </w:r>
          </w:p>
        </w:tc>
        <w:tc>
          <w:tcPr>
            <w:tcW w:w="960" w:type="dxa"/>
            <w:shd w:val="clear" w:color="auto" w:fill="CBFFCB"/>
          </w:tcPr>
          <w:p w14:paraId="5D67B7FD" w14:textId="6DCE8EA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20F45DC2" w14:textId="77777777" w:rsidTr="00C7792F">
        <w:tc>
          <w:tcPr>
            <w:tcW w:w="5171" w:type="dxa"/>
            <w:shd w:val="clear" w:color="auto" w:fill="F2F2F2"/>
          </w:tcPr>
          <w:p w14:paraId="5CED09BE" w14:textId="59BD95B2"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0C9B97CA" w14:textId="5924ACA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2.920,00</w:t>
            </w:r>
          </w:p>
        </w:tc>
        <w:tc>
          <w:tcPr>
            <w:tcW w:w="1300" w:type="dxa"/>
            <w:shd w:val="clear" w:color="auto" w:fill="F2F2F2"/>
          </w:tcPr>
          <w:p w14:paraId="481AEB16" w14:textId="6F01289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4BB98881" w14:textId="1A7FD89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2.920,00</w:t>
            </w:r>
          </w:p>
        </w:tc>
        <w:tc>
          <w:tcPr>
            <w:tcW w:w="960" w:type="dxa"/>
            <w:shd w:val="clear" w:color="auto" w:fill="F2F2F2"/>
          </w:tcPr>
          <w:p w14:paraId="27B68AB7" w14:textId="35A5E74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63EAC8A4" w14:textId="77777777" w:rsidTr="00C7792F">
        <w:tc>
          <w:tcPr>
            <w:tcW w:w="5171" w:type="dxa"/>
          </w:tcPr>
          <w:p w14:paraId="252B53C7" w14:textId="41201B1D"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A39C905" w14:textId="07BCF1B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2.920,00</w:t>
            </w:r>
          </w:p>
        </w:tc>
        <w:tc>
          <w:tcPr>
            <w:tcW w:w="1300" w:type="dxa"/>
          </w:tcPr>
          <w:p w14:paraId="65E1827B" w14:textId="7691CC9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579555" w14:textId="52620E1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2.920,00</w:t>
            </w:r>
          </w:p>
        </w:tc>
        <w:tc>
          <w:tcPr>
            <w:tcW w:w="960" w:type="dxa"/>
          </w:tcPr>
          <w:p w14:paraId="16089FE5" w14:textId="16C3C81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38138B53" w14:textId="77777777" w:rsidTr="00C7792F">
        <w:trPr>
          <w:trHeight w:val="540"/>
        </w:trPr>
        <w:tc>
          <w:tcPr>
            <w:tcW w:w="5171" w:type="dxa"/>
            <w:shd w:val="clear" w:color="auto" w:fill="DAE8F2"/>
            <w:vAlign w:val="center"/>
          </w:tcPr>
          <w:p w14:paraId="62336164" w14:textId="60D4C7A4"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A100702 Provođenje deratizacije i dezinsekcije</w:t>
            </w:r>
          </w:p>
        </w:tc>
        <w:tc>
          <w:tcPr>
            <w:tcW w:w="1300" w:type="dxa"/>
            <w:shd w:val="clear" w:color="auto" w:fill="DAE8F2"/>
            <w:vAlign w:val="center"/>
          </w:tcPr>
          <w:p w14:paraId="682C284B" w14:textId="5DFBCC4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6.213,00</w:t>
            </w:r>
          </w:p>
        </w:tc>
        <w:tc>
          <w:tcPr>
            <w:tcW w:w="1300" w:type="dxa"/>
            <w:shd w:val="clear" w:color="auto" w:fill="DAE8F2"/>
            <w:vAlign w:val="center"/>
          </w:tcPr>
          <w:p w14:paraId="0112C5D4" w14:textId="1FD8704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1.393,00</w:t>
            </w:r>
          </w:p>
        </w:tc>
        <w:tc>
          <w:tcPr>
            <w:tcW w:w="1300" w:type="dxa"/>
            <w:shd w:val="clear" w:color="auto" w:fill="DAE8F2"/>
            <w:vAlign w:val="center"/>
          </w:tcPr>
          <w:p w14:paraId="483BFDCD" w14:textId="4D57F4E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7.606,00</w:t>
            </w:r>
          </w:p>
        </w:tc>
        <w:tc>
          <w:tcPr>
            <w:tcW w:w="960" w:type="dxa"/>
            <w:shd w:val="clear" w:color="auto" w:fill="DAE8F2"/>
            <w:vAlign w:val="center"/>
          </w:tcPr>
          <w:p w14:paraId="40848C9F" w14:textId="425B736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122,42%</w:t>
            </w:r>
          </w:p>
        </w:tc>
      </w:tr>
      <w:tr w:rsidR="00C7792F" w:rsidRPr="00C7792F" w14:paraId="2D7F4198" w14:textId="77777777" w:rsidTr="00C7792F">
        <w:tc>
          <w:tcPr>
            <w:tcW w:w="5171" w:type="dxa"/>
            <w:shd w:val="clear" w:color="auto" w:fill="CBFFCB"/>
          </w:tcPr>
          <w:p w14:paraId="35E692E8" w14:textId="06043DE9"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699EA259" w14:textId="6BC7D76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6.213,00</w:t>
            </w:r>
          </w:p>
        </w:tc>
        <w:tc>
          <w:tcPr>
            <w:tcW w:w="1300" w:type="dxa"/>
            <w:shd w:val="clear" w:color="auto" w:fill="CBFFCB"/>
          </w:tcPr>
          <w:p w14:paraId="05C728E5" w14:textId="6C9E85D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1.393,00</w:t>
            </w:r>
          </w:p>
        </w:tc>
        <w:tc>
          <w:tcPr>
            <w:tcW w:w="1300" w:type="dxa"/>
            <w:shd w:val="clear" w:color="auto" w:fill="CBFFCB"/>
          </w:tcPr>
          <w:p w14:paraId="447896A2" w14:textId="1882899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7.606,00</w:t>
            </w:r>
          </w:p>
        </w:tc>
        <w:tc>
          <w:tcPr>
            <w:tcW w:w="960" w:type="dxa"/>
            <w:shd w:val="clear" w:color="auto" w:fill="CBFFCB"/>
          </w:tcPr>
          <w:p w14:paraId="61379C97" w14:textId="62E4332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122,42%</w:t>
            </w:r>
          </w:p>
        </w:tc>
      </w:tr>
      <w:tr w:rsidR="00C7792F" w:rsidRPr="00C7792F" w14:paraId="122DACFE" w14:textId="77777777" w:rsidTr="00C7792F">
        <w:tc>
          <w:tcPr>
            <w:tcW w:w="5171" w:type="dxa"/>
            <w:shd w:val="clear" w:color="auto" w:fill="F2F2F2"/>
          </w:tcPr>
          <w:p w14:paraId="64EEB70D" w14:textId="7D52370E"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34F1689B" w14:textId="5617096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6.213,00</w:t>
            </w:r>
          </w:p>
        </w:tc>
        <w:tc>
          <w:tcPr>
            <w:tcW w:w="1300" w:type="dxa"/>
            <w:shd w:val="clear" w:color="auto" w:fill="F2F2F2"/>
          </w:tcPr>
          <w:p w14:paraId="2C46D7F4" w14:textId="4CD15F7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1.393,00</w:t>
            </w:r>
          </w:p>
        </w:tc>
        <w:tc>
          <w:tcPr>
            <w:tcW w:w="1300" w:type="dxa"/>
            <w:shd w:val="clear" w:color="auto" w:fill="F2F2F2"/>
          </w:tcPr>
          <w:p w14:paraId="34D776B8" w14:textId="1747E29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7.606,00</w:t>
            </w:r>
          </w:p>
        </w:tc>
        <w:tc>
          <w:tcPr>
            <w:tcW w:w="960" w:type="dxa"/>
            <w:shd w:val="clear" w:color="auto" w:fill="F2F2F2"/>
          </w:tcPr>
          <w:p w14:paraId="48F24AD5" w14:textId="3BCBD76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122,42%</w:t>
            </w:r>
          </w:p>
        </w:tc>
      </w:tr>
      <w:tr w:rsidR="00C7792F" w14:paraId="074E9EAA" w14:textId="77777777" w:rsidTr="00C7792F">
        <w:tc>
          <w:tcPr>
            <w:tcW w:w="5171" w:type="dxa"/>
          </w:tcPr>
          <w:p w14:paraId="5D582778" w14:textId="6E2994CE"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9EF0A40" w14:textId="4C3E93C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6.213,00</w:t>
            </w:r>
          </w:p>
        </w:tc>
        <w:tc>
          <w:tcPr>
            <w:tcW w:w="1300" w:type="dxa"/>
          </w:tcPr>
          <w:p w14:paraId="0269030F" w14:textId="17B722C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1.393,00</w:t>
            </w:r>
          </w:p>
        </w:tc>
        <w:tc>
          <w:tcPr>
            <w:tcW w:w="1300" w:type="dxa"/>
          </w:tcPr>
          <w:p w14:paraId="11A706B5" w14:textId="67BD6FE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7.606,00</w:t>
            </w:r>
          </w:p>
        </w:tc>
        <w:tc>
          <w:tcPr>
            <w:tcW w:w="960" w:type="dxa"/>
          </w:tcPr>
          <w:p w14:paraId="4FB90055" w14:textId="697ABB5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122,42%</w:t>
            </w:r>
          </w:p>
        </w:tc>
      </w:tr>
      <w:tr w:rsidR="00C7792F" w:rsidRPr="00C7792F" w14:paraId="1ADF2DFF" w14:textId="77777777" w:rsidTr="00C7792F">
        <w:trPr>
          <w:trHeight w:val="540"/>
        </w:trPr>
        <w:tc>
          <w:tcPr>
            <w:tcW w:w="5171" w:type="dxa"/>
            <w:shd w:val="clear" w:color="auto" w:fill="DAE8F2"/>
            <w:vAlign w:val="center"/>
          </w:tcPr>
          <w:p w14:paraId="21A5D560" w14:textId="7EF44C07"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A100707 Sanacija divljih odlagališta</w:t>
            </w:r>
          </w:p>
        </w:tc>
        <w:tc>
          <w:tcPr>
            <w:tcW w:w="1300" w:type="dxa"/>
            <w:shd w:val="clear" w:color="auto" w:fill="DAE8F2"/>
            <w:vAlign w:val="center"/>
          </w:tcPr>
          <w:p w14:paraId="71F78729" w14:textId="7D1591D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103.765,00</w:t>
            </w:r>
          </w:p>
        </w:tc>
        <w:tc>
          <w:tcPr>
            <w:tcW w:w="1300" w:type="dxa"/>
            <w:shd w:val="clear" w:color="auto" w:fill="DAE8F2"/>
            <w:vAlign w:val="center"/>
          </w:tcPr>
          <w:p w14:paraId="40091995" w14:textId="3F87E0B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-3.186,00</w:t>
            </w:r>
          </w:p>
        </w:tc>
        <w:tc>
          <w:tcPr>
            <w:tcW w:w="1300" w:type="dxa"/>
            <w:shd w:val="clear" w:color="auto" w:fill="DAE8F2"/>
            <w:vAlign w:val="center"/>
          </w:tcPr>
          <w:p w14:paraId="382737BB" w14:textId="5AC45B3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100.579,00</w:t>
            </w:r>
          </w:p>
        </w:tc>
        <w:tc>
          <w:tcPr>
            <w:tcW w:w="960" w:type="dxa"/>
            <w:shd w:val="clear" w:color="auto" w:fill="DAE8F2"/>
            <w:vAlign w:val="center"/>
          </w:tcPr>
          <w:p w14:paraId="5391C92A" w14:textId="39ED2B0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96,93%</w:t>
            </w:r>
          </w:p>
        </w:tc>
      </w:tr>
      <w:tr w:rsidR="00C7792F" w:rsidRPr="00C7792F" w14:paraId="2A41A4C8" w14:textId="77777777" w:rsidTr="00C7792F">
        <w:tc>
          <w:tcPr>
            <w:tcW w:w="5171" w:type="dxa"/>
            <w:shd w:val="clear" w:color="auto" w:fill="CBFFCB"/>
          </w:tcPr>
          <w:p w14:paraId="7B0A4B2E" w14:textId="335B472D"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54F31C92" w14:textId="4FC65DD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20.753,00</w:t>
            </w:r>
          </w:p>
        </w:tc>
        <w:tc>
          <w:tcPr>
            <w:tcW w:w="1300" w:type="dxa"/>
            <w:shd w:val="clear" w:color="auto" w:fill="CBFFCB"/>
          </w:tcPr>
          <w:p w14:paraId="0D9BE66F" w14:textId="080BE34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-787,00</w:t>
            </w:r>
          </w:p>
        </w:tc>
        <w:tc>
          <w:tcPr>
            <w:tcW w:w="1300" w:type="dxa"/>
            <w:shd w:val="clear" w:color="auto" w:fill="CBFFCB"/>
          </w:tcPr>
          <w:p w14:paraId="30E3D830" w14:textId="4B1B7F5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19.966,00</w:t>
            </w:r>
          </w:p>
        </w:tc>
        <w:tc>
          <w:tcPr>
            <w:tcW w:w="960" w:type="dxa"/>
            <w:shd w:val="clear" w:color="auto" w:fill="CBFFCB"/>
          </w:tcPr>
          <w:p w14:paraId="2FE97531" w14:textId="78F06D2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96,21%</w:t>
            </w:r>
          </w:p>
        </w:tc>
      </w:tr>
      <w:tr w:rsidR="00C7792F" w:rsidRPr="00C7792F" w14:paraId="17F80A8C" w14:textId="77777777" w:rsidTr="00C7792F">
        <w:tc>
          <w:tcPr>
            <w:tcW w:w="5171" w:type="dxa"/>
            <w:shd w:val="clear" w:color="auto" w:fill="F2F2F2"/>
          </w:tcPr>
          <w:p w14:paraId="2E886124" w14:textId="21B94A58"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41037A7E" w14:textId="5C65CF4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20.753,00</w:t>
            </w:r>
          </w:p>
        </w:tc>
        <w:tc>
          <w:tcPr>
            <w:tcW w:w="1300" w:type="dxa"/>
            <w:shd w:val="clear" w:color="auto" w:fill="F2F2F2"/>
          </w:tcPr>
          <w:p w14:paraId="3D7F1A80" w14:textId="48CD072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-787,00</w:t>
            </w:r>
          </w:p>
        </w:tc>
        <w:tc>
          <w:tcPr>
            <w:tcW w:w="1300" w:type="dxa"/>
            <w:shd w:val="clear" w:color="auto" w:fill="F2F2F2"/>
          </w:tcPr>
          <w:p w14:paraId="50287B76" w14:textId="7C97ED0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19.966,00</w:t>
            </w:r>
          </w:p>
        </w:tc>
        <w:tc>
          <w:tcPr>
            <w:tcW w:w="960" w:type="dxa"/>
            <w:shd w:val="clear" w:color="auto" w:fill="F2F2F2"/>
          </w:tcPr>
          <w:p w14:paraId="3C154B57" w14:textId="6B6E316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96,21%</w:t>
            </w:r>
          </w:p>
        </w:tc>
      </w:tr>
      <w:tr w:rsidR="00C7792F" w14:paraId="2A09054D" w14:textId="77777777" w:rsidTr="00C7792F">
        <w:tc>
          <w:tcPr>
            <w:tcW w:w="5171" w:type="dxa"/>
          </w:tcPr>
          <w:p w14:paraId="583E7A18" w14:textId="371D2813"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FDEE2D4" w14:textId="7497373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20.753,00</w:t>
            </w:r>
          </w:p>
        </w:tc>
        <w:tc>
          <w:tcPr>
            <w:tcW w:w="1300" w:type="dxa"/>
          </w:tcPr>
          <w:p w14:paraId="54B0BF5F" w14:textId="682E42C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-787,00</w:t>
            </w:r>
          </w:p>
        </w:tc>
        <w:tc>
          <w:tcPr>
            <w:tcW w:w="1300" w:type="dxa"/>
          </w:tcPr>
          <w:p w14:paraId="1BAA9022" w14:textId="51C4814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19.966,00</w:t>
            </w:r>
          </w:p>
        </w:tc>
        <w:tc>
          <w:tcPr>
            <w:tcW w:w="960" w:type="dxa"/>
          </w:tcPr>
          <w:p w14:paraId="79681C0D" w14:textId="7A9FF7A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96,21%</w:t>
            </w:r>
          </w:p>
        </w:tc>
      </w:tr>
      <w:tr w:rsidR="00C7792F" w:rsidRPr="00C7792F" w14:paraId="1AE4C335" w14:textId="77777777" w:rsidTr="00C7792F">
        <w:tc>
          <w:tcPr>
            <w:tcW w:w="5171" w:type="dxa"/>
            <w:shd w:val="clear" w:color="auto" w:fill="CBFFCB"/>
          </w:tcPr>
          <w:p w14:paraId="05D6CD67" w14:textId="5521800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1C928E2F" w14:textId="01385F3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83.012,00</w:t>
            </w:r>
          </w:p>
        </w:tc>
        <w:tc>
          <w:tcPr>
            <w:tcW w:w="1300" w:type="dxa"/>
            <w:shd w:val="clear" w:color="auto" w:fill="CBFFCB"/>
          </w:tcPr>
          <w:p w14:paraId="3D656988" w14:textId="6AAA557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-2.399,00</w:t>
            </w:r>
          </w:p>
        </w:tc>
        <w:tc>
          <w:tcPr>
            <w:tcW w:w="1300" w:type="dxa"/>
            <w:shd w:val="clear" w:color="auto" w:fill="CBFFCB"/>
          </w:tcPr>
          <w:p w14:paraId="768E52AE" w14:textId="239D99D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80.613,00</w:t>
            </w:r>
          </w:p>
        </w:tc>
        <w:tc>
          <w:tcPr>
            <w:tcW w:w="960" w:type="dxa"/>
            <w:shd w:val="clear" w:color="auto" w:fill="CBFFCB"/>
          </w:tcPr>
          <w:p w14:paraId="4D06D9F7" w14:textId="70228ED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97,11%</w:t>
            </w:r>
          </w:p>
        </w:tc>
      </w:tr>
      <w:tr w:rsidR="00C7792F" w:rsidRPr="00C7792F" w14:paraId="2516DD31" w14:textId="77777777" w:rsidTr="00C7792F">
        <w:tc>
          <w:tcPr>
            <w:tcW w:w="5171" w:type="dxa"/>
            <w:shd w:val="clear" w:color="auto" w:fill="F2F2F2"/>
          </w:tcPr>
          <w:p w14:paraId="00FB84BA" w14:textId="7930601D"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4C1F7211" w14:textId="4FE4250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83.012,00</w:t>
            </w:r>
          </w:p>
        </w:tc>
        <w:tc>
          <w:tcPr>
            <w:tcW w:w="1300" w:type="dxa"/>
            <w:shd w:val="clear" w:color="auto" w:fill="F2F2F2"/>
          </w:tcPr>
          <w:p w14:paraId="6D67CD3E" w14:textId="7E6D7E5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-2.399,00</w:t>
            </w:r>
          </w:p>
        </w:tc>
        <w:tc>
          <w:tcPr>
            <w:tcW w:w="1300" w:type="dxa"/>
            <w:shd w:val="clear" w:color="auto" w:fill="F2F2F2"/>
          </w:tcPr>
          <w:p w14:paraId="4239AB60" w14:textId="4994D90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80.613,00</w:t>
            </w:r>
          </w:p>
        </w:tc>
        <w:tc>
          <w:tcPr>
            <w:tcW w:w="960" w:type="dxa"/>
            <w:shd w:val="clear" w:color="auto" w:fill="F2F2F2"/>
          </w:tcPr>
          <w:p w14:paraId="3970526C" w14:textId="6E569A1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97,11%</w:t>
            </w:r>
          </w:p>
        </w:tc>
      </w:tr>
      <w:tr w:rsidR="00C7792F" w14:paraId="082F627D" w14:textId="77777777" w:rsidTr="00C7792F">
        <w:tc>
          <w:tcPr>
            <w:tcW w:w="5171" w:type="dxa"/>
          </w:tcPr>
          <w:p w14:paraId="4E4632C1" w14:textId="1CE2106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61606CD" w14:textId="279B313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83.012,00</w:t>
            </w:r>
          </w:p>
        </w:tc>
        <w:tc>
          <w:tcPr>
            <w:tcW w:w="1300" w:type="dxa"/>
          </w:tcPr>
          <w:p w14:paraId="460FEDDE" w14:textId="07BB7B2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-2.399,00</w:t>
            </w:r>
          </w:p>
        </w:tc>
        <w:tc>
          <w:tcPr>
            <w:tcW w:w="1300" w:type="dxa"/>
          </w:tcPr>
          <w:p w14:paraId="6C25402D" w14:textId="3E71145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80.613,00</w:t>
            </w:r>
          </w:p>
        </w:tc>
        <w:tc>
          <w:tcPr>
            <w:tcW w:w="960" w:type="dxa"/>
          </w:tcPr>
          <w:p w14:paraId="6C1BF914" w14:textId="132505E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97,11%</w:t>
            </w:r>
          </w:p>
        </w:tc>
      </w:tr>
      <w:tr w:rsidR="00C7792F" w:rsidRPr="00C7792F" w14:paraId="5F753AA4" w14:textId="77777777" w:rsidTr="00C7792F">
        <w:trPr>
          <w:trHeight w:val="540"/>
        </w:trPr>
        <w:tc>
          <w:tcPr>
            <w:tcW w:w="5171" w:type="dxa"/>
            <w:shd w:val="clear" w:color="auto" w:fill="DAE8F2"/>
            <w:vAlign w:val="center"/>
          </w:tcPr>
          <w:p w14:paraId="1F9F2D8F" w14:textId="2F579CA4"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K100710 Nabava komunalne opreme i uređaja</w:t>
            </w:r>
          </w:p>
        </w:tc>
        <w:tc>
          <w:tcPr>
            <w:tcW w:w="1300" w:type="dxa"/>
            <w:shd w:val="clear" w:color="auto" w:fill="DAE8F2"/>
            <w:vAlign w:val="center"/>
          </w:tcPr>
          <w:p w14:paraId="38A388E3" w14:textId="4F210B1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25.345,00</w:t>
            </w:r>
          </w:p>
        </w:tc>
        <w:tc>
          <w:tcPr>
            <w:tcW w:w="1300" w:type="dxa"/>
            <w:shd w:val="clear" w:color="auto" w:fill="DAE8F2"/>
            <w:vAlign w:val="center"/>
          </w:tcPr>
          <w:p w14:paraId="74C7404F" w14:textId="41B3E83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1AFAFA5B" w14:textId="2DE17FC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25.345,00</w:t>
            </w:r>
          </w:p>
        </w:tc>
        <w:tc>
          <w:tcPr>
            <w:tcW w:w="960" w:type="dxa"/>
            <w:shd w:val="clear" w:color="auto" w:fill="DAE8F2"/>
            <w:vAlign w:val="center"/>
          </w:tcPr>
          <w:p w14:paraId="29633F04" w14:textId="3EEF7BF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2822A709" w14:textId="77777777" w:rsidTr="00C7792F">
        <w:tc>
          <w:tcPr>
            <w:tcW w:w="5171" w:type="dxa"/>
            <w:shd w:val="clear" w:color="auto" w:fill="CBFFCB"/>
          </w:tcPr>
          <w:p w14:paraId="323D96FE" w14:textId="546EC54E"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FD64A70" w14:textId="389434A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5.069,00</w:t>
            </w:r>
          </w:p>
        </w:tc>
        <w:tc>
          <w:tcPr>
            <w:tcW w:w="1300" w:type="dxa"/>
            <w:shd w:val="clear" w:color="auto" w:fill="CBFFCB"/>
          </w:tcPr>
          <w:p w14:paraId="5AF2A56B" w14:textId="28B4B30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9C0E818" w14:textId="3745BF0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5.069,00</w:t>
            </w:r>
          </w:p>
        </w:tc>
        <w:tc>
          <w:tcPr>
            <w:tcW w:w="960" w:type="dxa"/>
            <w:shd w:val="clear" w:color="auto" w:fill="CBFFCB"/>
          </w:tcPr>
          <w:p w14:paraId="68949B9C" w14:textId="09BE706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3734A304" w14:textId="77777777" w:rsidTr="00C7792F">
        <w:tc>
          <w:tcPr>
            <w:tcW w:w="5171" w:type="dxa"/>
            <w:shd w:val="clear" w:color="auto" w:fill="F2F2F2"/>
          </w:tcPr>
          <w:p w14:paraId="702CE349" w14:textId="795E9D8D"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05185D63" w14:textId="3DCF26E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5.069,00</w:t>
            </w:r>
          </w:p>
        </w:tc>
        <w:tc>
          <w:tcPr>
            <w:tcW w:w="1300" w:type="dxa"/>
            <w:shd w:val="clear" w:color="auto" w:fill="F2F2F2"/>
          </w:tcPr>
          <w:p w14:paraId="12C347CE" w14:textId="4F144F5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68A65D16" w14:textId="5934E49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5.069,00</w:t>
            </w:r>
          </w:p>
        </w:tc>
        <w:tc>
          <w:tcPr>
            <w:tcW w:w="960" w:type="dxa"/>
            <w:shd w:val="clear" w:color="auto" w:fill="F2F2F2"/>
          </w:tcPr>
          <w:p w14:paraId="514DF81F" w14:textId="5D327E3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03FC0B05" w14:textId="77777777" w:rsidTr="00C7792F">
        <w:tc>
          <w:tcPr>
            <w:tcW w:w="5171" w:type="dxa"/>
          </w:tcPr>
          <w:p w14:paraId="231DF3A6" w14:textId="773F78E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F18F8D4" w14:textId="590D6D8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5.069,00</w:t>
            </w:r>
          </w:p>
        </w:tc>
        <w:tc>
          <w:tcPr>
            <w:tcW w:w="1300" w:type="dxa"/>
          </w:tcPr>
          <w:p w14:paraId="0C0EB3F9" w14:textId="73300F4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B1B1640" w14:textId="15C760A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5.069,00</w:t>
            </w:r>
          </w:p>
        </w:tc>
        <w:tc>
          <w:tcPr>
            <w:tcW w:w="960" w:type="dxa"/>
          </w:tcPr>
          <w:p w14:paraId="493150F8" w14:textId="1CD3A75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0149577D" w14:textId="77777777" w:rsidTr="00C7792F">
        <w:tc>
          <w:tcPr>
            <w:tcW w:w="5171" w:type="dxa"/>
            <w:shd w:val="clear" w:color="auto" w:fill="CBFFCB"/>
          </w:tcPr>
          <w:p w14:paraId="1C849140" w14:textId="75AE128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24C4F747" w14:textId="3208AC4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20.276,00</w:t>
            </w:r>
          </w:p>
        </w:tc>
        <w:tc>
          <w:tcPr>
            <w:tcW w:w="1300" w:type="dxa"/>
            <w:shd w:val="clear" w:color="auto" w:fill="CBFFCB"/>
          </w:tcPr>
          <w:p w14:paraId="334F2D05" w14:textId="11C5842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7F7EE491" w14:textId="616B584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20.276,00</w:t>
            </w:r>
          </w:p>
        </w:tc>
        <w:tc>
          <w:tcPr>
            <w:tcW w:w="960" w:type="dxa"/>
            <w:shd w:val="clear" w:color="auto" w:fill="CBFFCB"/>
          </w:tcPr>
          <w:p w14:paraId="42138104" w14:textId="6E27928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000BCFD2" w14:textId="77777777" w:rsidTr="00C7792F">
        <w:tc>
          <w:tcPr>
            <w:tcW w:w="5171" w:type="dxa"/>
            <w:shd w:val="clear" w:color="auto" w:fill="F2F2F2"/>
          </w:tcPr>
          <w:p w14:paraId="57CC4083" w14:textId="603063C9"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51D3D6B4" w14:textId="3B70EE3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20.276,00</w:t>
            </w:r>
          </w:p>
        </w:tc>
        <w:tc>
          <w:tcPr>
            <w:tcW w:w="1300" w:type="dxa"/>
            <w:shd w:val="clear" w:color="auto" w:fill="F2F2F2"/>
          </w:tcPr>
          <w:p w14:paraId="46E08D8F" w14:textId="766F6D1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FA37C72" w14:textId="2BB85B7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20.276,00</w:t>
            </w:r>
          </w:p>
        </w:tc>
        <w:tc>
          <w:tcPr>
            <w:tcW w:w="960" w:type="dxa"/>
            <w:shd w:val="clear" w:color="auto" w:fill="F2F2F2"/>
          </w:tcPr>
          <w:p w14:paraId="2DE9DE8F" w14:textId="5A9A2E9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156C1C7E" w14:textId="77777777" w:rsidTr="00C7792F">
        <w:tc>
          <w:tcPr>
            <w:tcW w:w="5171" w:type="dxa"/>
          </w:tcPr>
          <w:p w14:paraId="2A5EA000" w14:textId="6F8DCB96"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B2CE563" w14:textId="2DC8341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20.276,00</w:t>
            </w:r>
          </w:p>
        </w:tc>
        <w:tc>
          <w:tcPr>
            <w:tcW w:w="1300" w:type="dxa"/>
          </w:tcPr>
          <w:p w14:paraId="5468C215" w14:textId="74829D0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1EA8588" w14:textId="51CF3DD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20.276,00</w:t>
            </w:r>
          </w:p>
        </w:tc>
        <w:tc>
          <w:tcPr>
            <w:tcW w:w="960" w:type="dxa"/>
          </w:tcPr>
          <w:p w14:paraId="2D118D72" w14:textId="1683ED0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7173941B" w14:textId="77777777" w:rsidTr="00C7792F">
        <w:trPr>
          <w:trHeight w:val="540"/>
        </w:trPr>
        <w:tc>
          <w:tcPr>
            <w:tcW w:w="5171" w:type="dxa"/>
            <w:shd w:val="clear" w:color="auto" w:fill="17365D"/>
            <w:vAlign w:val="center"/>
          </w:tcPr>
          <w:p w14:paraId="420EC93E" w14:textId="7A05D10F"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PROGRAM 1008 Kultura i kulturne manifestacije</w:t>
            </w:r>
          </w:p>
        </w:tc>
        <w:tc>
          <w:tcPr>
            <w:tcW w:w="1300" w:type="dxa"/>
            <w:shd w:val="clear" w:color="auto" w:fill="17365D"/>
            <w:vAlign w:val="center"/>
          </w:tcPr>
          <w:p w14:paraId="4C4B313B" w14:textId="4C321307"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316.781,00</w:t>
            </w:r>
          </w:p>
        </w:tc>
        <w:tc>
          <w:tcPr>
            <w:tcW w:w="1300" w:type="dxa"/>
            <w:shd w:val="clear" w:color="auto" w:fill="17365D"/>
            <w:vAlign w:val="center"/>
          </w:tcPr>
          <w:p w14:paraId="7BAC78E0" w14:textId="3810C0A5"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-6.518,00</w:t>
            </w:r>
          </w:p>
        </w:tc>
        <w:tc>
          <w:tcPr>
            <w:tcW w:w="1300" w:type="dxa"/>
            <w:shd w:val="clear" w:color="auto" w:fill="17365D"/>
            <w:vAlign w:val="center"/>
          </w:tcPr>
          <w:p w14:paraId="22A61E6A" w14:textId="75BB5041"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310.263,00</w:t>
            </w:r>
          </w:p>
        </w:tc>
        <w:tc>
          <w:tcPr>
            <w:tcW w:w="960" w:type="dxa"/>
            <w:shd w:val="clear" w:color="auto" w:fill="17365D"/>
            <w:vAlign w:val="center"/>
          </w:tcPr>
          <w:p w14:paraId="59E997DB" w14:textId="2E02D768"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97,94%</w:t>
            </w:r>
          </w:p>
        </w:tc>
      </w:tr>
      <w:tr w:rsidR="00C7792F" w:rsidRPr="00C7792F" w14:paraId="259A072D" w14:textId="77777777" w:rsidTr="00C7792F">
        <w:trPr>
          <w:trHeight w:val="540"/>
        </w:trPr>
        <w:tc>
          <w:tcPr>
            <w:tcW w:w="5171" w:type="dxa"/>
            <w:shd w:val="clear" w:color="auto" w:fill="DAE8F2"/>
            <w:vAlign w:val="center"/>
          </w:tcPr>
          <w:p w14:paraId="3DAE4855" w14:textId="211213AE"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A100801 Glazbeno društvo Stankovci</w:t>
            </w:r>
          </w:p>
        </w:tc>
        <w:tc>
          <w:tcPr>
            <w:tcW w:w="1300" w:type="dxa"/>
            <w:shd w:val="clear" w:color="auto" w:fill="DAE8F2"/>
            <w:vAlign w:val="center"/>
          </w:tcPr>
          <w:p w14:paraId="6219C4DC" w14:textId="4D89B4E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8.000,00</w:t>
            </w:r>
          </w:p>
        </w:tc>
        <w:tc>
          <w:tcPr>
            <w:tcW w:w="1300" w:type="dxa"/>
            <w:shd w:val="clear" w:color="auto" w:fill="DAE8F2"/>
            <w:vAlign w:val="center"/>
          </w:tcPr>
          <w:p w14:paraId="11A21FEA" w14:textId="36ECFE3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13AF0E61" w14:textId="3CE0919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8.000,00</w:t>
            </w:r>
          </w:p>
        </w:tc>
        <w:tc>
          <w:tcPr>
            <w:tcW w:w="960" w:type="dxa"/>
            <w:shd w:val="clear" w:color="auto" w:fill="DAE8F2"/>
            <w:vAlign w:val="center"/>
          </w:tcPr>
          <w:p w14:paraId="3DC765D2" w14:textId="0E3D338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1608B11A" w14:textId="77777777" w:rsidTr="00C7792F">
        <w:tc>
          <w:tcPr>
            <w:tcW w:w="5171" w:type="dxa"/>
            <w:shd w:val="clear" w:color="auto" w:fill="CBFFCB"/>
          </w:tcPr>
          <w:p w14:paraId="26755141" w14:textId="667EF94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DBAF89C" w14:textId="302CFF0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8.000,00</w:t>
            </w:r>
          </w:p>
        </w:tc>
        <w:tc>
          <w:tcPr>
            <w:tcW w:w="1300" w:type="dxa"/>
            <w:shd w:val="clear" w:color="auto" w:fill="CBFFCB"/>
          </w:tcPr>
          <w:p w14:paraId="08E07C40" w14:textId="494106F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70B553B" w14:textId="5EB4ED8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8.000,00</w:t>
            </w:r>
          </w:p>
        </w:tc>
        <w:tc>
          <w:tcPr>
            <w:tcW w:w="960" w:type="dxa"/>
            <w:shd w:val="clear" w:color="auto" w:fill="CBFFCB"/>
          </w:tcPr>
          <w:p w14:paraId="78D171D3" w14:textId="5E09059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7BD8B652" w14:textId="77777777" w:rsidTr="00C7792F">
        <w:tc>
          <w:tcPr>
            <w:tcW w:w="5171" w:type="dxa"/>
            <w:shd w:val="clear" w:color="auto" w:fill="F2F2F2"/>
          </w:tcPr>
          <w:p w14:paraId="14CE5039" w14:textId="43D76957"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49E84651" w14:textId="39F10AB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8.000,00</w:t>
            </w:r>
          </w:p>
        </w:tc>
        <w:tc>
          <w:tcPr>
            <w:tcW w:w="1300" w:type="dxa"/>
            <w:shd w:val="clear" w:color="auto" w:fill="F2F2F2"/>
          </w:tcPr>
          <w:p w14:paraId="6EDE6053" w14:textId="6F340B3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64223441" w14:textId="3A9EC11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8.000,00</w:t>
            </w:r>
          </w:p>
        </w:tc>
        <w:tc>
          <w:tcPr>
            <w:tcW w:w="960" w:type="dxa"/>
            <w:shd w:val="clear" w:color="auto" w:fill="F2F2F2"/>
          </w:tcPr>
          <w:p w14:paraId="0F3B953B" w14:textId="7762DBF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7E5CD894" w14:textId="77777777" w:rsidTr="00C7792F">
        <w:tc>
          <w:tcPr>
            <w:tcW w:w="5171" w:type="dxa"/>
          </w:tcPr>
          <w:p w14:paraId="6651897E" w14:textId="4AEDB18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1149883" w14:textId="1BBF98E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6E2BCF73" w14:textId="205A87A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1C26444" w14:textId="4C11E28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960" w:type="dxa"/>
          </w:tcPr>
          <w:p w14:paraId="398D575A" w14:textId="652D753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15D03898" w14:textId="77777777" w:rsidTr="00C7792F">
        <w:trPr>
          <w:trHeight w:val="540"/>
        </w:trPr>
        <w:tc>
          <w:tcPr>
            <w:tcW w:w="5171" w:type="dxa"/>
            <w:shd w:val="clear" w:color="auto" w:fill="DAE8F2"/>
            <w:vAlign w:val="center"/>
          </w:tcPr>
          <w:p w14:paraId="38A61CFA" w14:textId="7017CC19"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 xml:space="preserve">AKTIVNOST A100802 KUD </w:t>
            </w:r>
            <w:proofErr w:type="spellStart"/>
            <w:r w:rsidRPr="00C7792F">
              <w:rPr>
                <w:rFonts w:ascii="Times New Roman" w:hAnsi="Times New Roman" w:cs="Times New Roman"/>
                <w:b/>
                <w:sz w:val="18"/>
                <w:szCs w:val="18"/>
              </w:rPr>
              <w:t>Vinac</w:t>
            </w:r>
            <w:proofErr w:type="spellEnd"/>
            <w:r w:rsidRPr="00C7792F">
              <w:rPr>
                <w:rFonts w:ascii="Times New Roman" w:hAnsi="Times New Roman" w:cs="Times New Roman"/>
                <w:b/>
                <w:sz w:val="18"/>
                <w:szCs w:val="18"/>
              </w:rPr>
              <w:t xml:space="preserve"> Stankovci</w:t>
            </w:r>
          </w:p>
        </w:tc>
        <w:tc>
          <w:tcPr>
            <w:tcW w:w="1300" w:type="dxa"/>
            <w:shd w:val="clear" w:color="auto" w:fill="DAE8F2"/>
            <w:vAlign w:val="center"/>
          </w:tcPr>
          <w:p w14:paraId="57B27C0F" w14:textId="5BFDD3B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5.000,00</w:t>
            </w:r>
          </w:p>
        </w:tc>
        <w:tc>
          <w:tcPr>
            <w:tcW w:w="1300" w:type="dxa"/>
            <w:shd w:val="clear" w:color="auto" w:fill="DAE8F2"/>
            <w:vAlign w:val="center"/>
          </w:tcPr>
          <w:p w14:paraId="754E3219" w14:textId="33AFFE6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53E4E370" w14:textId="01BF96F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5.000,00</w:t>
            </w:r>
          </w:p>
        </w:tc>
        <w:tc>
          <w:tcPr>
            <w:tcW w:w="960" w:type="dxa"/>
            <w:shd w:val="clear" w:color="auto" w:fill="DAE8F2"/>
            <w:vAlign w:val="center"/>
          </w:tcPr>
          <w:p w14:paraId="0EF6315B" w14:textId="2E0FBB5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58896DD0" w14:textId="77777777" w:rsidTr="00C7792F">
        <w:tc>
          <w:tcPr>
            <w:tcW w:w="5171" w:type="dxa"/>
            <w:shd w:val="clear" w:color="auto" w:fill="CBFFCB"/>
          </w:tcPr>
          <w:p w14:paraId="750D252E" w14:textId="2B46A333"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14583E8A" w14:textId="4FEF9ED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5.000,00</w:t>
            </w:r>
          </w:p>
        </w:tc>
        <w:tc>
          <w:tcPr>
            <w:tcW w:w="1300" w:type="dxa"/>
            <w:shd w:val="clear" w:color="auto" w:fill="CBFFCB"/>
          </w:tcPr>
          <w:p w14:paraId="1863EC1B" w14:textId="36AC6FC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4C659595" w14:textId="1047D89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5.000,00</w:t>
            </w:r>
          </w:p>
        </w:tc>
        <w:tc>
          <w:tcPr>
            <w:tcW w:w="960" w:type="dxa"/>
            <w:shd w:val="clear" w:color="auto" w:fill="CBFFCB"/>
          </w:tcPr>
          <w:p w14:paraId="702863CC" w14:textId="2F4CE96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5B2A03A0" w14:textId="77777777" w:rsidTr="00C7792F">
        <w:tc>
          <w:tcPr>
            <w:tcW w:w="5171" w:type="dxa"/>
            <w:shd w:val="clear" w:color="auto" w:fill="F2F2F2"/>
          </w:tcPr>
          <w:p w14:paraId="1FF4487A" w14:textId="75D9FAEC"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798D418A" w14:textId="467C1BD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5.000,00</w:t>
            </w:r>
          </w:p>
        </w:tc>
        <w:tc>
          <w:tcPr>
            <w:tcW w:w="1300" w:type="dxa"/>
            <w:shd w:val="clear" w:color="auto" w:fill="F2F2F2"/>
          </w:tcPr>
          <w:p w14:paraId="3B184771" w14:textId="22457E9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D797AB7" w14:textId="5F16657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5.000,00</w:t>
            </w:r>
          </w:p>
        </w:tc>
        <w:tc>
          <w:tcPr>
            <w:tcW w:w="960" w:type="dxa"/>
            <w:shd w:val="clear" w:color="auto" w:fill="F2F2F2"/>
          </w:tcPr>
          <w:p w14:paraId="28658EF5" w14:textId="79401ED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4FD725B8" w14:textId="77777777" w:rsidTr="00C7792F">
        <w:tc>
          <w:tcPr>
            <w:tcW w:w="5171" w:type="dxa"/>
          </w:tcPr>
          <w:p w14:paraId="56CB1340" w14:textId="0BCED18C"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lastRenderedPageBreak/>
              <w:t>38 Rashodi za donacije, kazne, naknade šteta i kapitalne pomoći</w:t>
            </w:r>
          </w:p>
        </w:tc>
        <w:tc>
          <w:tcPr>
            <w:tcW w:w="1300" w:type="dxa"/>
          </w:tcPr>
          <w:p w14:paraId="47AE631A" w14:textId="1849A93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81CC905" w14:textId="5CECCBF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3587FDC" w14:textId="035A872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052DF9DC" w14:textId="430069C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6CAF87A7" w14:textId="77777777" w:rsidTr="00C7792F">
        <w:trPr>
          <w:trHeight w:val="540"/>
        </w:trPr>
        <w:tc>
          <w:tcPr>
            <w:tcW w:w="5171" w:type="dxa"/>
            <w:shd w:val="clear" w:color="auto" w:fill="DAE8F2"/>
            <w:vAlign w:val="center"/>
          </w:tcPr>
          <w:p w14:paraId="39C3FE0E" w14:textId="24F3F540"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A100803 Glazbena udruga Melodija</w:t>
            </w:r>
          </w:p>
        </w:tc>
        <w:tc>
          <w:tcPr>
            <w:tcW w:w="1300" w:type="dxa"/>
            <w:shd w:val="clear" w:color="auto" w:fill="DAE8F2"/>
            <w:vAlign w:val="center"/>
          </w:tcPr>
          <w:p w14:paraId="2EF6237F" w14:textId="3E145B2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5.000,00</w:t>
            </w:r>
          </w:p>
        </w:tc>
        <w:tc>
          <w:tcPr>
            <w:tcW w:w="1300" w:type="dxa"/>
            <w:shd w:val="clear" w:color="auto" w:fill="DAE8F2"/>
            <w:vAlign w:val="center"/>
          </w:tcPr>
          <w:p w14:paraId="33BC92C2" w14:textId="2DFA159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6456EB39" w14:textId="6E1B896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5.000,00</w:t>
            </w:r>
          </w:p>
        </w:tc>
        <w:tc>
          <w:tcPr>
            <w:tcW w:w="960" w:type="dxa"/>
            <w:shd w:val="clear" w:color="auto" w:fill="DAE8F2"/>
            <w:vAlign w:val="center"/>
          </w:tcPr>
          <w:p w14:paraId="758AE63C" w14:textId="3172900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47802F82" w14:textId="77777777" w:rsidTr="00C7792F">
        <w:tc>
          <w:tcPr>
            <w:tcW w:w="5171" w:type="dxa"/>
            <w:shd w:val="clear" w:color="auto" w:fill="CBFFCB"/>
          </w:tcPr>
          <w:p w14:paraId="6D26CE3E" w14:textId="1BAB65D2"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4C307B4" w14:textId="196DE9B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5.000,00</w:t>
            </w:r>
          </w:p>
        </w:tc>
        <w:tc>
          <w:tcPr>
            <w:tcW w:w="1300" w:type="dxa"/>
            <w:shd w:val="clear" w:color="auto" w:fill="CBFFCB"/>
          </w:tcPr>
          <w:p w14:paraId="490B3C83" w14:textId="28AC668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4F1D494D" w14:textId="78E525D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5.000,00</w:t>
            </w:r>
          </w:p>
        </w:tc>
        <w:tc>
          <w:tcPr>
            <w:tcW w:w="960" w:type="dxa"/>
            <w:shd w:val="clear" w:color="auto" w:fill="CBFFCB"/>
          </w:tcPr>
          <w:p w14:paraId="3191F567" w14:textId="09E9DE8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13DE990A" w14:textId="77777777" w:rsidTr="00C7792F">
        <w:tc>
          <w:tcPr>
            <w:tcW w:w="5171" w:type="dxa"/>
            <w:shd w:val="clear" w:color="auto" w:fill="F2F2F2"/>
          </w:tcPr>
          <w:p w14:paraId="0B32F189" w14:textId="5DA1C9D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3C68C972" w14:textId="22C8C8D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5.000,00</w:t>
            </w:r>
          </w:p>
        </w:tc>
        <w:tc>
          <w:tcPr>
            <w:tcW w:w="1300" w:type="dxa"/>
            <w:shd w:val="clear" w:color="auto" w:fill="F2F2F2"/>
          </w:tcPr>
          <w:p w14:paraId="1B04E87E" w14:textId="0BCEDA5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657E797" w14:textId="199B38D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5.000,00</w:t>
            </w:r>
          </w:p>
        </w:tc>
        <w:tc>
          <w:tcPr>
            <w:tcW w:w="960" w:type="dxa"/>
            <w:shd w:val="clear" w:color="auto" w:fill="F2F2F2"/>
          </w:tcPr>
          <w:p w14:paraId="155C6014" w14:textId="72DF4B0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0FA627C8" w14:textId="77777777" w:rsidTr="00C7792F">
        <w:tc>
          <w:tcPr>
            <w:tcW w:w="5171" w:type="dxa"/>
          </w:tcPr>
          <w:p w14:paraId="391B1909" w14:textId="7450F028"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F9C3BF8" w14:textId="601A19D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1300" w:type="dxa"/>
          </w:tcPr>
          <w:p w14:paraId="07B580CC" w14:textId="645DB80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91AD492" w14:textId="7A6AA2F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5.000,00</w:t>
            </w:r>
          </w:p>
        </w:tc>
        <w:tc>
          <w:tcPr>
            <w:tcW w:w="960" w:type="dxa"/>
          </w:tcPr>
          <w:p w14:paraId="7559C34C" w14:textId="67FB9CB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0B4E60F2" w14:textId="77777777" w:rsidTr="00C7792F">
        <w:trPr>
          <w:trHeight w:val="540"/>
        </w:trPr>
        <w:tc>
          <w:tcPr>
            <w:tcW w:w="5171" w:type="dxa"/>
            <w:shd w:val="clear" w:color="auto" w:fill="DAE8F2"/>
            <w:vAlign w:val="center"/>
          </w:tcPr>
          <w:p w14:paraId="459530D1" w14:textId="58E9CE79"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A100804 Pomoć za redovno funkcioniranje vjerskih zajednica</w:t>
            </w:r>
          </w:p>
        </w:tc>
        <w:tc>
          <w:tcPr>
            <w:tcW w:w="1300" w:type="dxa"/>
            <w:shd w:val="clear" w:color="auto" w:fill="DAE8F2"/>
            <w:vAlign w:val="center"/>
          </w:tcPr>
          <w:p w14:paraId="077E8956" w14:textId="1CA2D86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2.650,00</w:t>
            </w:r>
          </w:p>
        </w:tc>
        <w:tc>
          <w:tcPr>
            <w:tcW w:w="1300" w:type="dxa"/>
            <w:shd w:val="clear" w:color="auto" w:fill="DAE8F2"/>
            <w:vAlign w:val="center"/>
          </w:tcPr>
          <w:p w14:paraId="1C675FB1" w14:textId="2E54456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44CECCA9" w14:textId="71F7486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2.650,00</w:t>
            </w:r>
          </w:p>
        </w:tc>
        <w:tc>
          <w:tcPr>
            <w:tcW w:w="960" w:type="dxa"/>
            <w:shd w:val="clear" w:color="auto" w:fill="DAE8F2"/>
            <w:vAlign w:val="center"/>
          </w:tcPr>
          <w:p w14:paraId="4C8E548C" w14:textId="36A2466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62AC3BB8" w14:textId="77777777" w:rsidTr="00C7792F">
        <w:tc>
          <w:tcPr>
            <w:tcW w:w="5171" w:type="dxa"/>
            <w:shd w:val="clear" w:color="auto" w:fill="CBFFCB"/>
          </w:tcPr>
          <w:p w14:paraId="72822F1E" w14:textId="047BF204"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756940D" w14:textId="220033B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2.650,00</w:t>
            </w:r>
          </w:p>
        </w:tc>
        <w:tc>
          <w:tcPr>
            <w:tcW w:w="1300" w:type="dxa"/>
            <w:shd w:val="clear" w:color="auto" w:fill="CBFFCB"/>
          </w:tcPr>
          <w:p w14:paraId="1F7A7DD5" w14:textId="7CCC7FB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393A1651" w14:textId="4C4B9A7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2.650,00</w:t>
            </w:r>
          </w:p>
        </w:tc>
        <w:tc>
          <w:tcPr>
            <w:tcW w:w="960" w:type="dxa"/>
            <w:shd w:val="clear" w:color="auto" w:fill="CBFFCB"/>
          </w:tcPr>
          <w:p w14:paraId="0476F546" w14:textId="0B70C5A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4BE7B0F8" w14:textId="77777777" w:rsidTr="00C7792F">
        <w:tc>
          <w:tcPr>
            <w:tcW w:w="5171" w:type="dxa"/>
            <w:shd w:val="clear" w:color="auto" w:fill="F2F2F2"/>
          </w:tcPr>
          <w:p w14:paraId="1A9E09C3" w14:textId="127CE8FF"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3BE949F8" w14:textId="5D033C6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2.650,00</w:t>
            </w:r>
          </w:p>
        </w:tc>
        <w:tc>
          <w:tcPr>
            <w:tcW w:w="1300" w:type="dxa"/>
            <w:shd w:val="clear" w:color="auto" w:fill="F2F2F2"/>
          </w:tcPr>
          <w:p w14:paraId="7FC7778C" w14:textId="6030227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2422880" w14:textId="31A7F9A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2.650,00</w:t>
            </w:r>
          </w:p>
        </w:tc>
        <w:tc>
          <w:tcPr>
            <w:tcW w:w="960" w:type="dxa"/>
            <w:shd w:val="clear" w:color="auto" w:fill="F2F2F2"/>
          </w:tcPr>
          <w:p w14:paraId="5F188D0A" w14:textId="1421C9F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291966F9" w14:textId="77777777" w:rsidTr="00C7792F">
        <w:tc>
          <w:tcPr>
            <w:tcW w:w="5171" w:type="dxa"/>
          </w:tcPr>
          <w:p w14:paraId="52A12C0F" w14:textId="4E902497"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C242926" w14:textId="0AD88F4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1300" w:type="dxa"/>
          </w:tcPr>
          <w:p w14:paraId="624B4748" w14:textId="30FE134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CFA82FF" w14:textId="1E374FC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2.650,00</w:t>
            </w:r>
          </w:p>
        </w:tc>
        <w:tc>
          <w:tcPr>
            <w:tcW w:w="960" w:type="dxa"/>
          </w:tcPr>
          <w:p w14:paraId="31807BC8" w14:textId="4AFB96B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7022C1D9" w14:textId="77777777" w:rsidTr="00C7792F">
        <w:trPr>
          <w:trHeight w:val="540"/>
        </w:trPr>
        <w:tc>
          <w:tcPr>
            <w:tcW w:w="5171" w:type="dxa"/>
            <w:shd w:val="clear" w:color="auto" w:fill="DAE8F2"/>
            <w:vAlign w:val="center"/>
          </w:tcPr>
          <w:p w14:paraId="769A2C65" w14:textId="00738A5C"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A100807 Arheološko istraživanje</w:t>
            </w:r>
          </w:p>
        </w:tc>
        <w:tc>
          <w:tcPr>
            <w:tcW w:w="1300" w:type="dxa"/>
            <w:shd w:val="clear" w:color="auto" w:fill="DAE8F2"/>
            <w:vAlign w:val="center"/>
          </w:tcPr>
          <w:p w14:paraId="13A60832" w14:textId="6B8FADE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2.500,00</w:t>
            </w:r>
          </w:p>
        </w:tc>
        <w:tc>
          <w:tcPr>
            <w:tcW w:w="1300" w:type="dxa"/>
            <w:shd w:val="clear" w:color="auto" w:fill="DAE8F2"/>
            <w:vAlign w:val="center"/>
          </w:tcPr>
          <w:p w14:paraId="6395100C" w14:textId="020E955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68958ACD" w14:textId="0484E32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2.500,00</w:t>
            </w:r>
          </w:p>
        </w:tc>
        <w:tc>
          <w:tcPr>
            <w:tcW w:w="960" w:type="dxa"/>
            <w:shd w:val="clear" w:color="auto" w:fill="DAE8F2"/>
            <w:vAlign w:val="center"/>
          </w:tcPr>
          <w:p w14:paraId="4BFAD0A2" w14:textId="790A5AB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0C318A50" w14:textId="77777777" w:rsidTr="00C7792F">
        <w:tc>
          <w:tcPr>
            <w:tcW w:w="5171" w:type="dxa"/>
            <w:shd w:val="clear" w:color="auto" w:fill="CBFFCB"/>
          </w:tcPr>
          <w:p w14:paraId="6F7A121B" w14:textId="6393C3ED"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39159364" w14:textId="36D0430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2.500,00</w:t>
            </w:r>
          </w:p>
        </w:tc>
        <w:tc>
          <w:tcPr>
            <w:tcW w:w="1300" w:type="dxa"/>
            <w:shd w:val="clear" w:color="auto" w:fill="CBFFCB"/>
          </w:tcPr>
          <w:p w14:paraId="0BC4274B" w14:textId="6EA8148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7F24120D" w14:textId="412910C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2.500,00</w:t>
            </w:r>
          </w:p>
        </w:tc>
        <w:tc>
          <w:tcPr>
            <w:tcW w:w="960" w:type="dxa"/>
            <w:shd w:val="clear" w:color="auto" w:fill="CBFFCB"/>
          </w:tcPr>
          <w:p w14:paraId="25D58A90" w14:textId="5F74AA7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09E3E48D" w14:textId="77777777" w:rsidTr="00C7792F">
        <w:tc>
          <w:tcPr>
            <w:tcW w:w="5171" w:type="dxa"/>
            <w:shd w:val="clear" w:color="auto" w:fill="F2F2F2"/>
          </w:tcPr>
          <w:p w14:paraId="4C059765" w14:textId="06C3B22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0D8DDB5B" w14:textId="1C95DC6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2.500,00</w:t>
            </w:r>
          </w:p>
        </w:tc>
        <w:tc>
          <w:tcPr>
            <w:tcW w:w="1300" w:type="dxa"/>
            <w:shd w:val="clear" w:color="auto" w:fill="F2F2F2"/>
          </w:tcPr>
          <w:p w14:paraId="1624E77C" w14:textId="3C3546A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0D14715" w14:textId="62E3D8A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2.500,00</w:t>
            </w:r>
          </w:p>
        </w:tc>
        <w:tc>
          <w:tcPr>
            <w:tcW w:w="960" w:type="dxa"/>
            <w:shd w:val="clear" w:color="auto" w:fill="F2F2F2"/>
          </w:tcPr>
          <w:p w14:paraId="17A0AB9A" w14:textId="59FB0E5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2F05036A" w14:textId="77777777" w:rsidTr="00C7792F">
        <w:tc>
          <w:tcPr>
            <w:tcW w:w="5171" w:type="dxa"/>
          </w:tcPr>
          <w:p w14:paraId="46933407" w14:textId="6E60C961"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183FD446" w14:textId="121A803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63BF5233" w14:textId="1DB52F5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DC16763" w14:textId="4AE7193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3FA81A48" w14:textId="1EC02F2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47F8C1F3" w14:textId="77777777" w:rsidTr="00C7792F">
        <w:trPr>
          <w:trHeight w:val="540"/>
        </w:trPr>
        <w:tc>
          <w:tcPr>
            <w:tcW w:w="5171" w:type="dxa"/>
            <w:shd w:val="clear" w:color="auto" w:fill="DAE8F2"/>
            <w:vAlign w:val="center"/>
          </w:tcPr>
          <w:p w14:paraId="6181FD31" w14:textId="2D35543B"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K100809 Uređenje kapele Sv. Nikole Tavelića</w:t>
            </w:r>
          </w:p>
        </w:tc>
        <w:tc>
          <w:tcPr>
            <w:tcW w:w="1300" w:type="dxa"/>
            <w:shd w:val="clear" w:color="auto" w:fill="DAE8F2"/>
            <w:vAlign w:val="center"/>
          </w:tcPr>
          <w:p w14:paraId="52DB2162" w14:textId="71ED23D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148.006,00</w:t>
            </w:r>
          </w:p>
        </w:tc>
        <w:tc>
          <w:tcPr>
            <w:tcW w:w="1300" w:type="dxa"/>
            <w:shd w:val="clear" w:color="auto" w:fill="DAE8F2"/>
            <w:vAlign w:val="center"/>
          </w:tcPr>
          <w:p w14:paraId="3B9C8B9C" w14:textId="3183CE3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7FA4C5CC" w14:textId="288BAE6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148.006,00</w:t>
            </w:r>
          </w:p>
        </w:tc>
        <w:tc>
          <w:tcPr>
            <w:tcW w:w="960" w:type="dxa"/>
            <w:shd w:val="clear" w:color="auto" w:fill="DAE8F2"/>
            <w:vAlign w:val="center"/>
          </w:tcPr>
          <w:p w14:paraId="6F45130D" w14:textId="11ADD69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50D838B8" w14:textId="77777777" w:rsidTr="00C7792F">
        <w:tc>
          <w:tcPr>
            <w:tcW w:w="5171" w:type="dxa"/>
            <w:shd w:val="clear" w:color="auto" w:fill="CBFFCB"/>
          </w:tcPr>
          <w:p w14:paraId="23177A03" w14:textId="1204C39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56B079EA" w14:textId="5BCF212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2.612,00</w:t>
            </w:r>
          </w:p>
        </w:tc>
        <w:tc>
          <w:tcPr>
            <w:tcW w:w="1300" w:type="dxa"/>
            <w:shd w:val="clear" w:color="auto" w:fill="CBFFCB"/>
          </w:tcPr>
          <w:p w14:paraId="4B41E205" w14:textId="3438F8E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-2.612,00</w:t>
            </w:r>
          </w:p>
        </w:tc>
        <w:tc>
          <w:tcPr>
            <w:tcW w:w="1300" w:type="dxa"/>
            <w:shd w:val="clear" w:color="auto" w:fill="CBFFCB"/>
          </w:tcPr>
          <w:p w14:paraId="3988B5C1" w14:textId="08B217F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4CB18215" w14:textId="334EAC0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57735A3C" w14:textId="77777777" w:rsidTr="00C7792F">
        <w:tc>
          <w:tcPr>
            <w:tcW w:w="5171" w:type="dxa"/>
            <w:shd w:val="clear" w:color="auto" w:fill="F2F2F2"/>
          </w:tcPr>
          <w:p w14:paraId="62C87D00" w14:textId="7F5984E9"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40705892" w14:textId="284CEC0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2.612,00</w:t>
            </w:r>
          </w:p>
        </w:tc>
        <w:tc>
          <w:tcPr>
            <w:tcW w:w="1300" w:type="dxa"/>
            <w:shd w:val="clear" w:color="auto" w:fill="F2F2F2"/>
          </w:tcPr>
          <w:p w14:paraId="31029E46" w14:textId="2A07E5D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-2.612,00</w:t>
            </w:r>
          </w:p>
        </w:tc>
        <w:tc>
          <w:tcPr>
            <w:tcW w:w="1300" w:type="dxa"/>
            <w:shd w:val="clear" w:color="auto" w:fill="F2F2F2"/>
          </w:tcPr>
          <w:p w14:paraId="4C7EB6F9" w14:textId="0C0866E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343E5C9A" w14:textId="395FAB6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43938116" w14:textId="77777777" w:rsidTr="00C7792F">
        <w:tc>
          <w:tcPr>
            <w:tcW w:w="5171" w:type="dxa"/>
          </w:tcPr>
          <w:p w14:paraId="231149E3" w14:textId="0CCBF8B8"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94C4AE0" w14:textId="0811688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2.612,00</w:t>
            </w:r>
          </w:p>
        </w:tc>
        <w:tc>
          <w:tcPr>
            <w:tcW w:w="1300" w:type="dxa"/>
          </w:tcPr>
          <w:p w14:paraId="2EE1632B" w14:textId="1EE32FE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-2.612,00</w:t>
            </w:r>
          </w:p>
        </w:tc>
        <w:tc>
          <w:tcPr>
            <w:tcW w:w="1300" w:type="dxa"/>
          </w:tcPr>
          <w:p w14:paraId="17A642C3" w14:textId="0CB0666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05BFA05" w14:textId="6654BEC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5E1E1A64" w14:textId="77777777" w:rsidTr="00C7792F">
        <w:tc>
          <w:tcPr>
            <w:tcW w:w="5171" w:type="dxa"/>
            <w:shd w:val="clear" w:color="auto" w:fill="CBFFCB"/>
          </w:tcPr>
          <w:p w14:paraId="76AB1D42" w14:textId="43E76491"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1D8E6983" w14:textId="1F09DA4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128.006,00</w:t>
            </w:r>
          </w:p>
        </w:tc>
        <w:tc>
          <w:tcPr>
            <w:tcW w:w="1300" w:type="dxa"/>
            <w:shd w:val="clear" w:color="auto" w:fill="CBFFCB"/>
          </w:tcPr>
          <w:p w14:paraId="7B7275DE" w14:textId="5807BA3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7120B716" w14:textId="3B7EF94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128.006,00</w:t>
            </w:r>
          </w:p>
        </w:tc>
        <w:tc>
          <w:tcPr>
            <w:tcW w:w="960" w:type="dxa"/>
            <w:shd w:val="clear" w:color="auto" w:fill="CBFFCB"/>
          </w:tcPr>
          <w:p w14:paraId="0F1CC77F" w14:textId="112E5FA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14EA9744" w14:textId="77777777" w:rsidTr="00C7792F">
        <w:tc>
          <w:tcPr>
            <w:tcW w:w="5171" w:type="dxa"/>
            <w:shd w:val="clear" w:color="auto" w:fill="F2F2F2"/>
          </w:tcPr>
          <w:p w14:paraId="5F8D7ACD" w14:textId="06B9B717"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51ACE5CF" w14:textId="1DB1A75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128.006,00</w:t>
            </w:r>
          </w:p>
        </w:tc>
        <w:tc>
          <w:tcPr>
            <w:tcW w:w="1300" w:type="dxa"/>
            <w:shd w:val="clear" w:color="auto" w:fill="F2F2F2"/>
          </w:tcPr>
          <w:p w14:paraId="70F92025" w14:textId="436DF1C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0532580" w14:textId="6BE2119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128.006,00</w:t>
            </w:r>
          </w:p>
        </w:tc>
        <w:tc>
          <w:tcPr>
            <w:tcW w:w="960" w:type="dxa"/>
            <w:shd w:val="clear" w:color="auto" w:fill="F2F2F2"/>
          </w:tcPr>
          <w:p w14:paraId="30D2754B" w14:textId="5ACA096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3E6F437C" w14:textId="77777777" w:rsidTr="00C7792F">
        <w:tc>
          <w:tcPr>
            <w:tcW w:w="5171" w:type="dxa"/>
          </w:tcPr>
          <w:p w14:paraId="135814F3" w14:textId="4D7CCB5B"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528710A" w14:textId="47923DB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128.006,00</w:t>
            </w:r>
          </w:p>
        </w:tc>
        <w:tc>
          <w:tcPr>
            <w:tcW w:w="1300" w:type="dxa"/>
          </w:tcPr>
          <w:p w14:paraId="6B856066" w14:textId="5055B51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6D02C1A" w14:textId="03124FD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128.006,00</w:t>
            </w:r>
          </w:p>
        </w:tc>
        <w:tc>
          <w:tcPr>
            <w:tcW w:w="960" w:type="dxa"/>
          </w:tcPr>
          <w:p w14:paraId="2B38D5D0" w14:textId="708D9BF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495B4FFB" w14:textId="77777777" w:rsidTr="00C7792F">
        <w:tc>
          <w:tcPr>
            <w:tcW w:w="5171" w:type="dxa"/>
            <w:shd w:val="clear" w:color="auto" w:fill="CBFFCB"/>
          </w:tcPr>
          <w:p w14:paraId="78F8758A" w14:textId="4F1828C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71 Prihod od prodaje ili zamjene nefinancijske imovine</w:t>
            </w:r>
          </w:p>
        </w:tc>
        <w:tc>
          <w:tcPr>
            <w:tcW w:w="1300" w:type="dxa"/>
            <w:shd w:val="clear" w:color="auto" w:fill="CBFFCB"/>
          </w:tcPr>
          <w:p w14:paraId="6EC22C7C" w14:textId="6CE01C0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17.388,00</w:t>
            </w:r>
          </w:p>
        </w:tc>
        <w:tc>
          <w:tcPr>
            <w:tcW w:w="1300" w:type="dxa"/>
            <w:shd w:val="clear" w:color="auto" w:fill="CBFFCB"/>
          </w:tcPr>
          <w:p w14:paraId="2A318CE8" w14:textId="6CA0F17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2.612,00</w:t>
            </w:r>
          </w:p>
        </w:tc>
        <w:tc>
          <w:tcPr>
            <w:tcW w:w="1300" w:type="dxa"/>
            <w:shd w:val="clear" w:color="auto" w:fill="CBFFCB"/>
          </w:tcPr>
          <w:p w14:paraId="49F75D7F" w14:textId="755B6A4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20.000,00</w:t>
            </w:r>
          </w:p>
        </w:tc>
        <w:tc>
          <w:tcPr>
            <w:tcW w:w="960" w:type="dxa"/>
            <w:shd w:val="clear" w:color="auto" w:fill="CBFFCB"/>
          </w:tcPr>
          <w:p w14:paraId="31CABA56" w14:textId="4F08BA6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115,02%</w:t>
            </w:r>
          </w:p>
        </w:tc>
      </w:tr>
      <w:tr w:rsidR="00C7792F" w:rsidRPr="00C7792F" w14:paraId="48E5839D" w14:textId="77777777" w:rsidTr="00C7792F">
        <w:tc>
          <w:tcPr>
            <w:tcW w:w="5171" w:type="dxa"/>
            <w:shd w:val="clear" w:color="auto" w:fill="F2F2F2"/>
          </w:tcPr>
          <w:p w14:paraId="24125342" w14:textId="27F707D6"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6E10BEE6" w14:textId="4AF4628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17.388,00</w:t>
            </w:r>
          </w:p>
        </w:tc>
        <w:tc>
          <w:tcPr>
            <w:tcW w:w="1300" w:type="dxa"/>
            <w:shd w:val="clear" w:color="auto" w:fill="F2F2F2"/>
          </w:tcPr>
          <w:p w14:paraId="1378790A" w14:textId="1C73A67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2.612,00</w:t>
            </w:r>
          </w:p>
        </w:tc>
        <w:tc>
          <w:tcPr>
            <w:tcW w:w="1300" w:type="dxa"/>
            <w:shd w:val="clear" w:color="auto" w:fill="F2F2F2"/>
          </w:tcPr>
          <w:p w14:paraId="0FC8354D" w14:textId="1BC5CE2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20.000,00</w:t>
            </w:r>
          </w:p>
        </w:tc>
        <w:tc>
          <w:tcPr>
            <w:tcW w:w="960" w:type="dxa"/>
            <w:shd w:val="clear" w:color="auto" w:fill="F2F2F2"/>
          </w:tcPr>
          <w:p w14:paraId="0EB17516" w14:textId="0E82FE2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115,02%</w:t>
            </w:r>
          </w:p>
        </w:tc>
      </w:tr>
      <w:tr w:rsidR="00C7792F" w14:paraId="59485BE5" w14:textId="77777777" w:rsidTr="00C7792F">
        <w:tc>
          <w:tcPr>
            <w:tcW w:w="5171" w:type="dxa"/>
          </w:tcPr>
          <w:p w14:paraId="07380DEA" w14:textId="47FA3F46"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C7A7F83" w14:textId="665A4D8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17.388,00</w:t>
            </w:r>
          </w:p>
        </w:tc>
        <w:tc>
          <w:tcPr>
            <w:tcW w:w="1300" w:type="dxa"/>
          </w:tcPr>
          <w:p w14:paraId="527A6C3A" w14:textId="315CF98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2.612,00</w:t>
            </w:r>
          </w:p>
        </w:tc>
        <w:tc>
          <w:tcPr>
            <w:tcW w:w="1300" w:type="dxa"/>
          </w:tcPr>
          <w:p w14:paraId="3D96CA48" w14:textId="56DC8BF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5CDB047F" w14:textId="65F1CB0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115,02%</w:t>
            </w:r>
          </w:p>
        </w:tc>
      </w:tr>
      <w:tr w:rsidR="00C7792F" w:rsidRPr="00C7792F" w14:paraId="1C8BB340" w14:textId="77777777" w:rsidTr="00C7792F">
        <w:trPr>
          <w:trHeight w:val="540"/>
        </w:trPr>
        <w:tc>
          <w:tcPr>
            <w:tcW w:w="5171" w:type="dxa"/>
            <w:shd w:val="clear" w:color="auto" w:fill="DAE8F2"/>
            <w:vAlign w:val="center"/>
          </w:tcPr>
          <w:p w14:paraId="4C25068C" w14:textId="3668668F"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K100810 Rekonstrukcija kaštela Budak</w:t>
            </w:r>
          </w:p>
        </w:tc>
        <w:tc>
          <w:tcPr>
            <w:tcW w:w="1300" w:type="dxa"/>
            <w:shd w:val="clear" w:color="auto" w:fill="DAE8F2"/>
            <w:vAlign w:val="center"/>
          </w:tcPr>
          <w:p w14:paraId="43790AB8" w14:textId="5E333A4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145.625,00</w:t>
            </w:r>
          </w:p>
        </w:tc>
        <w:tc>
          <w:tcPr>
            <w:tcW w:w="1300" w:type="dxa"/>
            <w:shd w:val="clear" w:color="auto" w:fill="DAE8F2"/>
            <w:vAlign w:val="center"/>
          </w:tcPr>
          <w:p w14:paraId="159CFF40" w14:textId="6E50078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-6.518,00</w:t>
            </w:r>
          </w:p>
        </w:tc>
        <w:tc>
          <w:tcPr>
            <w:tcW w:w="1300" w:type="dxa"/>
            <w:shd w:val="clear" w:color="auto" w:fill="DAE8F2"/>
            <w:vAlign w:val="center"/>
          </w:tcPr>
          <w:p w14:paraId="42F8FBE3" w14:textId="0F3D3C9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139.107,00</w:t>
            </w:r>
          </w:p>
        </w:tc>
        <w:tc>
          <w:tcPr>
            <w:tcW w:w="960" w:type="dxa"/>
            <w:shd w:val="clear" w:color="auto" w:fill="DAE8F2"/>
            <w:vAlign w:val="center"/>
          </w:tcPr>
          <w:p w14:paraId="64E411CC" w14:textId="3B4ABE4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95,52%</w:t>
            </w:r>
          </w:p>
        </w:tc>
      </w:tr>
      <w:tr w:rsidR="00C7792F" w:rsidRPr="00C7792F" w14:paraId="676B817A" w14:textId="77777777" w:rsidTr="00C7792F">
        <w:tc>
          <w:tcPr>
            <w:tcW w:w="5171" w:type="dxa"/>
            <w:shd w:val="clear" w:color="auto" w:fill="CBFFCB"/>
          </w:tcPr>
          <w:p w14:paraId="375C8625" w14:textId="22530E12"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392F947" w14:textId="674F9FD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68720FB4" w14:textId="74B3794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2.882,00</w:t>
            </w:r>
          </w:p>
        </w:tc>
        <w:tc>
          <w:tcPr>
            <w:tcW w:w="1300" w:type="dxa"/>
            <w:shd w:val="clear" w:color="auto" w:fill="CBFFCB"/>
          </w:tcPr>
          <w:p w14:paraId="7AD1506B" w14:textId="244197C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2.882,00</w:t>
            </w:r>
          </w:p>
        </w:tc>
        <w:tc>
          <w:tcPr>
            <w:tcW w:w="960" w:type="dxa"/>
            <w:shd w:val="clear" w:color="auto" w:fill="CBFFCB"/>
          </w:tcPr>
          <w:p w14:paraId="4B070584"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7FCF44EC" w14:textId="77777777" w:rsidTr="00C7792F">
        <w:tc>
          <w:tcPr>
            <w:tcW w:w="5171" w:type="dxa"/>
            <w:shd w:val="clear" w:color="auto" w:fill="F2F2F2"/>
          </w:tcPr>
          <w:p w14:paraId="56EA7935" w14:textId="4D9407E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7C38CE07" w14:textId="42FFC74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A44D256" w14:textId="698C44D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2.882,00</w:t>
            </w:r>
          </w:p>
        </w:tc>
        <w:tc>
          <w:tcPr>
            <w:tcW w:w="1300" w:type="dxa"/>
            <w:shd w:val="clear" w:color="auto" w:fill="F2F2F2"/>
          </w:tcPr>
          <w:p w14:paraId="2D460762" w14:textId="4539840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2.882,00</w:t>
            </w:r>
          </w:p>
        </w:tc>
        <w:tc>
          <w:tcPr>
            <w:tcW w:w="960" w:type="dxa"/>
            <w:shd w:val="clear" w:color="auto" w:fill="F2F2F2"/>
          </w:tcPr>
          <w:p w14:paraId="729601C8" w14:textId="77777777" w:rsidR="00C7792F" w:rsidRPr="00C7792F" w:rsidRDefault="00C7792F" w:rsidP="00C7792F">
            <w:pPr>
              <w:spacing w:after="0"/>
              <w:jc w:val="right"/>
              <w:rPr>
                <w:rFonts w:ascii="Times New Roman" w:hAnsi="Times New Roman" w:cs="Times New Roman"/>
                <w:sz w:val="18"/>
                <w:szCs w:val="18"/>
              </w:rPr>
            </w:pPr>
          </w:p>
        </w:tc>
      </w:tr>
      <w:tr w:rsidR="00C7792F" w14:paraId="6C2FC734" w14:textId="77777777" w:rsidTr="00C7792F">
        <w:tc>
          <w:tcPr>
            <w:tcW w:w="5171" w:type="dxa"/>
          </w:tcPr>
          <w:p w14:paraId="76B454D3" w14:textId="7FF9FB31"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F27215A" w14:textId="342676D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377FE5" w14:textId="42A91F0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2.882,00</w:t>
            </w:r>
          </w:p>
        </w:tc>
        <w:tc>
          <w:tcPr>
            <w:tcW w:w="1300" w:type="dxa"/>
          </w:tcPr>
          <w:p w14:paraId="3B3233F5" w14:textId="6D18D12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2.882,00</w:t>
            </w:r>
          </w:p>
        </w:tc>
        <w:tc>
          <w:tcPr>
            <w:tcW w:w="960" w:type="dxa"/>
          </w:tcPr>
          <w:p w14:paraId="10000796" w14:textId="77777777" w:rsidR="00C7792F" w:rsidRDefault="00C7792F" w:rsidP="00C7792F">
            <w:pPr>
              <w:spacing w:after="0"/>
              <w:jc w:val="right"/>
              <w:rPr>
                <w:rFonts w:ascii="Times New Roman" w:hAnsi="Times New Roman" w:cs="Times New Roman"/>
                <w:sz w:val="18"/>
                <w:szCs w:val="18"/>
              </w:rPr>
            </w:pPr>
          </w:p>
        </w:tc>
      </w:tr>
      <w:tr w:rsidR="00C7792F" w:rsidRPr="00C7792F" w14:paraId="50AB9C27" w14:textId="77777777" w:rsidTr="00C7792F">
        <w:tc>
          <w:tcPr>
            <w:tcW w:w="5171" w:type="dxa"/>
            <w:shd w:val="clear" w:color="auto" w:fill="CBFFCB"/>
          </w:tcPr>
          <w:p w14:paraId="11227438" w14:textId="62925949"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43 Ostali prihodi za posebne namjene</w:t>
            </w:r>
          </w:p>
        </w:tc>
        <w:tc>
          <w:tcPr>
            <w:tcW w:w="1300" w:type="dxa"/>
            <w:shd w:val="clear" w:color="auto" w:fill="CBFFCB"/>
          </w:tcPr>
          <w:p w14:paraId="71D1518C" w14:textId="23782C8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50,00</w:t>
            </w:r>
          </w:p>
        </w:tc>
        <w:tc>
          <w:tcPr>
            <w:tcW w:w="1300" w:type="dxa"/>
            <w:shd w:val="clear" w:color="auto" w:fill="CBFFCB"/>
          </w:tcPr>
          <w:p w14:paraId="06325376" w14:textId="5451C75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53B8830C" w14:textId="6058E4D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50,00</w:t>
            </w:r>
          </w:p>
        </w:tc>
        <w:tc>
          <w:tcPr>
            <w:tcW w:w="960" w:type="dxa"/>
            <w:shd w:val="clear" w:color="auto" w:fill="CBFFCB"/>
          </w:tcPr>
          <w:p w14:paraId="68885180" w14:textId="4D50DC1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11269C8F" w14:textId="77777777" w:rsidTr="00C7792F">
        <w:tc>
          <w:tcPr>
            <w:tcW w:w="5171" w:type="dxa"/>
            <w:shd w:val="clear" w:color="auto" w:fill="F2F2F2"/>
          </w:tcPr>
          <w:p w14:paraId="5374D845" w14:textId="1150C530"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4499ACA7" w14:textId="62A96E7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50,00</w:t>
            </w:r>
          </w:p>
        </w:tc>
        <w:tc>
          <w:tcPr>
            <w:tcW w:w="1300" w:type="dxa"/>
            <w:shd w:val="clear" w:color="auto" w:fill="F2F2F2"/>
          </w:tcPr>
          <w:p w14:paraId="5681577C" w14:textId="1900D07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3B062190" w14:textId="4F4AF06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50,00</w:t>
            </w:r>
          </w:p>
        </w:tc>
        <w:tc>
          <w:tcPr>
            <w:tcW w:w="960" w:type="dxa"/>
            <w:shd w:val="clear" w:color="auto" w:fill="F2F2F2"/>
          </w:tcPr>
          <w:p w14:paraId="75427244" w14:textId="08F6551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33017E8E" w14:textId="77777777" w:rsidTr="00C7792F">
        <w:tc>
          <w:tcPr>
            <w:tcW w:w="5171" w:type="dxa"/>
          </w:tcPr>
          <w:p w14:paraId="38BA1512" w14:textId="5B60D691"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5C73193" w14:textId="2D144F5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1300" w:type="dxa"/>
          </w:tcPr>
          <w:p w14:paraId="55C5ACAB" w14:textId="7F35A90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B7DF4EA" w14:textId="48A36B1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50,00</w:t>
            </w:r>
          </w:p>
        </w:tc>
        <w:tc>
          <w:tcPr>
            <w:tcW w:w="960" w:type="dxa"/>
          </w:tcPr>
          <w:p w14:paraId="4A2971D9" w14:textId="4050CFB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DBC5D01" w14:textId="77777777" w:rsidTr="00C7792F">
        <w:tc>
          <w:tcPr>
            <w:tcW w:w="5171" w:type="dxa"/>
            <w:shd w:val="clear" w:color="auto" w:fill="CBFFCB"/>
          </w:tcPr>
          <w:p w14:paraId="31068398" w14:textId="2E48BEDD"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61F338E1" w14:textId="37CEF36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138.800,00</w:t>
            </w:r>
          </w:p>
        </w:tc>
        <w:tc>
          <w:tcPr>
            <w:tcW w:w="1300" w:type="dxa"/>
            <w:shd w:val="clear" w:color="auto" w:fill="CBFFCB"/>
          </w:tcPr>
          <w:p w14:paraId="4ADA07B3" w14:textId="195CD5C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-2.625,00</w:t>
            </w:r>
          </w:p>
        </w:tc>
        <w:tc>
          <w:tcPr>
            <w:tcW w:w="1300" w:type="dxa"/>
            <w:shd w:val="clear" w:color="auto" w:fill="CBFFCB"/>
          </w:tcPr>
          <w:p w14:paraId="29663073" w14:textId="19828DA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136.175,00</w:t>
            </w:r>
          </w:p>
        </w:tc>
        <w:tc>
          <w:tcPr>
            <w:tcW w:w="960" w:type="dxa"/>
            <w:shd w:val="clear" w:color="auto" w:fill="CBFFCB"/>
          </w:tcPr>
          <w:p w14:paraId="505D7E1F" w14:textId="4080653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98,11%</w:t>
            </w:r>
          </w:p>
        </w:tc>
      </w:tr>
      <w:tr w:rsidR="00C7792F" w:rsidRPr="00C7792F" w14:paraId="298FA1A4" w14:textId="77777777" w:rsidTr="00C7792F">
        <w:tc>
          <w:tcPr>
            <w:tcW w:w="5171" w:type="dxa"/>
            <w:shd w:val="clear" w:color="auto" w:fill="F2F2F2"/>
          </w:tcPr>
          <w:p w14:paraId="4D390619" w14:textId="0638D30B"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1FABCE7E" w14:textId="4D0504E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138.800,00</w:t>
            </w:r>
          </w:p>
        </w:tc>
        <w:tc>
          <w:tcPr>
            <w:tcW w:w="1300" w:type="dxa"/>
            <w:shd w:val="clear" w:color="auto" w:fill="F2F2F2"/>
          </w:tcPr>
          <w:p w14:paraId="1D1D7059" w14:textId="54998BF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-2.625,00</w:t>
            </w:r>
          </w:p>
        </w:tc>
        <w:tc>
          <w:tcPr>
            <w:tcW w:w="1300" w:type="dxa"/>
            <w:shd w:val="clear" w:color="auto" w:fill="F2F2F2"/>
          </w:tcPr>
          <w:p w14:paraId="0D6BBF22" w14:textId="219CA86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136.175,00</w:t>
            </w:r>
          </w:p>
        </w:tc>
        <w:tc>
          <w:tcPr>
            <w:tcW w:w="960" w:type="dxa"/>
            <w:shd w:val="clear" w:color="auto" w:fill="F2F2F2"/>
          </w:tcPr>
          <w:p w14:paraId="799022B0" w14:textId="11F641E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98,11%</w:t>
            </w:r>
          </w:p>
        </w:tc>
      </w:tr>
      <w:tr w:rsidR="00C7792F" w14:paraId="73351740" w14:textId="77777777" w:rsidTr="00C7792F">
        <w:tc>
          <w:tcPr>
            <w:tcW w:w="5171" w:type="dxa"/>
          </w:tcPr>
          <w:p w14:paraId="567287CE" w14:textId="56C9E6B0"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02D0DAD5" w14:textId="1AA3D24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138.800,00</w:t>
            </w:r>
          </w:p>
        </w:tc>
        <w:tc>
          <w:tcPr>
            <w:tcW w:w="1300" w:type="dxa"/>
          </w:tcPr>
          <w:p w14:paraId="2167CD8F" w14:textId="19C65CD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-2.625,00</w:t>
            </w:r>
          </w:p>
        </w:tc>
        <w:tc>
          <w:tcPr>
            <w:tcW w:w="1300" w:type="dxa"/>
          </w:tcPr>
          <w:p w14:paraId="2645B8ED" w14:textId="69E53BC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136.175,00</w:t>
            </w:r>
          </w:p>
        </w:tc>
        <w:tc>
          <w:tcPr>
            <w:tcW w:w="960" w:type="dxa"/>
          </w:tcPr>
          <w:p w14:paraId="5BD41BA3" w14:textId="1A3476E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98,11%</w:t>
            </w:r>
          </w:p>
        </w:tc>
      </w:tr>
      <w:tr w:rsidR="00C7792F" w:rsidRPr="00C7792F" w14:paraId="589A96DB" w14:textId="77777777" w:rsidTr="00C7792F">
        <w:tc>
          <w:tcPr>
            <w:tcW w:w="5171" w:type="dxa"/>
            <w:shd w:val="clear" w:color="auto" w:fill="CBFFCB"/>
          </w:tcPr>
          <w:p w14:paraId="44B5DB67" w14:textId="3D9A3982"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71 Prihod od prodaje ili zamjene nefinancijske imovine</w:t>
            </w:r>
          </w:p>
        </w:tc>
        <w:tc>
          <w:tcPr>
            <w:tcW w:w="1300" w:type="dxa"/>
            <w:shd w:val="clear" w:color="auto" w:fill="CBFFCB"/>
          </w:tcPr>
          <w:p w14:paraId="0FAECD52" w14:textId="609D03E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6.775,00</w:t>
            </w:r>
          </w:p>
        </w:tc>
        <w:tc>
          <w:tcPr>
            <w:tcW w:w="1300" w:type="dxa"/>
            <w:shd w:val="clear" w:color="auto" w:fill="CBFFCB"/>
          </w:tcPr>
          <w:p w14:paraId="40078088" w14:textId="02AC4A7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-6.775,00</w:t>
            </w:r>
          </w:p>
        </w:tc>
        <w:tc>
          <w:tcPr>
            <w:tcW w:w="1300" w:type="dxa"/>
            <w:shd w:val="clear" w:color="auto" w:fill="CBFFCB"/>
          </w:tcPr>
          <w:p w14:paraId="7ADAAEA7" w14:textId="26B1163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326B4749" w14:textId="72AD054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38088C7B" w14:textId="77777777" w:rsidTr="00C7792F">
        <w:tc>
          <w:tcPr>
            <w:tcW w:w="5171" w:type="dxa"/>
            <w:shd w:val="clear" w:color="auto" w:fill="F2F2F2"/>
          </w:tcPr>
          <w:p w14:paraId="36C86479" w14:textId="3B0224BF"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40C35318" w14:textId="5C4899F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6.775,00</w:t>
            </w:r>
          </w:p>
        </w:tc>
        <w:tc>
          <w:tcPr>
            <w:tcW w:w="1300" w:type="dxa"/>
            <w:shd w:val="clear" w:color="auto" w:fill="F2F2F2"/>
          </w:tcPr>
          <w:p w14:paraId="20579118" w14:textId="684765C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-6.775,00</w:t>
            </w:r>
          </w:p>
        </w:tc>
        <w:tc>
          <w:tcPr>
            <w:tcW w:w="1300" w:type="dxa"/>
            <w:shd w:val="clear" w:color="auto" w:fill="F2F2F2"/>
          </w:tcPr>
          <w:p w14:paraId="5A66033C" w14:textId="161792D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1696F382" w14:textId="2168903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628739AB" w14:textId="77777777" w:rsidTr="00C7792F">
        <w:tc>
          <w:tcPr>
            <w:tcW w:w="5171" w:type="dxa"/>
          </w:tcPr>
          <w:p w14:paraId="085F4290" w14:textId="78BC358D"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4989349A" w14:textId="675F59A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6.775,00</w:t>
            </w:r>
          </w:p>
        </w:tc>
        <w:tc>
          <w:tcPr>
            <w:tcW w:w="1300" w:type="dxa"/>
          </w:tcPr>
          <w:p w14:paraId="2FB3CAD1" w14:textId="4FFF708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-6.775,00</w:t>
            </w:r>
          </w:p>
        </w:tc>
        <w:tc>
          <w:tcPr>
            <w:tcW w:w="1300" w:type="dxa"/>
          </w:tcPr>
          <w:p w14:paraId="1F7889B9" w14:textId="158DA7F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E4830DB" w14:textId="76727BC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1569DA4F" w14:textId="77777777" w:rsidTr="00C7792F">
        <w:trPr>
          <w:trHeight w:val="540"/>
        </w:trPr>
        <w:tc>
          <w:tcPr>
            <w:tcW w:w="5171" w:type="dxa"/>
            <w:shd w:val="clear" w:color="auto" w:fill="17365D"/>
            <w:vAlign w:val="center"/>
          </w:tcPr>
          <w:p w14:paraId="68D673DE" w14:textId="18E8C2EC"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PROGRAM 1010 Promicanje športa i financiranje športskih udruga</w:t>
            </w:r>
          </w:p>
        </w:tc>
        <w:tc>
          <w:tcPr>
            <w:tcW w:w="1300" w:type="dxa"/>
            <w:shd w:val="clear" w:color="auto" w:fill="17365D"/>
            <w:vAlign w:val="center"/>
          </w:tcPr>
          <w:p w14:paraId="06280BC8" w14:textId="348A9062"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171.500,00</w:t>
            </w:r>
          </w:p>
        </w:tc>
        <w:tc>
          <w:tcPr>
            <w:tcW w:w="1300" w:type="dxa"/>
            <w:shd w:val="clear" w:color="auto" w:fill="17365D"/>
            <w:vAlign w:val="center"/>
          </w:tcPr>
          <w:p w14:paraId="49589BFF" w14:textId="42D1BF5E"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-35.700,00</w:t>
            </w:r>
          </w:p>
        </w:tc>
        <w:tc>
          <w:tcPr>
            <w:tcW w:w="1300" w:type="dxa"/>
            <w:shd w:val="clear" w:color="auto" w:fill="17365D"/>
            <w:vAlign w:val="center"/>
          </w:tcPr>
          <w:p w14:paraId="67656325" w14:textId="03A742BB"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135.800,00</w:t>
            </w:r>
          </w:p>
        </w:tc>
        <w:tc>
          <w:tcPr>
            <w:tcW w:w="960" w:type="dxa"/>
            <w:shd w:val="clear" w:color="auto" w:fill="17365D"/>
            <w:vAlign w:val="center"/>
          </w:tcPr>
          <w:p w14:paraId="379976A8" w14:textId="42B7C1A5"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79,18%</w:t>
            </w:r>
          </w:p>
        </w:tc>
      </w:tr>
      <w:tr w:rsidR="00C7792F" w:rsidRPr="00C7792F" w14:paraId="4C95D6CF" w14:textId="77777777" w:rsidTr="00C7792F">
        <w:trPr>
          <w:trHeight w:val="540"/>
        </w:trPr>
        <w:tc>
          <w:tcPr>
            <w:tcW w:w="5171" w:type="dxa"/>
            <w:shd w:val="clear" w:color="auto" w:fill="DAE8F2"/>
            <w:vAlign w:val="center"/>
          </w:tcPr>
          <w:p w14:paraId="2C7C7AD9" w14:textId="2B5E91CD"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K101015 Izgradnja sportske dvorane -sufinanciranje</w:t>
            </w:r>
          </w:p>
        </w:tc>
        <w:tc>
          <w:tcPr>
            <w:tcW w:w="1300" w:type="dxa"/>
            <w:shd w:val="clear" w:color="auto" w:fill="DAE8F2"/>
            <w:vAlign w:val="center"/>
          </w:tcPr>
          <w:p w14:paraId="3E81A369" w14:textId="660C2DB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125.000,00</w:t>
            </w:r>
          </w:p>
        </w:tc>
        <w:tc>
          <w:tcPr>
            <w:tcW w:w="1300" w:type="dxa"/>
            <w:shd w:val="clear" w:color="auto" w:fill="DAE8F2"/>
            <w:vAlign w:val="center"/>
          </w:tcPr>
          <w:p w14:paraId="0E66BF0D" w14:textId="7C42301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-45.000,00</w:t>
            </w:r>
          </w:p>
        </w:tc>
        <w:tc>
          <w:tcPr>
            <w:tcW w:w="1300" w:type="dxa"/>
            <w:shd w:val="clear" w:color="auto" w:fill="DAE8F2"/>
            <w:vAlign w:val="center"/>
          </w:tcPr>
          <w:p w14:paraId="16BC0947" w14:textId="123D1E6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80.000,00</w:t>
            </w:r>
          </w:p>
        </w:tc>
        <w:tc>
          <w:tcPr>
            <w:tcW w:w="960" w:type="dxa"/>
            <w:shd w:val="clear" w:color="auto" w:fill="DAE8F2"/>
            <w:vAlign w:val="center"/>
          </w:tcPr>
          <w:p w14:paraId="46BC9B12" w14:textId="4DC358A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64,00%</w:t>
            </w:r>
          </w:p>
        </w:tc>
      </w:tr>
      <w:tr w:rsidR="00C7792F" w:rsidRPr="00C7792F" w14:paraId="427DB13C" w14:textId="77777777" w:rsidTr="00C7792F">
        <w:tc>
          <w:tcPr>
            <w:tcW w:w="5171" w:type="dxa"/>
            <w:shd w:val="clear" w:color="auto" w:fill="CBFFCB"/>
          </w:tcPr>
          <w:p w14:paraId="57858B53" w14:textId="6B051858"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393ED80D" w14:textId="3D83E81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45.000,00</w:t>
            </w:r>
          </w:p>
        </w:tc>
        <w:tc>
          <w:tcPr>
            <w:tcW w:w="1300" w:type="dxa"/>
            <w:shd w:val="clear" w:color="auto" w:fill="CBFFCB"/>
          </w:tcPr>
          <w:p w14:paraId="3AF34FF4" w14:textId="086BD1F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-45.000,00</w:t>
            </w:r>
          </w:p>
        </w:tc>
        <w:tc>
          <w:tcPr>
            <w:tcW w:w="1300" w:type="dxa"/>
            <w:shd w:val="clear" w:color="auto" w:fill="CBFFCB"/>
          </w:tcPr>
          <w:p w14:paraId="234F0654" w14:textId="2B61A94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29B29152" w14:textId="5CA7A80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6BF8C5E0" w14:textId="77777777" w:rsidTr="00C7792F">
        <w:tc>
          <w:tcPr>
            <w:tcW w:w="5171" w:type="dxa"/>
            <w:shd w:val="clear" w:color="auto" w:fill="F2F2F2"/>
          </w:tcPr>
          <w:p w14:paraId="59AFA50F" w14:textId="41CC06C7"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425C294F" w14:textId="4B2CE96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45.000,00</w:t>
            </w:r>
          </w:p>
        </w:tc>
        <w:tc>
          <w:tcPr>
            <w:tcW w:w="1300" w:type="dxa"/>
            <w:shd w:val="clear" w:color="auto" w:fill="F2F2F2"/>
          </w:tcPr>
          <w:p w14:paraId="64A99503" w14:textId="150381A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-45.000,00</w:t>
            </w:r>
          </w:p>
        </w:tc>
        <w:tc>
          <w:tcPr>
            <w:tcW w:w="1300" w:type="dxa"/>
            <w:shd w:val="clear" w:color="auto" w:fill="F2F2F2"/>
          </w:tcPr>
          <w:p w14:paraId="58C681B5" w14:textId="42914D4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526AF2FD" w14:textId="5B4DF7A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0CF92313" w14:textId="77777777" w:rsidTr="00C7792F">
        <w:tc>
          <w:tcPr>
            <w:tcW w:w="5171" w:type="dxa"/>
          </w:tcPr>
          <w:p w14:paraId="10EF4207" w14:textId="4CC357FC"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45C4B021" w14:textId="7D132E5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25A5B490" w14:textId="63E5D0F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-45.000,00</w:t>
            </w:r>
          </w:p>
        </w:tc>
        <w:tc>
          <w:tcPr>
            <w:tcW w:w="1300" w:type="dxa"/>
          </w:tcPr>
          <w:p w14:paraId="610CB23B" w14:textId="028E7C4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3F1E6AEF" w14:textId="2F41B25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16A544F8" w14:textId="77777777" w:rsidTr="00C7792F">
        <w:tc>
          <w:tcPr>
            <w:tcW w:w="5171" w:type="dxa"/>
            <w:shd w:val="clear" w:color="auto" w:fill="CBFFCB"/>
          </w:tcPr>
          <w:p w14:paraId="1951E398" w14:textId="5D5393AB"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759509E5" w14:textId="6A54DC1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80.000,00</w:t>
            </w:r>
          </w:p>
        </w:tc>
        <w:tc>
          <w:tcPr>
            <w:tcW w:w="1300" w:type="dxa"/>
            <w:shd w:val="clear" w:color="auto" w:fill="CBFFCB"/>
          </w:tcPr>
          <w:p w14:paraId="71A98190" w14:textId="548C377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0EDC5665" w14:textId="2237E92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80.000,00</w:t>
            </w:r>
          </w:p>
        </w:tc>
        <w:tc>
          <w:tcPr>
            <w:tcW w:w="960" w:type="dxa"/>
            <w:shd w:val="clear" w:color="auto" w:fill="CBFFCB"/>
          </w:tcPr>
          <w:p w14:paraId="35EB1584" w14:textId="55F7733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5D1D4070" w14:textId="77777777" w:rsidTr="00C7792F">
        <w:tc>
          <w:tcPr>
            <w:tcW w:w="5171" w:type="dxa"/>
            <w:shd w:val="clear" w:color="auto" w:fill="F2F2F2"/>
          </w:tcPr>
          <w:p w14:paraId="0D6551E5" w14:textId="463E037F"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03037857" w14:textId="5418EDC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80.000,00</w:t>
            </w:r>
          </w:p>
        </w:tc>
        <w:tc>
          <w:tcPr>
            <w:tcW w:w="1300" w:type="dxa"/>
            <w:shd w:val="clear" w:color="auto" w:fill="F2F2F2"/>
          </w:tcPr>
          <w:p w14:paraId="372C5349" w14:textId="5B6813C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3A83DB68" w14:textId="42CAF97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80.000,00</w:t>
            </w:r>
          </w:p>
        </w:tc>
        <w:tc>
          <w:tcPr>
            <w:tcW w:w="960" w:type="dxa"/>
            <w:shd w:val="clear" w:color="auto" w:fill="F2F2F2"/>
          </w:tcPr>
          <w:p w14:paraId="6F8504FD" w14:textId="7FD0BA4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3E4754EC" w14:textId="77777777" w:rsidTr="00C7792F">
        <w:tc>
          <w:tcPr>
            <w:tcW w:w="5171" w:type="dxa"/>
          </w:tcPr>
          <w:p w14:paraId="58B602A6" w14:textId="5191AA57"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59906F46" w14:textId="5C40A5D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1300" w:type="dxa"/>
          </w:tcPr>
          <w:p w14:paraId="1509A986" w14:textId="3726377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B92C08" w14:textId="5029AED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80.000,00</w:t>
            </w:r>
          </w:p>
        </w:tc>
        <w:tc>
          <w:tcPr>
            <w:tcW w:w="960" w:type="dxa"/>
          </w:tcPr>
          <w:p w14:paraId="10DB0B25" w14:textId="6A2517D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5553A1A4" w14:textId="77777777" w:rsidTr="00C7792F">
        <w:trPr>
          <w:trHeight w:val="540"/>
        </w:trPr>
        <w:tc>
          <w:tcPr>
            <w:tcW w:w="5171" w:type="dxa"/>
            <w:shd w:val="clear" w:color="auto" w:fill="DAE8F2"/>
            <w:vAlign w:val="center"/>
          </w:tcPr>
          <w:p w14:paraId="629BCBB7" w14:textId="046CED91"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A101001 NK Croatia Stankovci</w:t>
            </w:r>
          </w:p>
        </w:tc>
        <w:tc>
          <w:tcPr>
            <w:tcW w:w="1300" w:type="dxa"/>
            <w:shd w:val="clear" w:color="auto" w:fill="DAE8F2"/>
            <w:vAlign w:val="center"/>
          </w:tcPr>
          <w:p w14:paraId="0DE319A1" w14:textId="61E2971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25.000,00</w:t>
            </w:r>
          </w:p>
        </w:tc>
        <w:tc>
          <w:tcPr>
            <w:tcW w:w="1300" w:type="dxa"/>
            <w:shd w:val="clear" w:color="auto" w:fill="DAE8F2"/>
            <w:vAlign w:val="center"/>
          </w:tcPr>
          <w:p w14:paraId="5C5AE96A" w14:textId="4CCBF94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26B95CA1" w14:textId="4827903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25.000,00</w:t>
            </w:r>
          </w:p>
        </w:tc>
        <w:tc>
          <w:tcPr>
            <w:tcW w:w="960" w:type="dxa"/>
            <w:shd w:val="clear" w:color="auto" w:fill="DAE8F2"/>
            <w:vAlign w:val="center"/>
          </w:tcPr>
          <w:p w14:paraId="30234D27" w14:textId="30D4128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118E0FCF" w14:textId="77777777" w:rsidTr="00C7792F">
        <w:tc>
          <w:tcPr>
            <w:tcW w:w="5171" w:type="dxa"/>
            <w:shd w:val="clear" w:color="auto" w:fill="CBFFCB"/>
          </w:tcPr>
          <w:p w14:paraId="2ACA7BDA" w14:textId="12013199"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34FE3708" w14:textId="52D8734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25.000,00</w:t>
            </w:r>
          </w:p>
        </w:tc>
        <w:tc>
          <w:tcPr>
            <w:tcW w:w="1300" w:type="dxa"/>
            <w:shd w:val="clear" w:color="auto" w:fill="CBFFCB"/>
          </w:tcPr>
          <w:p w14:paraId="179209C5" w14:textId="54CC3E1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588D9891" w14:textId="3A75FE0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25.000,00</w:t>
            </w:r>
          </w:p>
        </w:tc>
        <w:tc>
          <w:tcPr>
            <w:tcW w:w="960" w:type="dxa"/>
            <w:shd w:val="clear" w:color="auto" w:fill="CBFFCB"/>
          </w:tcPr>
          <w:p w14:paraId="4B22CFE3" w14:textId="5B9E081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66D600D9" w14:textId="77777777" w:rsidTr="00C7792F">
        <w:tc>
          <w:tcPr>
            <w:tcW w:w="5171" w:type="dxa"/>
            <w:shd w:val="clear" w:color="auto" w:fill="F2F2F2"/>
          </w:tcPr>
          <w:p w14:paraId="0E23E348" w14:textId="3AEB7DC4"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11D3026C" w14:textId="7744A87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25.000,00</w:t>
            </w:r>
          </w:p>
        </w:tc>
        <w:tc>
          <w:tcPr>
            <w:tcW w:w="1300" w:type="dxa"/>
            <w:shd w:val="clear" w:color="auto" w:fill="F2F2F2"/>
          </w:tcPr>
          <w:p w14:paraId="6710A4BA" w14:textId="2000868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048C55F5" w14:textId="4F36791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25.000,00</w:t>
            </w:r>
          </w:p>
        </w:tc>
        <w:tc>
          <w:tcPr>
            <w:tcW w:w="960" w:type="dxa"/>
            <w:shd w:val="clear" w:color="auto" w:fill="F2F2F2"/>
          </w:tcPr>
          <w:p w14:paraId="16CA3813" w14:textId="77D0EF4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42CBAFF5" w14:textId="77777777" w:rsidTr="00C7792F">
        <w:tc>
          <w:tcPr>
            <w:tcW w:w="5171" w:type="dxa"/>
          </w:tcPr>
          <w:p w14:paraId="2F08844D" w14:textId="1B2A2AE4"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4C85BC8" w14:textId="3BBC1AF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4575F161" w14:textId="3A640B3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8B9FB77" w14:textId="2B0E21E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tcPr>
          <w:p w14:paraId="71F0ED47" w14:textId="58368EB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049C1527" w14:textId="77777777" w:rsidTr="00C7792F">
        <w:trPr>
          <w:trHeight w:val="540"/>
        </w:trPr>
        <w:tc>
          <w:tcPr>
            <w:tcW w:w="5171" w:type="dxa"/>
            <w:shd w:val="clear" w:color="auto" w:fill="DAE8F2"/>
            <w:vAlign w:val="center"/>
          </w:tcPr>
          <w:p w14:paraId="17C5F129" w14:textId="72E438C8"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A101002 Športsko društvo Budak</w:t>
            </w:r>
          </w:p>
        </w:tc>
        <w:tc>
          <w:tcPr>
            <w:tcW w:w="1300" w:type="dxa"/>
            <w:shd w:val="clear" w:color="auto" w:fill="DAE8F2"/>
            <w:vAlign w:val="center"/>
          </w:tcPr>
          <w:p w14:paraId="1FC1639D" w14:textId="386332A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1.000,00</w:t>
            </w:r>
          </w:p>
        </w:tc>
        <w:tc>
          <w:tcPr>
            <w:tcW w:w="1300" w:type="dxa"/>
            <w:shd w:val="clear" w:color="auto" w:fill="DAE8F2"/>
            <w:vAlign w:val="center"/>
          </w:tcPr>
          <w:p w14:paraId="59173239" w14:textId="509B6DB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69EE8F08" w14:textId="75CCC3A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1.000,00</w:t>
            </w:r>
          </w:p>
        </w:tc>
        <w:tc>
          <w:tcPr>
            <w:tcW w:w="960" w:type="dxa"/>
            <w:shd w:val="clear" w:color="auto" w:fill="DAE8F2"/>
            <w:vAlign w:val="center"/>
          </w:tcPr>
          <w:p w14:paraId="7FF211A6" w14:textId="4B7B6E2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4A0B23A5" w14:textId="77777777" w:rsidTr="00C7792F">
        <w:tc>
          <w:tcPr>
            <w:tcW w:w="5171" w:type="dxa"/>
            <w:shd w:val="clear" w:color="auto" w:fill="CBFFCB"/>
          </w:tcPr>
          <w:p w14:paraId="1E76CF6B" w14:textId="28635AE4"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4EFFEBC0" w14:textId="06A2B08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1.000,00</w:t>
            </w:r>
          </w:p>
        </w:tc>
        <w:tc>
          <w:tcPr>
            <w:tcW w:w="1300" w:type="dxa"/>
            <w:shd w:val="clear" w:color="auto" w:fill="CBFFCB"/>
          </w:tcPr>
          <w:p w14:paraId="4B040136" w14:textId="2A5ADA6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73AF5400" w14:textId="7A794D1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1.000,00</w:t>
            </w:r>
          </w:p>
        </w:tc>
        <w:tc>
          <w:tcPr>
            <w:tcW w:w="960" w:type="dxa"/>
            <w:shd w:val="clear" w:color="auto" w:fill="CBFFCB"/>
          </w:tcPr>
          <w:p w14:paraId="2836669B" w14:textId="1A8FB45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52B2ED19" w14:textId="77777777" w:rsidTr="00C7792F">
        <w:tc>
          <w:tcPr>
            <w:tcW w:w="5171" w:type="dxa"/>
            <w:shd w:val="clear" w:color="auto" w:fill="F2F2F2"/>
          </w:tcPr>
          <w:p w14:paraId="09051501" w14:textId="353EBA77"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lastRenderedPageBreak/>
              <w:t>3 Rashodi poslovanja</w:t>
            </w:r>
          </w:p>
        </w:tc>
        <w:tc>
          <w:tcPr>
            <w:tcW w:w="1300" w:type="dxa"/>
            <w:shd w:val="clear" w:color="auto" w:fill="F2F2F2"/>
          </w:tcPr>
          <w:p w14:paraId="230385C8" w14:textId="42842DA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1.000,00</w:t>
            </w:r>
          </w:p>
        </w:tc>
        <w:tc>
          <w:tcPr>
            <w:tcW w:w="1300" w:type="dxa"/>
            <w:shd w:val="clear" w:color="auto" w:fill="F2F2F2"/>
          </w:tcPr>
          <w:p w14:paraId="593008E5" w14:textId="63D8A2B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2D21EB9" w14:textId="08E6CC5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1.000,00</w:t>
            </w:r>
          </w:p>
        </w:tc>
        <w:tc>
          <w:tcPr>
            <w:tcW w:w="960" w:type="dxa"/>
            <w:shd w:val="clear" w:color="auto" w:fill="F2F2F2"/>
          </w:tcPr>
          <w:p w14:paraId="71F15767" w14:textId="19396C7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2B9CE84B" w14:textId="77777777" w:rsidTr="00C7792F">
        <w:tc>
          <w:tcPr>
            <w:tcW w:w="5171" w:type="dxa"/>
          </w:tcPr>
          <w:p w14:paraId="033AEB56" w14:textId="3D884469"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066304A2" w14:textId="2FB54EB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FB57748" w14:textId="5999321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FADC7BE" w14:textId="6522BED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18D48271" w14:textId="01004A4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7BD011AD" w14:textId="77777777" w:rsidTr="00C7792F">
        <w:trPr>
          <w:trHeight w:val="540"/>
        </w:trPr>
        <w:tc>
          <w:tcPr>
            <w:tcW w:w="5171" w:type="dxa"/>
            <w:shd w:val="clear" w:color="auto" w:fill="DAE8F2"/>
            <w:vAlign w:val="center"/>
          </w:tcPr>
          <w:p w14:paraId="6A70B64F" w14:textId="78430AC3"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A101004 Ostale športske udruge i aktivnosti</w:t>
            </w:r>
          </w:p>
        </w:tc>
        <w:tc>
          <w:tcPr>
            <w:tcW w:w="1300" w:type="dxa"/>
            <w:shd w:val="clear" w:color="auto" w:fill="DAE8F2"/>
            <w:vAlign w:val="center"/>
          </w:tcPr>
          <w:p w14:paraId="010EDB94" w14:textId="3F00D0D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1.500,00</w:t>
            </w:r>
          </w:p>
        </w:tc>
        <w:tc>
          <w:tcPr>
            <w:tcW w:w="1300" w:type="dxa"/>
            <w:shd w:val="clear" w:color="auto" w:fill="DAE8F2"/>
            <w:vAlign w:val="center"/>
          </w:tcPr>
          <w:p w14:paraId="320A7F4E" w14:textId="1D59185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57C29233" w14:textId="7E07463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1.500,00</w:t>
            </w:r>
          </w:p>
        </w:tc>
        <w:tc>
          <w:tcPr>
            <w:tcW w:w="960" w:type="dxa"/>
            <w:shd w:val="clear" w:color="auto" w:fill="DAE8F2"/>
            <w:vAlign w:val="center"/>
          </w:tcPr>
          <w:p w14:paraId="5E6FA314" w14:textId="781EE92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67958CAB" w14:textId="77777777" w:rsidTr="00C7792F">
        <w:tc>
          <w:tcPr>
            <w:tcW w:w="5171" w:type="dxa"/>
            <w:shd w:val="clear" w:color="auto" w:fill="CBFFCB"/>
          </w:tcPr>
          <w:p w14:paraId="72F03076" w14:textId="6F426DEF"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3801A0E" w14:textId="628066A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1.500,00</w:t>
            </w:r>
          </w:p>
        </w:tc>
        <w:tc>
          <w:tcPr>
            <w:tcW w:w="1300" w:type="dxa"/>
            <w:shd w:val="clear" w:color="auto" w:fill="CBFFCB"/>
          </w:tcPr>
          <w:p w14:paraId="64742FE0" w14:textId="72EF062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585D8555" w14:textId="56CD1A0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1.500,00</w:t>
            </w:r>
          </w:p>
        </w:tc>
        <w:tc>
          <w:tcPr>
            <w:tcW w:w="960" w:type="dxa"/>
            <w:shd w:val="clear" w:color="auto" w:fill="CBFFCB"/>
          </w:tcPr>
          <w:p w14:paraId="16D0E95F" w14:textId="156C808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6595E784" w14:textId="77777777" w:rsidTr="00C7792F">
        <w:tc>
          <w:tcPr>
            <w:tcW w:w="5171" w:type="dxa"/>
            <w:shd w:val="clear" w:color="auto" w:fill="F2F2F2"/>
          </w:tcPr>
          <w:p w14:paraId="04DFECD0" w14:textId="42DFA6CB"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1D8C919A" w14:textId="190E8C8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1.500,00</w:t>
            </w:r>
          </w:p>
        </w:tc>
        <w:tc>
          <w:tcPr>
            <w:tcW w:w="1300" w:type="dxa"/>
            <w:shd w:val="clear" w:color="auto" w:fill="F2F2F2"/>
          </w:tcPr>
          <w:p w14:paraId="34BA709A" w14:textId="5E327F5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6F7E8B80" w14:textId="524B49E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1.500,00</w:t>
            </w:r>
          </w:p>
        </w:tc>
        <w:tc>
          <w:tcPr>
            <w:tcW w:w="960" w:type="dxa"/>
            <w:shd w:val="clear" w:color="auto" w:fill="F2F2F2"/>
          </w:tcPr>
          <w:p w14:paraId="64BA993F" w14:textId="2D5FDA7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113BCB80" w14:textId="77777777" w:rsidTr="00C7792F">
        <w:tc>
          <w:tcPr>
            <w:tcW w:w="5171" w:type="dxa"/>
          </w:tcPr>
          <w:p w14:paraId="55201FF8" w14:textId="3DFA9DC1"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C775A90" w14:textId="5282CE0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19DA2E9E" w14:textId="7F27B9D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3B10E1" w14:textId="321237C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0F036B65" w14:textId="7FF2240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5AA659E4" w14:textId="77777777" w:rsidTr="00C7792F">
        <w:trPr>
          <w:trHeight w:val="540"/>
        </w:trPr>
        <w:tc>
          <w:tcPr>
            <w:tcW w:w="5171" w:type="dxa"/>
            <w:shd w:val="clear" w:color="auto" w:fill="DAE8F2"/>
            <w:vAlign w:val="center"/>
          </w:tcPr>
          <w:p w14:paraId="3BAE400C" w14:textId="3AD36043"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A101005 Lovačka udruga Zec Stankovci</w:t>
            </w:r>
          </w:p>
        </w:tc>
        <w:tc>
          <w:tcPr>
            <w:tcW w:w="1300" w:type="dxa"/>
            <w:shd w:val="clear" w:color="auto" w:fill="DAE8F2"/>
            <w:vAlign w:val="center"/>
          </w:tcPr>
          <w:p w14:paraId="26DBEA2C" w14:textId="5A20BB6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2.000,00</w:t>
            </w:r>
          </w:p>
        </w:tc>
        <w:tc>
          <w:tcPr>
            <w:tcW w:w="1300" w:type="dxa"/>
            <w:shd w:val="clear" w:color="auto" w:fill="DAE8F2"/>
            <w:vAlign w:val="center"/>
          </w:tcPr>
          <w:p w14:paraId="5DB35D58" w14:textId="34C2998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4510DE1F" w14:textId="288825C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2.000,00</w:t>
            </w:r>
          </w:p>
        </w:tc>
        <w:tc>
          <w:tcPr>
            <w:tcW w:w="960" w:type="dxa"/>
            <w:shd w:val="clear" w:color="auto" w:fill="DAE8F2"/>
            <w:vAlign w:val="center"/>
          </w:tcPr>
          <w:p w14:paraId="33262D58" w14:textId="0A1E58C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4CB74E52" w14:textId="77777777" w:rsidTr="00C7792F">
        <w:tc>
          <w:tcPr>
            <w:tcW w:w="5171" w:type="dxa"/>
            <w:shd w:val="clear" w:color="auto" w:fill="CBFFCB"/>
          </w:tcPr>
          <w:p w14:paraId="0FA1DB64" w14:textId="2F44847E"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4F6A3EE1" w14:textId="729BB46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2.000,00</w:t>
            </w:r>
          </w:p>
        </w:tc>
        <w:tc>
          <w:tcPr>
            <w:tcW w:w="1300" w:type="dxa"/>
            <w:shd w:val="clear" w:color="auto" w:fill="CBFFCB"/>
          </w:tcPr>
          <w:p w14:paraId="39FB1661" w14:textId="5A64E36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70965C81" w14:textId="6B75D14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2.000,00</w:t>
            </w:r>
          </w:p>
        </w:tc>
        <w:tc>
          <w:tcPr>
            <w:tcW w:w="960" w:type="dxa"/>
            <w:shd w:val="clear" w:color="auto" w:fill="CBFFCB"/>
          </w:tcPr>
          <w:p w14:paraId="5367B5D3" w14:textId="21EB1E6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64FB9CE7" w14:textId="77777777" w:rsidTr="00C7792F">
        <w:tc>
          <w:tcPr>
            <w:tcW w:w="5171" w:type="dxa"/>
            <w:shd w:val="clear" w:color="auto" w:fill="F2F2F2"/>
          </w:tcPr>
          <w:p w14:paraId="68C64A6B" w14:textId="23BF328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1A21E588" w14:textId="7901E1A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2.000,00</w:t>
            </w:r>
          </w:p>
        </w:tc>
        <w:tc>
          <w:tcPr>
            <w:tcW w:w="1300" w:type="dxa"/>
            <w:shd w:val="clear" w:color="auto" w:fill="F2F2F2"/>
          </w:tcPr>
          <w:p w14:paraId="216F5326" w14:textId="583B56A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46D589E2" w14:textId="7778367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2.000,00</w:t>
            </w:r>
          </w:p>
        </w:tc>
        <w:tc>
          <w:tcPr>
            <w:tcW w:w="960" w:type="dxa"/>
            <w:shd w:val="clear" w:color="auto" w:fill="F2F2F2"/>
          </w:tcPr>
          <w:p w14:paraId="09177BF8" w14:textId="59CF098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43F88E66" w14:textId="77777777" w:rsidTr="00C7792F">
        <w:tc>
          <w:tcPr>
            <w:tcW w:w="5171" w:type="dxa"/>
          </w:tcPr>
          <w:p w14:paraId="363219C2" w14:textId="317BA69D"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B12F268" w14:textId="6FB39A6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60EA4BD5" w14:textId="5837DC5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76C123B" w14:textId="720D4EA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280431D5" w14:textId="038FFE7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468C88A5" w14:textId="77777777" w:rsidTr="00C7792F">
        <w:trPr>
          <w:trHeight w:val="540"/>
        </w:trPr>
        <w:tc>
          <w:tcPr>
            <w:tcW w:w="5171" w:type="dxa"/>
            <w:shd w:val="clear" w:color="auto" w:fill="DAE8F2"/>
            <w:vAlign w:val="center"/>
          </w:tcPr>
          <w:p w14:paraId="01FA5731" w14:textId="1862F94F"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A101007 Boćarski klub Stankovci</w:t>
            </w:r>
          </w:p>
        </w:tc>
        <w:tc>
          <w:tcPr>
            <w:tcW w:w="1300" w:type="dxa"/>
            <w:shd w:val="clear" w:color="auto" w:fill="DAE8F2"/>
            <w:vAlign w:val="center"/>
          </w:tcPr>
          <w:p w14:paraId="7BEFB6D5" w14:textId="28031D9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4.000,00</w:t>
            </w:r>
          </w:p>
        </w:tc>
        <w:tc>
          <w:tcPr>
            <w:tcW w:w="1300" w:type="dxa"/>
            <w:shd w:val="clear" w:color="auto" w:fill="DAE8F2"/>
            <w:vAlign w:val="center"/>
          </w:tcPr>
          <w:p w14:paraId="364606E3" w14:textId="1A933E8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37830676" w14:textId="1DD20FD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4.000,00</w:t>
            </w:r>
          </w:p>
        </w:tc>
        <w:tc>
          <w:tcPr>
            <w:tcW w:w="960" w:type="dxa"/>
            <w:shd w:val="clear" w:color="auto" w:fill="DAE8F2"/>
            <w:vAlign w:val="center"/>
          </w:tcPr>
          <w:p w14:paraId="389BA819" w14:textId="1EB591C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27B39172" w14:textId="77777777" w:rsidTr="00C7792F">
        <w:tc>
          <w:tcPr>
            <w:tcW w:w="5171" w:type="dxa"/>
            <w:shd w:val="clear" w:color="auto" w:fill="CBFFCB"/>
          </w:tcPr>
          <w:p w14:paraId="3B5CEEAA" w14:textId="2EDF8939"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73CD3C9" w14:textId="50A01C2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4.000,00</w:t>
            </w:r>
          </w:p>
        </w:tc>
        <w:tc>
          <w:tcPr>
            <w:tcW w:w="1300" w:type="dxa"/>
            <w:shd w:val="clear" w:color="auto" w:fill="CBFFCB"/>
          </w:tcPr>
          <w:p w14:paraId="7395B2AA" w14:textId="296428A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50F40C48" w14:textId="02797D5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4.000,00</w:t>
            </w:r>
          </w:p>
        </w:tc>
        <w:tc>
          <w:tcPr>
            <w:tcW w:w="960" w:type="dxa"/>
            <w:shd w:val="clear" w:color="auto" w:fill="CBFFCB"/>
          </w:tcPr>
          <w:p w14:paraId="3D880EFB" w14:textId="09CB570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2E4ACAE3" w14:textId="77777777" w:rsidTr="00C7792F">
        <w:tc>
          <w:tcPr>
            <w:tcW w:w="5171" w:type="dxa"/>
            <w:shd w:val="clear" w:color="auto" w:fill="F2F2F2"/>
          </w:tcPr>
          <w:p w14:paraId="51235238" w14:textId="0656346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5316204F" w14:textId="3424B69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4.000,00</w:t>
            </w:r>
          </w:p>
        </w:tc>
        <w:tc>
          <w:tcPr>
            <w:tcW w:w="1300" w:type="dxa"/>
            <w:shd w:val="clear" w:color="auto" w:fill="F2F2F2"/>
          </w:tcPr>
          <w:p w14:paraId="12E25B1B" w14:textId="7F7CDB7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10CDDD93" w14:textId="73FD9CE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4.000,00</w:t>
            </w:r>
          </w:p>
        </w:tc>
        <w:tc>
          <w:tcPr>
            <w:tcW w:w="960" w:type="dxa"/>
            <w:shd w:val="clear" w:color="auto" w:fill="F2F2F2"/>
          </w:tcPr>
          <w:p w14:paraId="44B9FDCF" w14:textId="63786CC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0817D9B5" w14:textId="77777777" w:rsidTr="00C7792F">
        <w:tc>
          <w:tcPr>
            <w:tcW w:w="5171" w:type="dxa"/>
          </w:tcPr>
          <w:p w14:paraId="1E3DB9AD" w14:textId="1607B199"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108EE5A" w14:textId="403500F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0EACB7A2" w14:textId="4C71E68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30D7987" w14:textId="48A5C61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06FBE1F3" w14:textId="1AAD8CF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1D571229" w14:textId="77777777" w:rsidTr="00C7792F">
        <w:trPr>
          <w:trHeight w:val="540"/>
        </w:trPr>
        <w:tc>
          <w:tcPr>
            <w:tcW w:w="5171" w:type="dxa"/>
            <w:shd w:val="clear" w:color="auto" w:fill="DAE8F2"/>
            <w:vAlign w:val="center"/>
          </w:tcPr>
          <w:p w14:paraId="5E91C1CD" w14:textId="30607B53"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A101010 Biciklistički klub AKS Stankovci</w:t>
            </w:r>
          </w:p>
        </w:tc>
        <w:tc>
          <w:tcPr>
            <w:tcW w:w="1300" w:type="dxa"/>
            <w:shd w:val="clear" w:color="auto" w:fill="DAE8F2"/>
            <w:vAlign w:val="center"/>
          </w:tcPr>
          <w:p w14:paraId="18C4C98A" w14:textId="0067DD1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2.500,00</w:t>
            </w:r>
          </w:p>
        </w:tc>
        <w:tc>
          <w:tcPr>
            <w:tcW w:w="1300" w:type="dxa"/>
            <w:shd w:val="clear" w:color="auto" w:fill="DAE8F2"/>
            <w:vAlign w:val="center"/>
          </w:tcPr>
          <w:p w14:paraId="50747478" w14:textId="2B9AAA0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1EA5086C" w14:textId="677AB2F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2.500,00</w:t>
            </w:r>
          </w:p>
        </w:tc>
        <w:tc>
          <w:tcPr>
            <w:tcW w:w="960" w:type="dxa"/>
            <w:shd w:val="clear" w:color="auto" w:fill="DAE8F2"/>
            <w:vAlign w:val="center"/>
          </w:tcPr>
          <w:p w14:paraId="3C40CF22" w14:textId="69310B8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04C0A109" w14:textId="77777777" w:rsidTr="00C7792F">
        <w:tc>
          <w:tcPr>
            <w:tcW w:w="5171" w:type="dxa"/>
            <w:shd w:val="clear" w:color="auto" w:fill="CBFFCB"/>
          </w:tcPr>
          <w:p w14:paraId="504EB580" w14:textId="6CEE962E"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695DFF7" w14:textId="1804609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2.500,00</w:t>
            </w:r>
          </w:p>
        </w:tc>
        <w:tc>
          <w:tcPr>
            <w:tcW w:w="1300" w:type="dxa"/>
            <w:shd w:val="clear" w:color="auto" w:fill="CBFFCB"/>
          </w:tcPr>
          <w:p w14:paraId="6EBDF938" w14:textId="7AFA60A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090EC82B" w14:textId="725C25F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2.500,00</w:t>
            </w:r>
          </w:p>
        </w:tc>
        <w:tc>
          <w:tcPr>
            <w:tcW w:w="960" w:type="dxa"/>
            <w:shd w:val="clear" w:color="auto" w:fill="CBFFCB"/>
          </w:tcPr>
          <w:p w14:paraId="1721BF9D" w14:textId="542A440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34E723C0" w14:textId="77777777" w:rsidTr="00C7792F">
        <w:tc>
          <w:tcPr>
            <w:tcW w:w="5171" w:type="dxa"/>
            <w:shd w:val="clear" w:color="auto" w:fill="F2F2F2"/>
          </w:tcPr>
          <w:p w14:paraId="7A1BF18E" w14:textId="225354DE"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1D0ED04C" w14:textId="71EB9F0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2.500,00</w:t>
            </w:r>
          </w:p>
        </w:tc>
        <w:tc>
          <w:tcPr>
            <w:tcW w:w="1300" w:type="dxa"/>
            <w:shd w:val="clear" w:color="auto" w:fill="F2F2F2"/>
          </w:tcPr>
          <w:p w14:paraId="5C59A2E3" w14:textId="773FBD1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75CACFE7" w14:textId="63462E2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2.500,00</w:t>
            </w:r>
          </w:p>
        </w:tc>
        <w:tc>
          <w:tcPr>
            <w:tcW w:w="960" w:type="dxa"/>
            <w:shd w:val="clear" w:color="auto" w:fill="F2F2F2"/>
          </w:tcPr>
          <w:p w14:paraId="0096D146" w14:textId="1664EEA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618F4B28" w14:textId="77777777" w:rsidTr="00C7792F">
        <w:tc>
          <w:tcPr>
            <w:tcW w:w="5171" w:type="dxa"/>
          </w:tcPr>
          <w:p w14:paraId="01F8B62C" w14:textId="514336EA"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D7155E8" w14:textId="1A9E92B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1300" w:type="dxa"/>
          </w:tcPr>
          <w:p w14:paraId="3FF9674C" w14:textId="50702D6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DFC9A10" w14:textId="7A8BCDD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2.500,00</w:t>
            </w:r>
          </w:p>
        </w:tc>
        <w:tc>
          <w:tcPr>
            <w:tcW w:w="960" w:type="dxa"/>
          </w:tcPr>
          <w:p w14:paraId="3EAF2E48" w14:textId="6063CA9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2E5647F" w14:textId="77777777" w:rsidTr="00C7792F">
        <w:trPr>
          <w:trHeight w:val="540"/>
        </w:trPr>
        <w:tc>
          <w:tcPr>
            <w:tcW w:w="5171" w:type="dxa"/>
            <w:shd w:val="clear" w:color="auto" w:fill="DAE8F2"/>
            <w:vAlign w:val="center"/>
          </w:tcPr>
          <w:p w14:paraId="27C90DCB" w14:textId="554D2B1C"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A101011 Uređenje i održavanje sportskih igrališta</w:t>
            </w:r>
          </w:p>
        </w:tc>
        <w:tc>
          <w:tcPr>
            <w:tcW w:w="1300" w:type="dxa"/>
            <w:shd w:val="clear" w:color="auto" w:fill="DAE8F2"/>
            <w:vAlign w:val="center"/>
          </w:tcPr>
          <w:p w14:paraId="6722FA63" w14:textId="0C7BBC3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8.000,00</w:t>
            </w:r>
          </w:p>
        </w:tc>
        <w:tc>
          <w:tcPr>
            <w:tcW w:w="1300" w:type="dxa"/>
            <w:shd w:val="clear" w:color="auto" w:fill="DAE8F2"/>
            <w:vAlign w:val="center"/>
          </w:tcPr>
          <w:p w14:paraId="43EC9968" w14:textId="01F1860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9.300,00</w:t>
            </w:r>
          </w:p>
        </w:tc>
        <w:tc>
          <w:tcPr>
            <w:tcW w:w="1300" w:type="dxa"/>
            <w:shd w:val="clear" w:color="auto" w:fill="DAE8F2"/>
            <w:vAlign w:val="center"/>
          </w:tcPr>
          <w:p w14:paraId="66C604C5" w14:textId="29AF2C1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17.300,00</w:t>
            </w:r>
          </w:p>
        </w:tc>
        <w:tc>
          <w:tcPr>
            <w:tcW w:w="960" w:type="dxa"/>
            <w:shd w:val="clear" w:color="auto" w:fill="DAE8F2"/>
            <w:vAlign w:val="center"/>
          </w:tcPr>
          <w:p w14:paraId="55B1D92D" w14:textId="403AF94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216,25%</w:t>
            </w:r>
          </w:p>
        </w:tc>
      </w:tr>
      <w:tr w:rsidR="00C7792F" w:rsidRPr="00C7792F" w14:paraId="6358DD70" w14:textId="77777777" w:rsidTr="00C7792F">
        <w:tc>
          <w:tcPr>
            <w:tcW w:w="5171" w:type="dxa"/>
            <w:shd w:val="clear" w:color="auto" w:fill="CBFFCB"/>
          </w:tcPr>
          <w:p w14:paraId="048A6EB6" w14:textId="63340467"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4DC5F8A9" w14:textId="5D99C0C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8.000,00</w:t>
            </w:r>
          </w:p>
        </w:tc>
        <w:tc>
          <w:tcPr>
            <w:tcW w:w="1300" w:type="dxa"/>
            <w:shd w:val="clear" w:color="auto" w:fill="CBFFCB"/>
          </w:tcPr>
          <w:p w14:paraId="3EE13C3E" w14:textId="6E85789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9.300,00</w:t>
            </w:r>
          </w:p>
        </w:tc>
        <w:tc>
          <w:tcPr>
            <w:tcW w:w="1300" w:type="dxa"/>
            <w:shd w:val="clear" w:color="auto" w:fill="CBFFCB"/>
          </w:tcPr>
          <w:p w14:paraId="61D0EFFC" w14:textId="116F508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17.300,00</w:t>
            </w:r>
          </w:p>
        </w:tc>
        <w:tc>
          <w:tcPr>
            <w:tcW w:w="960" w:type="dxa"/>
            <w:shd w:val="clear" w:color="auto" w:fill="CBFFCB"/>
          </w:tcPr>
          <w:p w14:paraId="2793921B" w14:textId="7672376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216,25%</w:t>
            </w:r>
          </w:p>
        </w:tc>
      </w:tr>
      <w:tr w:rsidR="00C7792F" w:rsidRPr="00C7792F" w14:paraId="7B95AB53" w14:textId="77777777" w:rsidTr="00C7792F">
        <w:tc>
          <w:tcPr>
            <w:tcW w:w="5171" w:type="dxa"/>
            <w:shd w:val="clear" w:color="auto" w:fill="F2F2F2"/>
          </w:tcPr>
          <w:p w14:paraId="128126FD" w14:textId="37DA8996"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7FC16E01" w14:textId="55DD11D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8.000,00</w:t>
            </w:r>
          </w:p>
        </w:tc>
        <w:tc>
          <w:tcPr>
            <w:tcW w:w="1300" w:type="dxa"/>
            <w:shd w:val="clear" w:color="auto" w:fill="F2F2F2"/>
          </w:tcPr>
          <w:p w14:paraId="3AA6221C" w14:textId="1D02307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9.300,00</w:t>
            </w:r>
          </w:p>
        </w:tc>
        <w:tc>
          <w:tcPr>
            <w:tcW w:w="1300" w:type="dxa"/>
            <w:shd w:val="clear" w:color="auto" w:fill="F2F2F2"/>
          </w:tcPr>
          <w:p w14:paraId="12776EDB" w14:textId="780AD48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17.300,00</w:t>
            </w:r>
          </w:p>
        </w:tc>
        <w:tc>
          <w:tcPr>
            <w:tcW w:w="960" w:type="dxa"/>
            <w:shd w:val="clear" w:color="auto" w:fill="F2F2F2"/>
          </w:tcPr>
          <w:p w14:paraId="0AE48381" w14:textId="5288CDF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216,25%</w:t>
            </w:r>
          </w:p>
        </w:tc>
      </w:tr>
      <w:tr w:rsidR="00C7792F" w14:paraId="267E11DB" w14:textId="77777777" w:rsidTr="00C7792F">
        <w:tc>
          <w:tcPr>
            <w:tcW w:w="5171" w:type="dxa"/>
          </w:tcPr>
          <w:p w14:paraId="63A94BA3" w14:textId="4D7FBA33"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0C79915" w14:textId="381726D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8.000,00</w:t>
            </w:r>
          </w:p>
        </w:tc>
        <w:tc>
          <w:tcPr>
            <w:tcW w:w="1300" w:type="dxa"/>
          </w:tcPr>
          <w:p w14:paraId="3448B7E9" w14:textId="6B3A110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9.300,00</w:t>
            </w:r>
          </w:p>
        </w:tc>
        <w:tc>
          <w:tcPr>
            <w:tcW w:w="1300" w:type="dxa"/>
          </w:tcPr>
          <w:p w14:paraId="64C43418" w14:textId="2DABE3E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17.300,00</w:t>
            </w:r>
          </w:p>
        </w:tc>
        <w:tc>
          <w:tcPr>
            <w:tcW w:w="960" w:type="dxa"/>
          </w:tcPr>
          <w:p w14:paraId="560F5D60" w14:textId="3651FA5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216,25%</w:t>
            </w:r>
          </w:p>
        </w:tc>
      </w:tr>
      <w:tr w:rsidR="00C7792F" w:rsidRPr="00C7792F" w14:paraId="20C1FEC7" w14:textId="77777777" w:rsidTr="00C7792F">
        <w:trPr>
          <w:trHeight w:val="540"/>
        </w:trPr>
        <w:tc>
          <w:tcPr>
            <w:tcW w:w="5171" w:type="dxa"/>
            <w:shd w:val="clear" w:color="auto" w:fill="DAE8F2"/>
            <w:vAlign w:val="center"/>
          </w:tcPr>
          <w:p w14:paraId="5902E7AD" w14:textId="4D57E64B"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A101012 Pikado klub Stankovci</w:t>
            </w:r>
          </w:p>
        </w:tc>
        <w:tc>
          <w:tcPr>
            <w:tcW w:w="1300" w:type="dxa"/>
            <w:shd w:val="clear" w:color="auto" w:fill="DAE8F2"/>
            <w:vAlign w:val="center"/>
          </w:tcPr>
          <w:p w14:paraId="5F7EB49B" w14:textId="402AA87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1.500,00</w:t>
            </w:r>
          </w:p>
        </w:tc>
        <w:tc>
          <w:tcPr>
            <w:tcW w:w="1300" w:type="dxa"/>
            <w:shd w:val="clear" w:color="auto" w:fill="DAE8F2"/>
            <w:vAlign w:val="center"/>
          </w:tcPr>
          <w:p w14:paraId="1AE39991" w14:textId="3F8D68D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288721CD" w14:textId="2EFC063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1.500,00</w:t>
            </w:r>
          </w:p>
        </w:tc>
        <w:tc>
          <w:tcPr>
            <w:tcW w:w="960" w:type="dxa"/>
            <w:shd w:val="clear" w:color="auto" w:fill="DAE8F2"/>
            <w:vAlign w:val="center"/>
          </w:tcPr>
          <w:p w14:paraId="63286BF2" w14:textId="1587BE2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0673A4A5" w14:textId="77777777" w:rsidTr="00C7792F">
        <w:tc>
          <w:tcPr>
            <w:tcW w:w="5171" w:type="dxa"/>
            <w:shd w:val="clear" w:color="auto" w:fill="CBFFCB"/>
          </w:tcPr>
          <w:p w14:paraId="710AF1CF" w14:textId="1D8002EB"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4BEB8823" w14:textId="52FCB4F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1.500,00</w:t>
            </w:r>
          </w:p>
        </w:tc>
        <w:tc>
          <w:tcPr>
            <w:tcW w:w="1300" w:type="dxa"/>
            <w:shd w:val="clear" w:color="auto" w:fill="CBFFCB"/>
          </w:tcPr>
          <w:p w14:paraId="25D27CF6" w14:textId="43B6EEB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17109F78" w14:textId="5BF01EB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1.500,00</w:t>
            </w:r>
          </w:p>
        </w:tc>
        <w:tc>
          <w:tcPr>
            <w:tcW w:w="960" w:type="dxa"/>
            <w:shd w:val="clear" w:color="auto" w:fill="CBFFCB"/>
          </w:tcPr>
          <w:p w14:paraId="73C2779D" w14:textId="25D8576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318C21B0" w14:textId="77777777" w:rsidTr="00C7792F">
        <w:tc>
          <w:tcPr>
            <w:tcW w:w="5171" w:type="dxa"/>
            <w:shd w:val="clear" w:color="auto" w:fill="F2F2F2"/>
          </w:tcPr>
          <w:p w14:paraId="5F53B50C" w14:textId="67F520D2"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29557A88" w14:textId="41F907D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1.500,00</w:t>
            </w:r>
          </w:p>
        </w:tc>
        <w:tc>
          <w:tcPr>
            <w:tcW w:w="1300" w:type="dxa"/>
            <w:shd w:val="clear" w:color="auto" w:fill="F2F2F2"/>
          </w:tcPr>
          <w:p w14:paraId="4F4A7FD5" w14:textId="09AF482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7816F2B4" w14:textId="246FFA1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1.500,00</w:t>
            </w:r>
          </w:p>
        </w:tc>
        <w:tc>
          <w:tcPr>
            <w:tcW w:w="960" w:type="dxa"/>
            <w:shd w:val="clear" w:color="auto" w:fill="F2F2F2"/>
          </w:tcPr>
          <w:p w14:paraId="2369EBE9" w14:textId="76D9990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2BFDDE45" w14:textId="77777777" w:rsidTr="00C7792F">
        <w:tc>
          <w:tcPr>
            <w:tcW w:w="5171" w:type="dxa"/>
          </w:tcPr>
          <w:p w14:paraId="3339A007" w14:textId="4544BBA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44BD040F" w14:textId="78DF030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22519349" w14:textId="1E8400D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E8C1736" w14:textId="4920A46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4F63353A" w14:textId="044FBFA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730F9254" w14:textId="77777777" w:rsidTr="00C7792F">
        <w:trPr>
          <w:trHeight w:val="540"/>
        </w:trPr>
        <w:tc>
          <w:tcPr>
            <w:tcW w:w="5171" w:type="dxa"/>
            <w:shd w:val="clear" w:color="auto" w:fill="DAE8F2"/>
            <w:vAlign w:val="center"/>
          </w:tcPr>
          <w:p w14:paraId="5C1BC31D" w14:textId="376D9135"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 xml:space="preserve">AKTIVNOST A101013 Sportsko ribolovna udruga </w:t>
            </w:r>
            <w:proofErr w:type="spellStart"/>
            <w:r w:rsidRPr="00C7792F">
              <w:rPr>
                <w:rFonts w:ascii="Times New Roman" w:hAnsi="Times New Roman" w:cs="Times New Roman"/>
                <w:b/>
                <w:sz w:val="18"/>
                <w:szCs w:val="18"/>
              </w:rPr>
              <w:t>Banjevci</w:t>
            </w:r>
            <w:proofErr w:type="spellEnd"/>
          </w:p>
        </w:tc>
        <w:tc>
          <w:tcPr>
            <w:tcW w:w="1300" w:type="dxa"/>
            <w:shd w:val="clear" w:color="auto" w:fill="DAE8F2"/>
            <w:vAlign w:val="center"/>
          </w:tcPr>
          <w:p w14:paraId="30190F85" w14:textId="01687F4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1.000,00</w:t>
            </w:r>
          </w:p>
        </w:tc>
        <w:tc>
          <w:tcPr>
            <w:tcW w:w="1300" w:type="dxa"/>
            <w:shd w:val="clear" w:color="auto" w:fill="DAE8F2"/>
            <w:vAlign w:val="center"/>
          </w:tcPr>
          <w:p w14:paraId="4C752EF1" w14:textId="20E7F5F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4696B448" w14:textId="7DD4453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1.000,00</w:t>
            </w:r>
          </w:p>
        </w:tc>
        <w:tc>
          <w:tcPr>
            <w:tcW w:w="960" w:type="dxa"/>
            <w:shd w:val="clear" w:color="auto" w:fill="DAE8F2"/>
            <w:vAlign w:val="center"/>
          </w:tcPr>
          <w:p w14:paraId="1E8F1B1B" w14:textId="5370730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5875DFDD" w14:textId="77777777" w:rsidTr="00C7792F">
        <w:tc>
          <w:tcPr>
            <w:tcW w:w="5171" w:type="dxa"/>
            <w:shd w:val="clear" w:color="auto" w:fill="CBFFCB"/>
          </w:tcPr>
          <w:p w14:paraId="5C083F45" w14:textId="3D1A16B3"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437024EA" w14:textId="2CE59CB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1.000,00</w:t>
            </w:r>
          </w:p>
        </w:tc>
        <w:tc>
          <w:tcPr>
            <w:tcW w:w="1300" w:type="dxa"/>
            <w:shd w:val="clear" w:color="auto" w:fill="CBFFCB"/>
          </w:tcPr>
          <w:p w14:paraId="4044FF99" w14:textId="7FB990C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320E5B36" w14:textId="0CF36DD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1.000,00</w:t>
            </w:r>
          </w:p>
        </w:tc>
        <w:tc>
          <w:tcPr>
            <w:tcW w:w="960" w:type="dxa"/>
            <w:shd w:val="clear" w:color="auto" w:fill="CBFFCB"/>
          </w:tcPr>
          <w:p w14:paraId="6BCDFD28" w14:textId="71C9CB9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749FEFDA" w14:textId="77777777" w:rsidTr="00C7792F">
        <w:tc>
          <w:tcPr>
            <w:tcW w:w="5171" w:type="dxa"/>
            <w:shd w:val="clear" w:color="auto" w:fill="F2F2F2"/>
          </w:tcPr>
          <w:p w14:paraId="77BF2BD4" w14:textId="36C17961"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7C01536E" w14:textId="375A496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1.000,00</w:t>
            </w:r>
          </w:p>
        </w:tc>
        <w:tc>
          <w:tcPr>
            <w:tcW w:w="1300" w:type="dxa"/>
            <w:shd w:val="clear" w:color="auto" w:fill="F2F2F2"/>
          </w:tcPr>
          <w:p w14:paraId="59EAA70F" w14:textId="1DBE624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1A17CD48" w14:textId="2BCD660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1.000,00</w:t>
            </w:r>
          </w:p>
        </w:tc>
        <w:tc>
          <w:tcPr>
            <w:tcW w:w="960" w:type="dxa"/>
            <w:shd w:val="clear" w:color="auto" w:fill="F2F2F2"/>
          </w:tcPr>
          <w:p w14:paraId="1E2B0D0A" w14:textId="01CF2C4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54C2213C" w14:textId="77777777" w:rsidTr="00C7792F">
        <w:tc>
          <w:tcPr>
            <w:tcW w:w="5171" w:type="dxa"/>
          </w:tcPr>
          <w:p w14:paraId="086A996F" w14:textId="3681DEE8"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C8CD96A" w14:textId="2F51282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427DAA26" w14:textId="577EFB2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9F54A58" w14:textId="3D76A2F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960" w:type="dxa"/>
          </w:tcPr>
          <w:p w14:paraId="02320A4F" w14:textId="0B57EC9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08CB8FC2" w14:textId="77777777" w:rsidTr="00C7792F">
        <w:trPr>
          <w:trHeight w:val="540"/>
        </w:trPr>
        <w:tc>
          <w:tcPr>
            <w:tcW w:w="5171" w:type="dxa"/>
            <w:shd w:val="clear" w:color="auto" w:fill="17365D"/>
            <w:vAlign w:val="center"/>
          </w:tcPr>
          <w:p w14:paraId="359312A3" w14:textId="0456C1DF"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PROGRAM 1011 Program odgoja i obrazovanja</w:t>
            </w:r>
          </w:p>
        </w:tc>
        <w:tc>
          <w:tcPr>
            <w:tcW w:w="1300" w:type="dxa"/>
            <w:shd w:val="clear" w:color="auto" w:fill="17365D"/>
            <w:vAlign w:val="center"/>
          </w:tcPr>
          <w:p w14:paraId="663EB900" w14:textId="0F584AED"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3.562.477,00</w:t>
            </w:r>
          </w:p>
        </w:tc>
        <w:tc>
          <w:tcPr>
            <w:tcW w:w="1300" w:type="dxa"/>
            <w:shd w:val="clear" w:color="auto" w:fill="17365D"/>
            <w:vAlign w:val="center"/>
          </w:tcPr>
          <w:p w14:paraId="0F4C2146" w14:textId="493F2171"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0,00</w:t>
            </w:r>
          </w:p>
        </w:tc>
        <w:tc>
          <w:tcPr>
            <w:tcW w:w="1300" w:type="dxa"/>
            <w:shd w:val="clear" w:color="auto" w:fill="17365D"/>
            <w:vAlign w:val="center"/>
          </w:tcPr>
          <w:p w14:paraId="76A53FF6" w14:textId="15F2C07F"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3.562.477,00</w:t>
            </w:r>
          </w:p>
        </w:tc>
        <w:tc>
          <w:tcPr>
            <w:tcW w:w="960" w:type="dxa"/>
            <w:shd w:val="clear" w:color="auto" w:fill="17365D"/>
            <w:vAlign w:val="center"/>
          </w:tcPr>
          <w:p w14:paraId="3C93AFC9" w14:textId="1CCF96D0"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100,00%</w:t>
            </w:r>
          </w:p>
        </w:tc>
      </w:tr>
      <w:tr w:rsidR="00C7792F" w:rsidRPr="00C7792F" w14:paraId="0F6407EF" w14:textId="77777777" w:rsidTr="00C7792F">
        <w:trPr>
          <w:trHeight w:val="540"/>
        </w:trPr>
        <w:tc>
          <w:tcPr>
            <w:tcW w:w="5171" w:type="dxa"/>
            <w:shd w:val="clear" w:color="auto" w:fill="DAE8F2"/>
            <w:vAlign w:val="center"/>
          </w:tcPr>
          <w:p w14:paraId="63F0689B" w14:textId="0B91056A"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K101107 Projektna dokumentacija proširenja Dječjeg vrtića Stankovci</w:t>
            </w:r>
          </w:p>
        </w:tc>
        <w:tc>
          <w:tcPr>
            <w:tcW w:w="1300" w:type="dxa"/>
            <w:shd w:val="clear" w:color="auto" w:fill="DAE8F2"/>
            <w:vAlign w:val="center"/>
          </w:tcPr>
          <w:p w14:paraId="18E9F733" w14:textId="55895FB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32.500,00</w:t>
            </w:r>
          </w:p>
        </w:tc>
        <w:tc>
          <w:tcPr>
            <w:tcW w:w="1300" w:type="dxa"/>
            <w:shd w:val="clear" w:color="auto" w:fill="DAE8F2"/>
            <w:vAlign w:val="center"/>
          </w:tcPr>
          <w:p w14:paraId="62BD20CA" w14:textId="1229CFC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0C9FC73E" w14:textId="6914555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32.500,00</w:t>
            </w:r>
          </w:p>
        </w:tc>
        <w:tc>
          <w:tcPr>
            <w:tcW w:w="960" w:type="dxa"/>
            <w:shd w:val="clear" w:color="auto" w:fill="DAE8F2"/>
            <w:vAlign w:val="center"/>
          </w:tcPr>
          <w:p w14:paraId="68AB518A" w14:textId="4C1ABAD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7E0454A2" w14:textId="77777777" w:rsidTr="00C7792F">
        <w:tc>
          <w:tcPr>
            <w:tcW w:w="5171" w:type="dxa"/>
            <w:shd w:val="clear" w:color="auto" w:fill="CBFFCB"/>
          </w:tcPr>
          <w:p w14:paraId="3A593BE8" w14:textId="072FBC4C"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C5BFF0A" w14:textId="4D57636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4053C83F" w14:textId="2C8C942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32.500,00</w:t>
            </w:r>
          </w:p>
        </w:tc>
        <w:tc>
          <w:tcPr>
            <w:tcW w:w="1300" w:type="dxa"/>
            <w:shd w:val="clear" w:color="auto" w:fill="CBFFCB"/>
          </w:tcPr>
          <w:p w14:paraId="6935F9C4" w14:textId="281C3EB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32.500,00</w:t>
            </w:r>
          </w:p>
        </w:tc>
        <w:tc>
          <w:tcPr>
            <w:tcW w:w="960" w:type="dxa"/>
            <w:shd w:val="clear" w:color="auto" w:fill="CBFFCB"/>
          </w:tcPr>
          <w:p w14:paraId="56BBCF16"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43A0FB7F" w14:textId="77777777" w:rsidTr="00C7792F">
        <w:tc>
          <w:tcPr>
            <w:tcW w:w="5171" w:type="dxa"/>
            <w:shd w:val="clear" w:color="auto" w:fill="F2F2F2"/>
          </w:tcPr>
          <w:p w14:paraId="4BB43C73" w14:textId="11DD0CEF"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5C7FF851" w14:textId="6845DF7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346634E3" w14:textId="5B9B1D1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32.500,00</w:t>
            </w:r>
          </w:p>
        </w:tc>
        <w:tc>
          <w:tcPr>
            <w:tcW w:w="1300" w:type="dxa"/>
            <w:shd w:val="clear" w:color="auto" w:fill="F2F2F2"/>
          </w:tcPr>
          <w:p w14:paraId="5007ACCC" w14:textId="68B6F58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32.500,00</w:t>
            </w:r>
          </w:p>
        </w:tc>
        <w:tc>
          <w:tcPr>
            <w:tcW w:w="960" w:type="dxa"/>
            <w:shd w:val="clear" w:color="auto" w:fill="F2F2F2"/>
          </w:tcPr>
          <w:p w14:paraId="517D0120" w14:textId="77777777" w:rsidR="00C7792F" w:rsidRPr="00C7792F" w:rsidRDefault="00C7792F" w:rsidP="00C7792F">
            <w:pPr>
              <w:spacing w:after="0"/>
              <w:jc w:val="right"/>
              <w:rPr>
                <w:rFonts w:ascii="Times New Roman" w:hAnsi="Times New Roman" w:cs="Times New Roman"/>
                <w:sz w:val="18"/>
                <w:szCs w:val="18"/>
              </w:rPr>
            </w:pPr>
          </w:p>
        </w:tc>
      </w:tr>
      <w:tr w:rsidR="00C7792F" w14:paraId="69DC7A74" w14:textId="77777777" w:rsidTr="00C7792F">
        <w:tc>
          <w:tcPr>
            <w:tcW w:w="5171" w:type="dxa"/>
          </w:tcPr>
          <w:p w14:paraId="274B56F7" w14:textId="4A52991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10541940" w14:textId="5DC714B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55965B9" w14:textId="39728DC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32.500,00</w:t>
            </w:r>
          </w:p>
        </w:tc>
        <w:tc>
          <w:tcPr>
            <w:tcW w:w="1300" w:type="dxa"/>
          </w:tcPr>
          <w:p w14:paraId="51A029E5" w14:textId="7AB5778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32.500,00</w:t>
            </w:r>
          </w:p>
        </w:tc>
        <w:tc>
          <w:tcPr>
            <w:tcW w:w="960" w:type="dxa"/>
          </w:tcPr>
          <w:p w14:paraId="08741F2B" w14:textId="77777777" w:rsidR="00C7792F" w:rsidRDefault="00C7792F" w:rsidP="00C7792F">
            <w:pPr>
              <w:spacing w:after="0"/>
              <w:jc w:val="right"/>
              <w:rPr>
                <w:rFonts w:ascii="Times New Roman" w:hAnsi="Times New Roman" w:cs="Times New Roman"/>
                <w:sz w:val="18"/>
                <w:szCs w:val="18"/>
              </w:rPr>
            </w:pPr>
          </w:p>
        </w:tc>
      </w:tr>
      <w:tr w:rsidR="00C7792F" w:rsidRPr="00C7792F" w14:paraId="6C35AFA3" w14:textId="77777777" w:rsidTr="00C7792F">
        <w:tc>
          <w:tcPr>
            <w:tcW w:w="5171" w:type="dxa"/>
            <w:shd w:val="clear" w:color="auto" w:fill="CBFFCB"/>
          </w:tcPr>
          <w:p w14:paraId="37799DE9" w14:textId="629FE0F2"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71 Prihod od prodaje ili zamjene nefinancijske imovine</w:t>
            </w:r>
          </w:p>
        </w:tc>
        <w:tc>
          <w:tcPr>
            <w:tcW w:w="1300" w:type="dxa"/>
            <w:shd w:val="clear" w:color="auto" w:fill="CBFFCB"/>
          </w:tcPr>
          <w:p w14:paraId="4FABC95D" w14:textId="2A8590F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32.500,00</w:t>
            </w:r>
          </w:p>
        </w:tc>
        <w:tc>
          <w:tcPr>
            <w:tcW w:w="1300" w:type="dxa"/>
            <w:shd w:val="clear" w:color="auto" w:fill="CBFFCB"/>
          </w:tcPr>
          <w:p w14:paraId="0C58C6D6" w14:textId="611605A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-32.500,00</w:t>
            </w:r>
          </w:p>
        </w:tc>
        <w:tc>
          <w:tcPr>
            <w:tcW w:w="1300" w:type="dxa"/>
            <w:shd w:val="clear" w:color="auto" w:fill="CBFFCB"/>
          </w:tcPr>
          <w:p w14:paraId="44D0AF3F" w14:textId="24E4AA6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14DFE3DF" w14:textId="736AAC4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3AB9A554" w14:textId="77777777" w:rsidTr="00C7792F">
        <w:tc>
          <w:tcPr>
            <w:tcW w:w="5171" w:type="dxa"/>
            <w:shd w:val="clear" w:color="auto" w:fill="F2F2F2"/>
          </w:tcPr>
          <w:p w14:paraId="477284DC" w14:textId="7F086D44"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0F5FC05F" w14:textId="0154BD2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32.500,00</w:t>
            </w:r>
          </w:p>
        </w:tc>
        <w:tc>
          <w:tcPr>
            <w:tcW w:w="1300" w:type="dxa"/>
            <w:shd w:val="clear" w:color="auto" w:fill="F2F2F2"/>
          </w:tcPr>
          <w:p w14:paraId="6763A4D2" w14:textId="2AE9F10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-32.500,00</w:t>
            </w:r>
          </w:p>
        </w:tc>
        <w:tc>
          <w:tcPr>
            <w:tcW w:w="1300" w:type="dxa"/>
            <w:shd w:val="clear" w:color="auto" w:fill="F2F2F2"/>
          </w:tcPr>
          <w:p w14:paraId="74B701D9" w14:textId="6BCFEA7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2BCEE1D0" w14:textId="2263A00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6AF0F817" w14:textId="77777777" w:rsidTr="00C7792F">
        <w:tc>
          <w:tcPr>
            <w:tcW w:w="5171" w:type="dxa"/>
          </w:tcPr>
          <w:p w14:paraId="71506400" w14:textId="396A767A"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3419545A" w14:textId="4450045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32.500,00</w:t>
            </w:r>
          </w:p>
        </w:tc>
        <w:tc>
          <w:tcPr>
            <w:tcW w:w="1300" w:type="dxa"/>
          </w:tcPr>
          <w:p w14:paraId="4AC5E061" w14:textId="4CC3EF5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-32.500,00</w:t>
            </w:r>
          </w:p>
        </w:tc>
        <w:tc>
          <w:tcPr>
            <w:tcW w:w="1300" w:type="dxa"/>
          </w:tcPr>
          <w:p w14:paraId="243DC15B" w14:textId="13C11BF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702F8AE9" w14:textId="7259CFC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71B852BC" w14:textId="77777777" w:rsidTr="00C7792F">
        <w:trPr>
          <w:trHeight w:val="540"/>
        </w:trPr>
        <w:tc>
          <w:tcPr>
            <w:tcW w:w="5171" w:type="dxa"/>
            <w:shd w:val="clear" w:color="auto" w:fill="DAE8F2"/>
            <w:vAlign w:val="center"/>
          </w:tcPr>
          <w:p w14:paraId="2CCBA2E4" w14:textId="474ADC0D"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A101101 Osnovno školstvo (</w:t>
            </w:r>
            <w:proofErr w:type="spellStart"/>
            <w:r w:rsidRPr="00C7792F">
              <w:rPr>
                <w:rFonts w:ascii="Times New Roman" w:hAnsi="Times New Roman" w:cs="Times New Roman"/>
                <w:b/>
                <w:sz w:val="18"/>
                <w:szCs w:val="18"/>
              </w:rPr>
              <w:t>tek.i</w:t>
            </w:r>
            <w:proofErr w:type="spellEnd"/>
            <w:r w:rsidRPr="00C7792F">
              <w:rPr>
                <w:rFonts w:ascii="Times New Roman" w:hAnsi="Times New Roman" w:cs="Times New Roman"/>
                <w:b/>
                <w:sz w:val="18"/>
                <w:szCs w:val="18"/>
              </w:rPr>
              <w:t xml:space="preserve"> </w:t>
            </w:r>
            <w:proofErr w:type="spellStart"/>
            <w:r w:rsidRPr="00C7792F">
              <w:rPr>
                <w:rFonts w:ascii="Times New Roman" w:hAnsi="Times New Roman" w:cs="Times New Roman"/>
                <w:b/>
                <w:sz w:val="18"/>
                <w:szCs w:val="18"/>
              </w:rPr>
              <w:t>kap.donacije</w:t>
            </w:r>
            <w:proofErr w:type="spellEnd"/>
            <w:r w:rsidRPr="00C7792F">
              <w:rPr>
                <w:rFonts w:ascii="Times New Roman" w:hAnsi="Times New Roman" w:cs="Times New Roman"/>
                <w:b/>
                <w:sz w:val="18"/>
                <w:szCs w:val="18"/>
              </w:rPr>
              <w:t xml:space="preserve"> OŠ Stankovci)</w:t>
            </w:r>
          </w:p>
        </w:tc>
        <w:tc>
          <w:tcPr>
            <w:tcW w:w="1300" w:type="dxa"/>
            <w:shd w:val="clear" w:color="auto" w:fill="DAE8F2"/>
            <w:vAlign w:val="center"/>
          </w:tcPr>
          <w:p w14:paraId="1B34D946" w14:textId="1DE8ABF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12.000,00</w:t>
            </w:r>
          </w:p>
        </w:tc>
        <w:tc>
          <w:tcPr>
            <w:tcW w:w="1300" w:type="dxa"/>
            <w:shd w:val="clear" w:color="auto" w:fill="DAE8F2"/>
            <w:vAlign w:val="center"/>
          </w:tcPr>
          <w:p w14:paraId="5580211A" w14:textId="021A53B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2F82D802" w14:textId="470A484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12.000,00</w:t>
            </w:r>
          </w:p>
        </w:tc>
        <w:tc>
          <w:tcPr>
            <w:tcW w:w="960" w:type="dxa"/>
            <w:shd w:val="clear" w:color="auto" w:fill="DAE8F2"/>
            <w:vAlign w:val="center"/>
          </w:tcPr>
          <w:p w14:paraId="49A59E57" w14:textId="7084B45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078D40BE" w14:textId="77777777" w:rsidTr="00C7792F">
        <w:tc>
          <w:tcPr>
            <w:tcW w:w="5171" w:type="dxa"/>
            <w:shd w:val="clear" w:color="auto" w:fill="CBFFCB"/>
          </w:tcPr>
          <w:p w14:paraId="14B881EB" w14:textId="50F9689A"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55CDA82" w14:textId="0B2EC2E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12.000,00</w:t>
            </w:r>
          </w:p>
        </w:tc>
        <w:tc>
          <w:tcPr>
            <w:tcW w:w="1300" w:type="dxa"/>
            <w:shd w:val="clear" w:color="auto" w:fill="CBFFCB"/>
          </w:tcPr>
          <w:p w14:paraId="5637614D" w14:textId="1BF7BB1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59CAA08" w14:textId="09D00F8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12.000,00</w:t>
            </w:r>
          </w:p>
        </w:tc>
        <w:tc>
          <w:tcPr>
            <w:tcW w:w="960" w:type="dxa"/>
            <w:shd w:val="clear" w:color="auto" w:fill="CBFFCB"/>
          </w:tcPr>
          <w:p w14:paraId="0633AD55" w14:textId="0DF1A40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69076040" w14:textId="77777777" w:rsidTr="00C7792F">
        <w:tc>
          <w:tcPr>
            <w:tcW w:w="5171" w:type="dxa"/>
            <w:shd w:val="clear" w:color="auto" w:fill="F2F2F2"/>
          </w:tcPr>
          <w:p w14:paraId="4A8316E3" w14:textId="5B04598E"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2211E73F" w14:textId="50EC826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12.000,00</w:t>
            </w:r>
          </w:p>
        </w:tc>
        <w:tc>
          <w:tcPr>
            <w:tcW w:w="1300" w:type="dxa"/>
            <w:shd w:val="clear" w:color="auto" w:fill="F2F2F2"/>
          </w:tcPr>
          <w:p w14:paraId="23E11B21" w14:textId="1C53F09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0DDA8028" w14:textId="5B412FF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12.000,00</w:t>
            </w:r>
          </w:p>
        </w:tc>
        <w:tc>
          <w:tcPr>
            <w:tcW w:w="960" w:type="dxa"/>
            <w:shd w:val="clear" w:color="auto" w:fill="F2F2F2"/>
          </w:tcPr>
          <w:p w14:paraId="127336BB" w14:textId="6ED9D42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4DD22E1B" w14:textId="77777777" w:rsidTr="00C7792F">
        <w:tc>
          <w:tcPr>
            <w:tcW w:w="5171" w:type="dxa"/>
          </w:tcPr>
          <w:p w14:paraId="35549A69" w14:textId="133FA458"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36 Pomoći dane u inozemstvo i unutar općeg proračuna</w:t>
            </w:r>
          </w:p>
        </w:tc>
        <w:tc>
          <w:tcPr>
            <w:tcW w:w="1300" w:type="dxa"/>
          </w:tcPr>
          <w:p w14:paraId="09B490AE" w14:textId="0B9071F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1300" w:type="dxa"/>
          </w:tcPr>
          <w:p w14:paraId="6F1F1137" w14:textId="3F714B8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5E4590E" w14:textId="786B4D5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12.000,00</w:t>
            </w:r>
          </w:p>
        </w:tc>
        <w:tc>
          <w:tcPr>
            <w:tcW w:w="960" w:type="dxa"/>
          </w:tcPr>
          <w:p w14:paraId="74391B1D" w14:textId="4783C20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51E3A8A7" w14:textId="77777777" w:rsidTr="00C7792F">
        <w:trPr>
          <w:trHeight w:val="540"/>
        </w:trPr>
        <w:tc>
          <w:tcPr>
            <w:tcW w:w="5171" w:type="dxa"/>
            <w:shd w:val="clear" w:color="auto" w:fill="DAE8F2"/>
            <w:vAlign w:val="center"/>
          </w:tcPr>
          <w:p w14:paraId="42B34B9E" w14:textId="25C9FFA9"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A101102 Organizacija edukativno kulturnog programa -</w:t>
            </w:r>
            <w:proofErr w:type="spellStart"/>
            <w:r w:rsidRPr="00C7792F">
              <w:rPr>
                <w:rFonts w:ascii="Times New Roman" w:hAnsi="Times New Roman" w:cs="Times New Roman"/>
                <w:b/>
                <w:sz w:val="18"/>
                <w:szCs w:val="18"/>
              </w:rPr>
              <w:t>suf.Bibliobusa</w:t>
            </w:r>
            <w:proofErr w:type="spellEnd"/>
          </w:p>
        </w:tc>
        <w:tc>
          <w:tcPr>
            <w:tcW w:w="1300" w:type="dxa"/>
            <w:shd w:val="clear" w:color="auto" w:fill="DAE8F2"/>
            <w:vAlign w:val="center"/>
          </w:tcPr>
          <w:p w14:paraId="7368BD2B" w14:textId="5161CCF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660,00</w:t>
            </w:r>
          </w:p>
        </w:tc>
        <w:tc>
          <w:tcPr>
            <w:tcW w:w="1300" w:type="dxa"/>
            <w:shd w:val="clear" w:color="auto" w:fill="DAE8F2"/>
            <w:vAlign w:val="center"/>
          </w:tcPr>
          <w:p w14:paraId="142E1EF3" w14:textId="2FFFE52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4865FB5C" w14:textId="070724C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660,00</w:t>
            </w:r>
          </w:p>
        </w:tc>
        <w:tc>
          <w:tcPr>
            <w:tcW w:w="960" w:type="dxa"/>
            <w:shd w:val="clear" w:color="auto" w:fill="DAE8F2"/>
            <w:vAlign w:val="center"/>
          </w:tcPr>
          <w:p w14:paraId="0B68E346" w14:textId="381B63D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2E5A4CA6" w14:textId="77777777" w:rsidTr="00C7792F">
        <w:tc>
          <w:tcPr>
            <w:tcW w:w="5171" w:type="dxa"/>
            <w:shd w:val="clear" w:color="auto" w:fill="CBFFCB"/>
          </w:tcPr>
          <w:p w14:paraId="50517D0E" w14:textId="593B3E17"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61375B2D" w14:textId="50C9E4A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660,00</w:t>
            </w:r>
          </w:p>
        </w:tc>
        <w:tc>
          <w:tcPr>
            <w:tcW w:w="1300" w:type="dxa"/>
            <w:shd w:val="clear" w:color="auto" w:fill="CBFFCB"/>
          </w:tcPr>
          <w:p w14:paraId="23B1A611" w14:textId="6C54BA0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713C900C" w14:textId="0971413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660,00</w:t>
            </w:r>
          </w:p>
        </w:tc>
        <w:tc>
          <w:tcPr>
            <w:tcW w:w="960" w:type="dxa"/>
            <w:shd w:val="clear" w:color="auto" w:fill="CBFFCB"/>
          </w:tcPr>
          <w:p w14:paraId="3B6F0D34" w14:textId="58E0788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61A6DC26" w14:textId="77777777" w:rsidTr="00C7792F">
        <w:tc>
          <w:tcPr>
            <w:tcW w:w="5171" w:type="dxa"/>
            <w:shd w:val="clear" w:color="auto" w:fill="F2F2F2"/>
          </w:tcPr>
          <w:p w14:paraId="3568E432" w14:textId="595878FE"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14072BC8" w14:textId="3226844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660,00</w:t>
            </w:r>
          </w:p>
        </w:tc>
        <w:tc>
          <w:tcPr>
            <w:tcW w:w="1300" w:type="dxa"/>
            <w:shd w:val="clear" w:color="auto" w:fill="F2F2F2"/>
          </w:tcPr>
          <w:p w14:paraId="7227546C" w14:textId="0AADC07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69DE98FC" w14:textId="46BD1D7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660,00</w:t>
            </w:r>
          </w:p>
        </w:tc>
        <w:tc>
          <w:tcPr>
            <w:tcW w:w="960" w:type="dxa"/>
            <w:shd w:val="clear" w:color="auto" w:fill="F2F2F2"/>
          </w:tcPr>
          <w:p w14:paraId="1B9FEF2A" w14:textId="6020840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7F605A53" w14:textId="77777777" w:rsidTr="00C7792F">
        <w:tc>
          <w:tcPr>
            <w:tcW w:w="5171" w:type="dxa"/>
          </w:tcPr>
          <w:p w14:paraId="3A1255A0" w14:textId="2E76317E"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C6BBD5B" w14:textId="075574A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7C4C2AEA" w14:textId="746A231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1751B7" w14:textId="26D1B23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46A692F3" w14:textId="55AF38C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14:paraId="5AB6226A" w14:textId="77777777" w:rsidTr="00C7792F">
        <w:tc>
          <w:tcPr>
            <w:tcW w:w="5171" w:type="dxa"/>
          </w:tcPr>
          <w:p w14:paraId="0E308B09" w14:textId="18532051"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77528B84" w14:textId="480B74C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4BF5073" w14:textId="7A8CD13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A7E0B3E" w14:textId="0742DE4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40821D98" w14:textId="77777777" w:rsidR="00C7792F" w:rsidRDefault="00C7792F" w:rsidP="00C7792F">
            <w:pPr>
              <w:spacing w:after="0"/>
              <w:jc w:val="right"/>
              <w:rPr>
                <w:rFonts w:ascii="Times New Roman" w:hAnsi="Times New Roman" w:cs="Times New Roman"/>
                <w:sz w:val="18"/>
                <w:szCs w:val="18"/>
              </w:rPr>
            </w:pPr>
          </w:p>
        </w:tc>
      </w:tr>
      <w:tr w:rsidR="00C7792F" w:rsidRPr="00C7792F" w14:paraId="4C2252D9" w14:textId="77777777" w:rsidTr="00C7792F">
        <w:trPr>
          <w:trHeight w:val="540"/>
        </w:trPr>
        <w:tc>
          <w:tcPr>
            <w:tcW w:w="5171" w:type="dxa"/>
            <w:shd w:val="clear" w:color="auto" w:fill="DAE8F2"/>
            <w:vAlign w:val="center"/>
          </w:tcPr>
          <w:p w14:paraId="57255416" w14:textId="5BD12A2B"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lastRenderedPageBreak/>
              <w:t>AKTIVNOST A101104 Sufinanciranje javnog prijevoza srednjoškolaca</w:t>
            </w:r>
          </w:p>
        </w:tc>
        <w:tc>
          <w:tcPr>
            <w:tcW w:w="1300" w:type="dxa"/>
            <w:shd w:val="clear" w:color="auto" w:fill="DAE8F2"/>
            <w:vAlign w:val="center"/>
          </w:tcPr>
          <w:p w14:paraId="4E17A1F7" w14:textId="024B9D9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4.000,00</w:t>
            </w:r>
          </w:p>
        </w:tc>
        <w:tc>
          <w:tcPr>
            <w:tcW w:w="1300" w:type="dxa"/>
            <w:shd w:val="clear" w:color="auto" w:fill="DAE8F2"/>
            <w:vAlign w:val="center"/>
          </w:tcPr>
          <w:p w14:paraId="7BAD4FA0" w14:textId="29E8BDB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42D4B798" w14:textId="60C3AB04"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4.000,00</w:t>
            </w:r>
          </w:p>
        </w:tc>
        <w:tc>
          <w:tcPr>
            <w:tcW w:w="960" w:type="dxa"/>
            <w:shd w:val="clear" w:color="auto" w:fill="DAE8F2"/>
            <w:vAlign w:val="center"/>
          </w:tcPr>
          <w:p w14:paraId="75940F78" w14:textId="4D84A18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47995781" w14:textId="77777777" w:rsidTr="00C7792F">
        <w:tc>
          <w:tcPr>
            <w:tcW w:w="5171" w:type="dxa"/>
            <w:shd w:val="clear" w:color="auto" w:fill="CBFFCB"/>
          </w:tcPr>
          <w:p w14:paraId="530DA100" w14:textId="60BEBB5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4CE651D2" w14:textId="1024E8E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4.000,00</w:t>
            </w:r>
          </w:p>
        </w:tc>
        <w:tc>
          <w:tcPr>
            <w:tcW w:w="1300" w:type="dxa"/>
            <w:shd w:val="clear" w:color="auto" w:fill="CBFFCB"/>
          </w:tcPr>
          <w:p w14:paraId="3ADDB071" w14:textId="7307643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65C6C002" w14:textId="7D9BA52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4.000,00</w:t>
            </w:r>
          </w:p>
        </w:tc>
        <w:tc>
          <w:tcPr>
            <w:tcW w:w="960" w:type="dxa"/>
            <w:shd w:val="clear" w:color="auto" w:fill="CBFFCB"/>
          </w:tcPr>
          <w:p w14:paraId="14C0E838" w14:textId="571CDFC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729A1342" w14:textId="77777777" w:rsidTr="00C7792F">
        <w:tc>
          <w:tcPr>
            <w:tcW w:w="5171" w:type="dxa"/>
            <w:shd w:val="clear" w:color="auto" w:fill="F2F2F2"/>
          </w:tcPr>
          <w:p w14:paraId="751D6364" w14:textId="1BE1B3A7"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037AD99C" w14:textId="3CB5DE1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4.000,00</w:t>
            </w:r>
          </w:p>
        </w:tc>
        <w:tc>
          <w:tcPr>
            <w:tcW w:w="1300" w:type="dxa"/>
            <w:shd w:val="clear" w:color="auto" w:fill="F2F2F2"/>
          </w:tcPr>
          <w:p w14:paraId="1AFAE6E7" w14:textId="2815083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2678EC5C" w14:textId="49E82DB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4.000,00</w:t>
            </w:r>
          </w:p>
        </w:tc>
        <w:tc>
          <w:tcPr>
            <w:tcW w:w="960" w:type="dxa"/>
            <w:shd w:val="clear" w:color="auto" w:fill="F2F2F2"/>
          </w:tcPr>
          <w:p w14:paraId="081040FE" w14:textId="6B2ED79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264FCFBF" w14:textId="77777777" w:rsidTr="00C7792F">
        <w:tc>
          <w:tcPr>
            <w:tcW w:w="5171" w:type="dxa"/>
          </w:tcPr>
          <w:p w14:paraId="3E3A12D3" w14:textId="5EE197EB"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4F0F0A8" w14:textId="0F8E01C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1300" w:type="dxa"/>
          </w:tcPr>
          <w:p w14:paraId="3A4D4C3A" w14:textId="55E7800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7215D3" w14:textId="2D2801C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4.000,00</w:t>
            </w:r>
          </w:p>
        </w:tc>
        <w:tc>
          <w:tcPr>
            <w:tcW w:w="960" w:type="dxa"/>
          </w:tcPr>
          <w:p w14:paraId="2DBC27CE" w14:textId="72D9430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167C21FE" w14:textId="77777777" w:rsidTr="00C7792F">
        <w:trPr>
          <w:trHeight w:val="540"/>
        </w:trPr>
        <w:tc>
          <w:tcPr>
            <w:tcW w:w="5171" w:type="dxa"/>
            <w:shd w:val="clear" w:color="auto" w:fill="DAE8F2"/>
            <w:vAlign w:val="center"/>
          </w:tcPr>
          <w:p w14:paraId="3D639B55" w14:textId="3330CF66"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K101102 Izgradnja Dječjeg vrtića Stankovci</w:t>
            </w:r>
          </w:p>
        </w:tc>
        <w:tc>
          <w:tcPr>
            <w:tcW w:w="1300" w:type="dxa"/>
            <w:shd w:val="clear" w:color="auto" w:fill="DAE8F2"/>
            <w:vAlign w:val="center"/>
          </w:tcPr>
          <w:p w14:paraId="314AD3A9" w14:textId="72914E2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3.513.317,00</w:t>
            </w:r>
          </w:p>
        </w:tc>
        <w:tc>
          <w:tcPr>
            <w:tcW w:w="1300" w:type="dxa"/>
            <w:shd w:val="clear" w:color="auto" w:fill="DAE8F2"/>
            <w:vAlign w:val="center"/>
          </w:tcPr>
          <w:p w14:paraId="1EA6D4AF" w14:textId="4B6F814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013A12B2" w14:textId="0FBE3F1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3.513.317,00</w:t>
            </w:r>
          </w:p>
        </w:tc>
        <w:tc>
          <w:tcPr>
            <w:tcW w:w="960" w:type="dxa"/>
            <w:shd w:val="clear" w:color="auto" w:fill="DAE8F2"/>
            <w:vAlign w:val="center"/>
          </w:tcPr>
          <w:p w14:paraId="2BEBF754" w14:textId="1087B3E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296ED8AA" w14:textId="77777777" w:rsidTr="00C7792F">
        <w:tc>
          <w:tcPr>
            <w:tcW w:w="5171" w:type="dxa"/>
            <w:shd w:val="clear" w:color="auto" w:fill="CBFFCB"/>
          </w:tcPr>
          <w:p w14:paraId="74E695AB" w14:textId="1C7ABA37"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4D08C153" w14:textId="2B469C4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3.513.317,00</w:t>
            </w:r>
          </w:p>
        </w:tc>
        <w:tc>
          <w:tcPr>
            <w:tcW w:w="1300" w:type="dxa"/>
            <w:shd w:val="clear" w:color="auto" w:fill="CBFFCB"/>
          </w:tcPr>
          <w:p w14:paraId="63ED5EE6" w14:textId="4EE5665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45E7DEA" w14:textId="51950E8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3.513.317,00</w:t>
            </w:r>
          </w:p>
        </w:tc>
        <w:tc>
          <w:tcPr>
            <w:tcW w:w="960" w:type="dxa"/>
            <w:shd w:val="clear" w:color="auto" w:fill="CBFFCB"/>
          </w:tcPr>
          <w:p w14:paraId="5811441C" w14:textId="5E5BE80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7AE26AD4" w14:textId="77777777" w:rsidTr="00C7792F">
        <w:tc>
          <w:tcPr>
            <w:tcW w:w="5171" w:type="dxa"/>
            <w:shd w:val="clear" w:color="auto" w:fill="F2F2F2"/>
          </w:tcPr>
          <w:p w14:paraId="55925E2A" w14:textId="5B293A67"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6B3359DC" w14:textId="57B2772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3.513.317,00</w:t>
            </w:r>
          </w:p>
        </w:tc>
        <w:tc>
          <w:tcPr>
            <w:tcW w:w="1300" w:type="dxa"/>
            <w:shd w:val="clear" w:color="auto" w:fill="F2F2F2"/>
          </w:tcPr>
          <w:p w14:paraId="2C0B2D48" w14:textId="7491148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43D4ED69" w14:textId="7CCDCD0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3.513.317,00</w:t>
            </w:r>
          </w:p>
        </w:tc>
        <w:tc>
          <w:tcPr>
            <w:tcW w:w="960" w:type="dxa"/>
            <w:shd w:val="clear" w:color="auto" w:fill="F2F2F2"/>
          </w:tcPr>
          <w:p w14:paraId="5AA4AF35" w14:textId="7E3F1F6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55E6E334" w14:textId="77777777" w:rsidTr="00C7792F">
        <w:tc>
          <w:tcPr>
            <w:tcW w:w="5171" w:type="dxa"/>
          </w:tcPr>
          <w:p w14:paraId="5B3DEF0E" w14:textId="15A72001"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208CF10" w14:textId="47837F3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3.513.317,00</w:t>
            </w:r>
          </w:p>
        </w:tc>
        <w:tc>
          <w:tcPr>
            <w:tcW w:w="1300" w:type="dxa"/>
          </w:tcPr>
          <w:p w14:paraId="56FC96FE" w14:textId="1AB4F57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339639E" w14:textId="2B39B9D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3.513.317,00</w:t>
            </w:r>
          </w:p>
        </w:tc>
        <w:tc>
          <w:tcPr>
            <w:tcW w:w="960" w:type="dxa"/>
          </w:tcPr>
          <w:p w14:paraId="3BAF79F8" w14:textId="609A236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0C5D34D7" w14:textId="77777777" w:rsidTr="00C7792F">
        <w:trPr>
          <w:trHeight w:val="540"/>
        </w:trPr>
        <w:tc>
          <w:tcPr>
            <w:tcW w:w="5171" w:type="dxa"/>
            <w:shd w:val="clear" w:color="auto" w:fill="17365D"/>
            <w:vAlign w:val="center"/>
          </w:tcPr>
          <w:p w14:paraId="3BF6FCE3" w14:textId="6EC0D041"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PROGRAM 1013 Socijalna pomoć i novčane pomoći</w:t>
            </w:r>
          </w:p>
        </w:tc>
        <w:tc>
          <w:tcPr>
            <w:tcW w:w="1300" w:type="dxa"/>
            <w:shd w:val="clear" w:color="auto" w:fill="17365D"/>
            <w:vAlign w:val="center"/>
          </w:tcPr>
          <w:p w14:paraId="0D506177" w14:textId="760237A2"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272.152,00</w:t>
            </w:r>
          </w:p>
        </w:tc>
        <w:tc>
          <w:tcPr>
            <w:tcW w:w="1300" w:type="dxa"/>
            <w:shd w:val="clear" w:color="auto" w:fill="17365D"/>
            <w:vAlign w:val="center"/>
          </w:tcPr>
          <w:p w14:paraId="5FB7D344" w14:textId="4E1D42F4"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4.148,00</w:t>
            </w:r>
          </w:p>
        </w:tc>
        <w:tc>
          <w:tcPr>
            <w:tcW w:w="1300" w:type="dxa"/>
            <w:shd w:val="clear" w:color="auto" w:fill="17365D"/>
            <w:vAlign w:val="center"/>
          </w:tcPr>
          <w:p w14:paraId="2A30CB05" w14:textId="539E6348"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276.300,00</w:t>
            </w:r>
          </w:p>
        </w:tc>
        <w:tc>
          <w:tcPr>
            <w:tcW w:w="960" w:type="dxa"/>
            <w:shd w:val="clear" w:color="auto" w:fill="17365D"/>
            <w:vAlign w:val="center"/>
          </w:tcPr>
          <w:p w14:paraId="2CE94733" w14:textId="7E53966C"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101,52%</w:t>
            </w:r>
          </w:p>
        </w:tc>
      </w:tr>
      <w:tr w:rsidR="00C7792F" w:rsidRPr="00C7792F" w14:paraId="1EBF6368" w14:textId="77777777" w:rsidTr="00C7792F">
        <w:trPr>
          <w:trHeight w:val="540"/>
        </w:trPr>
        <w:tc>
          <w:tcPr>
            <w:tcW w:w="5171" w:type="dxa"/>
            <w:shd w:val="clear" w:color="auto" w:fill="DAE8F2"/>
            <w:vAlign w:val="center"/>
          </w:tcPr>
          <w:p w14:paraId="5D166918" w14:textId="2F5547D3"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A101301 Pomoć u novcu i u naravi pojedincima i obiteljima</w:t>
            </w:r>
          </w:p>
        </w:tc>
        <w:tc>
          <w:tcPr>
            <w:tcW w:w="1300" w:type="dxa"/>
            <w:shd w:val="clear" w:color="auto" w:fill="DAE8F2"/>
            <w:vAlign w:val="center"/>
          </w:tcPr>
          <w:p w14:paraId="3FCAA3EC" w14:textId="75B1489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20.000,00</w:t>
            </w:r>
          </w:p>
        </w:tc>
        <w:tc>
          <w:tcPr>
            <w:tcW w:w="1300" w:type="dxa"/>
            <w:shd w:val="clear" w:color="auto" w:fill="DAE8F2"/>
            <w:vAlign w:val="center"/>
          </w:tcPr>
          <w:p w14:paraId="5BFF6548" w14:textId="2D3A81A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3.000,00</w:t>
            </w:r>
          </w:p>
        </w:tc>
        <w:tc>
          <w:tcPr>
            <w:tcW w:w="1300" w:type="dxa"/>
            <w:shd w:val="clear" w:color="auto" w:fill="DAE8F2"/>
            <w:vAlign w:val="center"/>
          </w:tcPr>
          <w:p w14:paraId="6FDD5F1C" w14:textId="388CB18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23.000,00</w:t>
            </w:r>
          </w:p>
        </w:tc>
        <w:tc>
          <w:tcPr>
            <w:tcW w:w="960" w:type="dxa"/>
            <w:shd w:val="clear" w:color="auto" w:fill="DAE8F2"/>
            <w:vAlign w:val="center"/>
          </w:tcPr>
          <w:p w14:paraId="1A969ADA" w14:textId="08830A9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115,00%</w:t>
            </w:r>
          </w:p>
        </w:tc>
      </w:tr>
      <w:tr w:rsidR="00C7792F" w:rsidRPr="00C7792F" w14:paraId="43735066" w14:textId="77777777" w:rsidTr="00C7792F">
        <w:tc>
          <w:tcPr>
            <w:tcW w:w="5171" w:type="dxa"/>
            <w:shd w:val="clear" w:color="auto" w:fill="CBFFCB"/>
          </w:tcPr>
          <w:p w14:paraId="152AC360" w14:textId="39E025A2"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24960388" w14:textId="671083C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20.000,00</w:t>
            </w:r>
          </w:p>
        </w:tc>
        <w:tc>
          <w:tcPr>
            <w:tcW w:w="1300" w:type="dxa"/>
            <w:shd w:val="clear" w:color="auto" w:fill="CBFFCB"/>
          </w:tcPr>
          <w:p w14:paraId="2A124117" w14:textId="7F9B5D0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3.000,00</w:t>
            </w:r>
          </w:p>
        </w:tc>
        <w:tc>
          <w:tcPr>
            <w:tcW w:w="1300" w:type="dxa"/>
            <w:shd w:val="clear" w:color="auto" w:fill="CBFFCB"/>
          </w:tcPr>
          <w:p w14:paraId="1957CA2D" w14:textId="064CAE3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23.000,00</w:t>
            </w:r>
          </w:p>
        </w:tc>
        <w:tc>
          <w:tcPr>
            <w:tcW w:w="960" w:type="dxa"/>
            <w:shd w:val="clear" w:color="auto" w:fill="CBFFCB"/>
          </w:tcPr>
          <w:p w14:paraId="57F3EA60" w14:textId="46C3166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115,00%</w:t>
            </w:r>
          </w:p>
        </w:tc>
      </w:tr>
      <w:tr w:rsidR="00C7792F" w:rsidRPr="00C7792F" w14:paraId="31C46623" w14:textId="77777777" w:rsidTr="00C7792F">
        <w:tc>
          <w:tcPr>
            <w:tcW w:w="5171" w:type="dxa"/>
            <w:shd w:val="clear" w:color="auto" w:fill="F2F2F2"/>
          </w:tcPr>
          <w:p w14:paraId="3573BFD5" w14:textId="568F1492"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34931137" w14:textId="4A15064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20.000,00</w:t>
            </w:r>
          </w:p>
        </w:tc>
        <w:tc>
          <w:tcPr>
            <w:tcW w:w="1300" w:type="dxa"/>
            <w:shd w:val="clear" w:color="auto" w:fill="F2F2F2"/>
          </w:tcPr>
          <w:p w14:paraId="090845B9" w14:textId="239F629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3.000,00</w:t>
            </w:r>
          </w:p>
        </w:tc>
        <w:tc>
          <w:tcPr>
            <w:tcW w:w="1300" w:type="dxa"/>
            <w:shd w:val="clear" w:color="auto" w:fill="F2F2F2"/>
          </w:tcPr>
          <w:p w14:paraId="1D677C69" w14:textId="3496BBB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23.000,00</w:t>
            </w:r>
          </w:p>
        </w:tc>
        <w:tc>
          <w:tcPr>
            <w:tcW w:w="960" w:type="dxa"/>
            <w:shd w:val="clear" w:color="auto" w:fill="F2F2F2"/>
          </w:tcPr>
          <w:p w14:paraId="261C9672" w14:textId="15AC021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115,00%</w:t>
            </w:r>
          </w:p>
        </w:tc>
      </w:tr>
      <w:tr w:rsidR="00C7792F" w14:paraId="255B6C5E" w14:textId="77777777" w:rsidTr="00C7792F">
        <w:tc>
          <w:tcPr>
            <w:tcW w:w="5171" w:type="dxa"/>
          </w:tcPr>
          <w:p w14:paraId="2390700A" w14:textId="3F5913C9"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772701FA" w14:textId="5758E45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2E83C590" w14:textId="083D44D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03EF4F7" w14:textId="31868E0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23.000,00</w:t>
            </w:r>
          </w:p>
        </w:tc>
        <w:tc>
          <w:tcPr>
            <w:tcW w:w="960" w:type="dxa"/>
          </w:tcPr>
          <w:p w14:paraId="5A485E6D" w14:textId="1204471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115,00%</w:t>
            </w:r>
          </w:p>
        </w:tc>
      </w:tr>
      <w:tr w:rsidR="00C7792F" w:rsidRPr="00C7792F" w14:paraId="2DB025F2" w14:textId="77777777" w:rsidTr="00C7792F">
        <w:trPr>
          <w:trHeight w:val="540"/>
        </w:trPr>
        <w:tc>
          <w:tcPr>
            <w:tcW w:w="5171" w:type="dxa"/>
            <w:shd w:val="clear" w:color="auto" w:fill="DAE8F2"/>
            <w:vAlign w:val="center"/>
          </w:tcPr>
          <w:p w14:paraId="6EAC9983" w14:textId="59AC8B88"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A101302 Stipendije, školarine i nagrade studentima</w:t>
            </w:r>
          </w:p>
        </w:tc>
        <w:tc>
          <w:tcPr>
            <w:tcW w:w="1300" w:type="dxa"/>
            <w:shd w:val="clear" w:color="auto" w:fill="DAE8F2"/>
            <w:vAlign w:val="center"/>
          </w:tcPr>
          <w:p w14:paraId="6E8A1CA4" w14:textId="4B71B95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26.910,00</w:t>
            </w:r>
          </w:p>
        </w:tc>
        <w:tc>
          <w:tcPr>
            <w:tcW w:w="1300" w:type="dxa"/>
            <w:shd w:val="clear" w:color="auto" w:fill="DAE8F2"/>
            <w:vAlign w:val="center"/>
          </w:tcPr>
          <w:p w14:paraId="4379A8B4" w14:textId="64E0561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1.590,00</w:t>
            </w:r>
          </w:p>
        </w:tc>
        <w:tc>
          <w:tcPr>
            <w:tcW w:w="1300" w:type="dxa"/>
            <w:shd w:val="clear" w:color="auto" w:fill="DAE8F2"/>
            <w:vAlign w:val="center"/>
          </w:tcPr>
          <w:p w14:paraId="2D49D53D" w14:textId="0D5454A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28.500,00</w:t>
            </w:r>
          </w:p>
        </w:tc>
        <w:tc>
          <w:tcPr>
            <w:tcW w:w="960" w:type="dxa"/>
            <w:shd w:val="clear" w:color="auto" w:fill="DAE8F2"/>
            <w:vAlign w:val="center"/>
          </w:tcPr>
          <w:p w14:paraId="04864275" w14:textId="7740546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105,91%</w:t>
            </w:r>
          </w:p>
        </w:tc>
      </w:tr>
      <w:tr w:rsidR="00C7792F" w:rsidRPr="00C7792F" w14:paraId="348E3420" w14:textId="77777777" w:rsidTr="00C7792F">
        <w:tc>
          <w:tcPr>
            <w:tcW w:w="5171" w:type="dxa"/>
            <w:shd w:val="clear" w:color="auto" w:fill="CBFFCB"/>
          </w:tcPr>
          <w:p w14:paraId="0C16A933" w14:textId="4E727994"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5C65BA14" w14:textId="18AF075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26.910,00</w:t>
            </w:r>
          </w:p>
        </w:tc>
        <w:tc>
          <w:tcPr>
            <w:tcW w:w="1300" w:type="dxa"/>
            <w:shd w:val="clear" w:color="auto" w:fill="CBFFCB"/>
          </w:tcPr>
          <w:p w14:paraId="45A08614" w14:textId="0DB8A57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1.590,00</w:t>
            </w:r>
          </w:p>
        </w:tc>
        <w:tc>
          <w:tcPr>
            <w:tcW w:w="1300" w:type="dxa"/>
            <w:shd w:val="clear" w:color="auto" w:fill="CBFFCB"/>
          </w:tcPr>
          <w:p w14:paraId="3A448DEC" w14:textId="7FB177E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28.500,00</w:t>
            </w:r>
          </w:p>
        </w:tc>
        <w:tc>
          <w:tcPr>
            <w:tcW w:w="960" w:type="dxa"/>
            <w:shd w:val="clear" w:color="auto" w:fill="CBFFCB"/>
          </w:tcPr>
          <w:p w14:paraId="73057CB6" w14:textId="56530F9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105,91%</w:t>
            </w:r>
          </w:p>
        </w:tc>
      </w:tr>
      <w:tr w:rsidR="00C7792F" w:rsidRPr="00C7792F" w14:paraId="72A28080" w14:textId="77777777" w:rsidTr="00C7792F">
        <w:tc>
          <w:tcPr>
            <w:tcW w:w="5171" w:type="dxa"/>
            <w:shd w:val="clear" w:color="auto" w:fill="F2F2F2"/>
          </w:tcPr>
          <w:p w14:paraId="43A22F53" w14:textId="5F28AE40"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3FFE5F51" w14:textId="36B1C1E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26.910,00</w:t>
            </w:r>
          </w:p>
        </w:tc>
        <w:tc>
          <w:tcPr>
            <w:tcW w:w="1300" w:type="dxa"/>
            <w:shd w:val="clear" w:color="auto" w:fill="F2F2F2"/>
          </w:tcPr>
          <w:p w14:paraId="1C9B69F0" w14:textId="5C6900B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1.590,00</w:t>
            </w:r>
          </w:p>
        </w:tc>
        <w:tc>
          <w:tcPr>
            <w:tcW w:w="1300" w:type="dxa"/>
            <w:shd w:val="clear" w:color="auto" w:fill="F2F2F2"/>
          </w:tcPr>
          <w:p w14:paraId="113BE8EB" w14:textId="434DCDC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28.500,00</w:t>
            </w:r>
          </w:p>
        </w:tc>
        <w:tc>
          <w:tcPr>
            <w:tcW w:w="960" w:type="dxa"/>
            <w:shd w:val="clear" w:color="auto" w:fill="F2F2F2"/>
          </w:tcPr>
          <w:p w14:paraId="426332D9" w14:textId="1ADC9FA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105,91%</w:t>
            </w:r>
          </w:p>
        </w:tc>
      </w:tr>
      <w:tr w:rsidR="00C7792F" w14:paraId="6E76B0FF" w14:textId="77777777" w:rsidTr="00C7792F">
        <w:tc>
          <w:tcPr>
            <w:tcW w:w="5171" w:type="dxa"/>
          </w:tcPr>
          <w:p w14:paraId="21AF851B" w14:textId="5A711860"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65922078" w14:textId="3FC110E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26.910,00</w:t>
            </w:r>
          </w:p>
        </w:tc>
        <w:tc>
          <w:tcPr>
            <w:tcW w:w="1300" w:type="dxa"/>
          </w:tcPr>
          <w:p w14:paraId="31F47642" w14:textId="6CB1B18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1.590,00</w:t>
            </w:r>
          </w:p>
        </w:tc>
        <w:tc>
          <w:tcPr>
            <w:tcW w:w="1300" w:type="dxa"/>
          </w:tcPr>
          <w:p w14:paraId="0A699394" w14:textId="77F4527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28.500,00</w:t>
            </w:r>
          </w:p>
        </w:tc>
        <w:tc>
          <w:tcPr>
            <w:tcW w:w="960" w:type="dxa"/>
          </w:tcPr>
          <w:p w14:paraId="0F4F40D4" w14:textId="730BC77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105,91%</w:t>
            </w:r>
          </w:p>
        </w:tc>
      </w:tr>
      <w:tr w:rsidR="00C7792F" w:rsidRPr="00C7792F" w14:paraId="22EDA2CB" w14:textId="77777777" w:rsidTr="00C7792F">
        <w:trPr>
          <w:trHeight w:val="540"/>
        </w:trPr>
        <w:tc>
          <w:tcPr>
            <w:tcW w:w="5171" w:type="dxa"/>
            <w:shd w:val="clear" w:color="auto" w:fill="DAE8F2"/>
            <w:vAlign w:val="center"/>
          </w:tcPr>
          <w:p w14:paraId="21AFA738" w14:textId="118AFCD2"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 xml:space="preserve">AKTIVNOST A101303 Sufinanciranje školskih </w:t>
            </w:r>
            <w:proofErr w:type="spellStart"/>
            <w:r w:rsidRPr="00C7792F">
              <w:rPr>
                <w:rFonts w:ascii="Times New Roman" w:hAnsi="Times New Roman" w:cs="Times New Roman"/>
                <w:b/>
                <w:sz w:val="18"/>
                <w:szCs w:val="18"/>
              </w:rPr>
              <w:t>pom.knjiga</w:t>
            </w:r>
            <w:proofErr w:type="spellEnd"/>
            <w:r w:rsidRPr="00C7792F">
              <w:rPr>
                <w:rFonts w:ascii="Times New Roman" w:hAnsi="Times New Roman" w:cs="Times New Roman"/>
                <w:b/>
                <w:sz w:val="18"/>
                <w:szCs w:val="18"/>
              </w:rPr>
              <w:t xml:space="preserve"> i pribora</w:t>
            </w:r>
          </w:p>
        </w:tc>
        <w:tc>
          <w:tcPr>
            <w:tcW w:w="1300" w:type="dxa"/>
            <w:shd w:val="clear" w:color="auto" w:fill="DAE8F2"/>
            <w:vAlign w:val="center"/>
          </w:tcPr>
          <w:p w14:paraId="6AAEE030" w14:textId="1C11CB2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16.000,00</w:t>
            </w:r>
          </w:p>
        </w:tc>
        <w:tc>
          <w:tcPr>
            <w:tcW w:w="1300" w:type="dxa"/>
            <w:shd w:val="clear" w:color="auto" w:fill="DAE8F2"/>
            <w:vAlign w:val="center"/>
          </w:tcPr>
          <w:p w14:paraId="51DB9144" w14:textId="71AC2A6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-1.642,00</w:t>
            </w:r>
          </w:p>
        </w:tc>
        <w:tc>
          <w:tcPr>
            <w:tcW w:w="1300" w:type="dxa"/>
            <w:shd w:val="clear" w:color="auto" w:fill="DAE8F2"/>
            <w:vAlign w:val="center"/>
          </w:tcPr>
          <w:p w14:paraId="6F60B2E5" w14:textId="74E2AB7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14.358,00</w:t>
            </w:r>
          </w:p>
        </w:tc>
        <w:tc>
          <w:tcPr>
            <w:tcW w:w="960" w:type="dxa"/>
            <w:shd w:val="clear" w:color="auto" w:fill="DAE8F2"/>
            <w:vAlign w:val="center"/>
          </w:tcPr>
          <w:p w14:paraId="6BBBE92F" w14:textId="36D816F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89,74%</w:t>
            </w:r>
          </w:p>
        </w:tc>
      </w:tr>
      <w:tr w:rsidR="00C7792F" w:rsidRPr="00C7792F" w14:paraId="7FAAD78D" w14:textId="77777777" w:rsidTr="00C7792F">
        <w:tc>
          <w:tcPr>
            <w:tcW w:w="5171" w:type="dxa"/>
            <w:shd w:val="clear" w:color="auto" w:fill="CBFFCB"/>
          </w:tcPr>
          <w:p w14:paraId="5413916A" w14:textId="581C3A67"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0DBE82FA" w14:textId="4DF956C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16.000,00</w:t>
            </w:r>
          </w:p>
        </w:tc>
        <w:tc>
          <w:tcPr>
            <w:tcW w:w="1300" w:type="dxa"/>
            <w:shd w:val="clear" w:color="auto" w:fill="CBFFCB"/>
          </w:tcPr>
          <w:p w14:paraId="60B360C6" w14:textId="71824C6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-1.642,00</w:t>
            </w:r>
          </w:p>
        </w:tc>
        <w:tc>
          <w:tcPr>
            <w:tcW w:w="1300" w:type="dxa"/>
            <w:shd w:val="clear" w:color="auto" w:fill="CBFFCB"/>
          </w:tcPr>
          <w:p w14:paraId="5C946F5C" w14:textId="2EBA1C4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14.358,00</w:t>
            </w:r>
          </w:p>
        </w:tc>
        <w:tc>
          <w:tcPr>
            <w:tcW w:w="960" w:type="dxa"/>
            <w:shd w:val="clear" w:color="auto" w:fill="CBFFCB"/>
          </w:tcPr>
          <w:p w14:paraId="4580F7AF" w14:textId="34DAC7C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89,74%</w:t>
            </w:r>
          </w:p>
        </w:tc>
      </w:tr>
      <w:tr w:rsidR="00C7792F" w:rsidRPr="00C7792F" w14:paraId="725DB55D" w14:textId="77777777" w:rsidTr="00C7792F">
        <w:tc>
          <w:tcPr>
            <w:tcW w:w="5171" w:type="dxa"/>
            <w:shd w:val="clear" w:color="auto" w:fill="F2F2F2"/>
          </w:tcPr>
          <w:p w14:paraId="4E82BB50" w14:textId="1003926C"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0858CFDF" w14:textId="7414F75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16.000,00</w:t>
            </w:r>
          </w:p>
        </w:tc>
        <w:tc>
          <w:tcPr>
            <w:tcW w:w="1300" w:type="dxa"/>
            <w:shd w:val="clear" w:color="auto" w:fill="F2F2F2"/>
          </w:tcPr>
          <w:p w14:paraId="522B4F64" w14:textId="6362016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-1.642,00</w:t>
            </w:r>
          </w:p>
        </w:tc>
        <w:tc>
          <w:tcPr>
            <w:tcW w:w="1300" w:type="dxa"/>
            <w:shd w:val="clear" w:color="auto" w:fill="F2F2F2"/>
          </w:tcPr>
          <w:p w14:paraId="62917DB4" w14:textId="41DD823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14.358,00</w:t>
            </w:r>
          </w:p>
        </w:tc>
        <w:tc>
          <w:tcPr>
            <w:tcW w:w="960" w:type="dxa"/>
            <w:shd w:val="clear" w:color="auto" w:fill="F2F2F2"/>
          </w:tcPr>
          <w:p w14:paraId="02903C15" w14:textId="69DA87F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89,74%</w:t>
            </w:r>
          </w:p>
        </w:tc>
      </w:tr>
      <w:tr w:rsidR="00C7792F" w14:paraId="3CA6A2FB" w14:textId="77777777" w:rsidTr="00C7792F">
        <w:tc>
          <w:tcPr>
            <w:tcW w:w="5171" w:type="dxa"/>
          </w:tcPr>
          <w:p w14:paraId="5565CF17" w14:textId="5FC75657"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3DC69260" w14:textId="7D483BA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16.000,00</w:t>
            </w:r>
          </w:p>
        </w:tc>
        <w:tc>
          <w:tcPr>
            <w:tcW w:w="1300" w:type="dxa"/>
          </w:tcPr>
          <w:p w14:paraId="05EA51BB" w14:textId="5725F6D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-1.642,00</w:t>
            </w:r>
          </w:p>
        </w:tc>
        <w:tc>
          <w:tcPr>
            <w:tcW w:w="1300" w:type="dxa"/>
          </w:tcPr>
          <w:p w14:paraId="094E3925" w14:textId="667ABF1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14.358,00</w:t>
            </w:r>
          </w:p>
        </w:tc>
        <w:tc>
          <w:tcPr>
            <w:tcW w:w="960" w:type="dxa"/>
          </w:tcPr>
          <w:p w14:paraId="18F2FB7D" w14:textId="0E0299C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89,74%</w:t>
            </w:r>
          </w:p>
        </w:tc>
      </w:tr>
      <w:tr w:rsidR="00C7792F" w:rsidRPr="00C7792F" w14:paraId="69FEF475" w14:textId="77777777" w:rsidTr="00C7792F">
        <w:trPr>
          <w:trHeight w:val="540"/>
        </w:trPr>
        <w:tc>
          <w:tcPr>
            <w:tcW w:w="5171" w:type="dxa"/>
            <w:shd w:val="clear" w:color="auto" w:fill="DAE8F2"/>
            <w:vAlign w:val="center"/>
          </w:tcPr>
          <w:p w14:paraId="0A605D2B" w14:textId="74F51E78"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A101304 Pomoć djeci s poteškoćama u razvoju (DV Latica i sl.)</w:t>
            </w:r>
          </w:p>
        </w:tc>
        <w:tc>
          <w:tcPr>
            <w:tcW w:w="1300" w:type="dxa"/>
            <w:shd w:val="clear" w:color="auto" w:fill="DAE8F2"/>
            <w:vAlign w:val="center"/>
          </w:tcPr>
          <w:p w14:paraId="2DE2E508" w14:textId="7A9EC5F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400,00</w:t>
            </w:r>
          </w:p>
        </w:tc>
        <w:tc>
          <w:tcPr>
            <w:tcW w:w="1300" w:type="dxa"/>
            <w:shd w:val="clear" w:color="auto" w:fill="DAE8F2"/>
            <w:vAlign w:val="center"/>
          </w:tcPr>
          <w:p w14:paraId="74793666" w14:textId="381EB0C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6928E6BB" w14:textId="0C6FFCB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400,00</w:t>
            </w:r>
          </w:p>
        </w:tc>
        <w:tc>
          <w:tcPr>
            <w:tcW w:w="960" w:type="dxa"/>
            <w:shd w:val="clear" w:color="auto" w:fill="DAE8F2"/>
            <w:vAlign w:val="center"/>
          </w:tcPr>
          <w:p w14:paraId="6128818D" w14:textId="3F3DA93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334B4B4F" w14:textId="77777777" w:rsidTr="00C7792F">
        <w:tc>
          <w:tcPr>
            <w:tcW w:w="5171" w:type="dxa"/>
            <w:shd w:val="clear" w:color="auto" w:fill="CBFFCB"/>
          </w:tcPr>
          <w:p w14:paraId="1E5477BA" w14:textId="6A94EF89"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2981DB3C" w14:textId="6EB652C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400,00</w:t>
            </w:r>
          </w:p>
        </w:tc>
        <w:tc>
          <w:tcPr>
            <w:tcW w:w="1300" w:type="dxa"/>
            <w:shd w:val="clear" w:color="auto" w:fill="CBFFCB"/>
          </w:tcPr>
          <w:p w14:paraId="75C45D44" w14:textId="6393823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093AFD0E" w14:textId="2CF7B95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400,00</w:t>
            </w:r>
          </w:p>
        </w:tc>
        <w:tc>
          <w:tcPr>
            <w:tcW w:w="960" w:type="dxa"/>
            <w:shd w:val="clear" w:color="auto" w:fill="CBFFCB"/>
          </w:tcPr>
          <w:p w14:paraId="370AC599" w14:textId="368F443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5A6DD837" w14:textId="77777777" w:rsidTr="00C7792F">
        <w:tc>
          <w:tcPr>
            <w:tcW w:w="5171" w:type="dxa"/>
            <w:shd w:val="clear" w:color="auto" w:fill="F2F2F2"/>
          </w:tcPr>
          <w:p w14:paraId="1E19355D" w14:textId="430CAEC4"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4820F618" w14:textId="5899678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400,00</w:t>
            </w:r>
          </w:p>
        </w:tc>
        <w:tc>
          <w:tcPr>
            <w:tcW w:w="1300" w:type="dxa"/>
            <w:shd w:val="clear" w:color="auto" w:fill="F2F2F2"/>
          </w:tcPr>
          <w:p w14:paraId="338DD13C" w14:textId="1026579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62A0AE75" w14:textId="29FB7E7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400,00</w:t>
            </w:r>
          </w:p>
        </w:tc>
        <w:tc>
          <w:tcPr>
            <w:tcW w:w="960" w:type="dxa"/>
            <w:shd w:val="clear" w:color="auto" w:fill="F2F2F2"/>
          </w:tcPr>
          <w:p w14:paraId="4951992B" w14:textId="302EAA8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582EDF48" w14:textId="77777777" w:rsidTr="00C7792F">
        <w:tc>
          <w:tcPr>
            <w:tcW w:w="5171" w:type="dxa"/>
          </w:tcPr>
          <w:p w14:paraId="09D53596" w14:textId="1938B10A"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5375629B" w14:textId="2EEC84F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1300" w:type="dxa"/>
          </w:tcPr>
          <w:p w14:paraId="5954A71A" w14:textId="42B65B7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F9B85A3" w14:textId="68DEB1C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400,00</w:t>
            </w:r>
          </w:p>
        </w:tc>
        <w:tc>
          <w:tcPr>
            <w:tcW w:w="960" w:type="dxa"/>
          </w:tcPr>
          <w:p w14:paraId="2C6274FD" w14:textId="4255F95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0975801D" w14:textId="77777777" w:rsidTr="00C7792F">
        <w:trPr>
          <w:trHeight w:val="540"/>
        </w:trPr>
        <w:tc>
          <w:tcPr>
            <w:tcW w:w="5171" w:type="dxa"/>
            <w:shd w:val="clear" w:color="auto" w:fill="DAE8F2"/>
            <w:vAlign w:val="center"/>
          </w:tcPr>
          <w:p w14:paraId="73F8BD73" w14:textId="7BC09D17"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A101305 Program zapošljavanja žena - Program Zaželi</w:t>
            </w:r>
          </w:p>
        </w:tc>
        <w:tc>
          <w:tcPr>
            <w:tcW w:w="1300" w:type="dxa"/>
            <w:shd w:val="clear" w:color="auto" w:fill="DAE8F2"/>
            <w:vAlign w:val="center"/>
          </w:tcPr>
          <w:p w14:paraId="2888DB17" w14:textId="2757834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208.842,00</w:t>
            </w:r>
          </w:p>
        </w:tc>
        <w:tc>
          <w:tcPr>
            <w:tcW w:w="1300" w:type="dxa"/>
            <w:shd w:val="clear" w:color="auto" w:fill="DAE8F2"/>
            <w:vAlign w:val="center"/>
          </w:tcPr>
          <w:p w14:paraId="2549D401" w14:textId="6354017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1.200,00</w:t>
            </w:r>
          </w:p>
        </w:tc>
        <w:tc>
          <w:tcPr>
            <w:tcW w:w="1300" w:type="dxa"/>
            <w:shd w:val="clear" w:color="auto" w:fill="DAE8F2"/>
            <w:vAlign w:val="center"/>
          </w:tcPr>
          <w:p w14:paraId="1C56EB41" w14:textId="28C87DA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210.042,00</w:t>
            </w:r>
          </w:p>
        </w:tc>
        <w:tc>
          <w:tcPr>
            <w:tcW w:w="960" w:type="dxa"/>
            <w:shd w:val="clear" w:color="auto" w:fill="DAE8F2"/>
            <w:vAlign w:val="center"/>
          </w:tcPr>
          <w:p w14:paraId="4D8BDBA1" w14:textId="2E88761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100,57%</w:t>
            </w:r>
          </w:p>
        </w:tc>
      </w:tr>
      <w:tr w:rsidR="00C7792F" w:rsidRPr="00C7792F" w14:paraId="62F02E58" w14:textId="77777777" w:rsidTr="00C7792F">
        <w:tc>
          <w:tcPr>
            <w:tcW w:w="5171" w:type="dxa"/>
            <w:shd w:val="clear" w:color="auto" w:fill="CBFFCB"/>
          </w:tcPr>
          <w:p w14:paraId="46786E5A" w14:textId="332EDD7C"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152E4738" w14:textId="27F39DA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B6EDEA0" w14:textId="47F43E6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575F6B34" w14:textId="000ABF6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02A083E2"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43966C02" w14:textId="77777777" w:rsidTr="00C7792F">
        <w:tc>
          <w:tcPr>
            <w:tcW w:w="5171" w:type="dxa"/>
            <w:shd w:val="clear" w:color="auto" w:fill="F2F2F2"/>
          </w:tcPr>
          <w:p w14:paraId="02327D81" w14:textId="7CBA70CC"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66057F93" w14:textId="17864DC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7BFC0FB4" w14:textId="166294F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0FF3736A" w14:textId="5EF8F6F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099F6947" w14:textId="77777777" w:rsidR="00C7792F" w:rsidRPr="00C7792F" w:rsidRDefault="00C7792F" w:rsidP="00C7792F">
            <w:pPr>
              <w:spacing w:after="0"/>
              <w:jc w:val="right"/>
              <w:rPr>
                <w:rFonts w:ascii="Times New Roman" w:hAnsi="Times New Roman" w:cs="Times New Roman"/>
                <w:sz w:val="18"/>
                <w:szCs w:val="18"/>
              </w:rPr>
            </w:pPr>
          </w:p>
        </w:tc>
      </w:tr>
      <w:tr w:rsidR="00C7792F" w14:paraId="2B3D3BFB" w14:textId="77777777" w:rsidTr="00C7792F">
        <w:tc>
          <w:tcPr>
            <w:tcW w:w="5171" w:type="dxa"/>
          </w:tcPr>
          <w:p w14:paraId="4EC34FCE" w14:textId="6732CB6C"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5D96A7A" w14:textId="22B2D3C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D69F96" w14:textId="4172BE6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4B53274" w14:textId="69FF31B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665D7ACF" w14:textId="77777777" w:rsidR="00C7792F" w:rsidRDefault="00C7792F" w:rsidP="00C7792F">
            <w:pPr>
              <w:spacing w:after="0"/>
              <w:jc w:val="right"/>
              <w:rPr>
                <w:rFonts w:ascii="Times New Roman" w:hAnsi="Times New Roman" w:cs="Times New Roman"/>
                <w:sz w:val="18"/>
                <w:szCs w:val="18"/>
              </w:rPr>
            </w:pPr>
          </w:p>
        </w:tc>
      </w:tr>
      <w:tr w:rsidR="00C7792F" w:rsidRPr="00C7792F" w14:paraId="628E4CAF" w14:textId="77777777" w:rsidTr="00C7792F">
        <w:tc>
          <w:tcPr>
            <w:tcW w:w="5171" w:type="dxa"/>
            <w:shd w:val="clear" w:color="auto" w:fill="CBFFCB"/>
          </w:tcPr>
          <w:p w14:paraId="50CDF909" w14:textId="0820B1BD"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08D7BF7D" w14:textId="694F632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208.842,00</w:t>
            </w:r>
          </w:p>
        </w:tc>
        <w:tc>
          <w:tcPr>
            <w:tcW w:w="1300" w:type="dxa"/>
            <w:shd w:val="clear" w:color="auto" w:fill="CBFFCB"/>
          </w:tcPr>
          <w:p w14:paraId="57D9E37E" w14:textId="259C5BB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1.200,00</w:t>
            </w:r>
          </w:p>
        </w:tc>
        <w:tc>
          <w:tcPr>
            <w:tcW w:w="1300" w:type="dxa"/>
            <w:shd w:val="clear" w:color="auto" w:fill="CBFFCB"/>
          </w:tcPr>
          <w:p w14:paraId="5CF944BE" w14:textId="7A772EF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210.042,00</w:t>
            </w:r>
          </w:p>
        </w:tc>
        <w:tc>
          <w:tcPr>
            <w:tcW w:w="960" w:type="dxa"/>
            <w:shd w:val="clear" w:color="auto" w:fill="CBFFCB"/>
          </w:tcPr>
          <w:p w14:paraId="61CF2369" w14:textId="49513EA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100,57%</w:t>
            </w:r>
          </w:p>
        </w:tc>
      </w:tr>
      <w:tr w:rsidR="00C7792F" w:rsidRPr="00C7792F" w14:paraId="13E12519" w14:textId="77777777" w:rsidTr="00C7792F">
        <w:tc>
          <w:tcPr>
            <w:tcW w:w="5171" w:type="dxa"/>
            <w:shd w:val="clear" w:color="auto" w:fill="F2F2F2"/>
          </w:tcPr>
          <w:p w14:paraId="75812850" w14:textId="3F58DB17"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76F484D0" w14:textId="4ED9E53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208.842,00</w:t>
            </w:r>
          </w:p>
        </w:tc>
        <w:tc>
          <w:tcPr>
            <w:tcW w:w="1300" w:type="dxa"/>
            <w:shd w:val="clear" w:color="auto" w:fill="F2F2F2"/>
          </w:tcPr>
          <w:p w14:paraId="1D98143A" w14:textId="183C0D8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1.200,00</w:t>
            </w:r>
          </w:p>
        </w:tc>
        <w:tc>
          <w:tcPr>
            <w:tcW w:w="1300" w:type="dxa"/>
            <w:shd w:val="clear" w:color="auto" w:fill="F2F2F2"/>
          </w:tcPr>
          <w:p w14:paraId="6E4CC7DD" w14:textId="52DEFE7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210.042,00</w:t>
            </w:r>
          </w:p>
        </w:tc>
        <w:tc>
          <w:tcPr>
            <w:tcW w:w="960" w:type="dxa"/>
            <w:shd w:val="clear" w:color="auto" w:fill="F2F2F2"/>
          </w:tcPr>
          <w:p w14:paraId="129C5E7A" w14:textId="4FD58EB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100,57%</w:t>
            </w:r>
          </w:p>
        </w:tc>
      </w:tr>
      <w:tr w:rsidR="00C7792F" w14:paraId="67EB4F4B" w14:textId="77777777" w:rsidTr="00C7792F">
        <w:tc>
          <w:tcPr>
            <w:tcW w:w="5171" w:type="dxa"/>
          </w:tcPr>
          <w:p w14:paraId="2E9D7DD6" w14:textId="494DEAFA"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6AF14F1C" w14:textId="4D3C66E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183.366,00</w:t>
            </w:r>
          </w:p>
        </w:tc>
        <w:tc>
          <w:tcPr>
            <w:tcW w:w="1300" w:type="dxa"/>
          </w:tcPr>
          <w:p w14:paraId="4674D33E" w14:textId="21440C2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1.200,00</w:t>
            </w:r>
          </w:p>
        </w:tc>
        <w:tc>
          <w:tcPr>
            <w:tcW w:w="1300" w:type="dxa"/>
          </w:tcPr>
          <w:p w14:paraId="0AD8C4EC" w14:textId="4A92E70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184.566,00</w:t>
            </w:r>
          </w:p>
        </w:tc>
        <w:tc>
          <w:tcPr>
            <w:tcW w:w="960" w:type="dxa"/>
          </w:tcPr>
          <w:p w14:paraId="39074B94" w14:textId="00B677A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100,65%</w:t>
            </w:r>
          </w:p>
        </w:tc>
      </w:tr>
      <w:tr w:rsidR="00C7792F" w14:paraId="79C71465" w14:textId="77777777" w:rsidTr="00C7792F">
        <w:tc>
          <w:tcPr>
            <w:tcW w:w="5171" w:type="dxa"/>
          </w:tcPr>
          <w:p w14:paraId="3063F0C9" w14:textId="65666B2A"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05190BA4" w14:textId="252A097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25.476,00</w:t>
            </w:r>
          </w:p>
        </w:tc>
        <w:tc>
          <w:tcPr>
            <w:tcW w:w="1300" w:type="dxa"/>
          </w:tcPr>
          <w:p w14:paraId="2CE04408" w14:textId="58BAFB7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329EBC40" w14:textId="184D01A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25.476,00</w:t>
            </w:r>
          </w:p>
        </w:tc>
        <w:tc>
          <w:tcPr>
            <w:tcW w:w="960" w:type="dxa"/>
          </w:tcPr>
          <w:p w14:paraId="0EA8B8D2" w14:textId="5D4466B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36C9018" w14:textId="77777777" w:rsidTr="00C7792F">
        <w:trPr>
          <w:trHeight w:val="540"/>
        </w:trPr>
        <w:tc>
          <w:tcPr>
            <w:tcW w:w="5171" w:type="dxa"/>
            <w:shd w:val="clear" w:color="auto" w:fill="17365D"/>
            <w:vAlign w:val="center"/>
          </w:tcPr>
          <w:p w14:paraId="0E628382" w14:textId="16E0B779"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PROGRAM 1014 Poticajne mjere demografske obnove</w:t>
            </w:r>
          </w:p>
        </w:tc>
        <w:tc>
          <w:tcPr>
            <w:tcW w:w="1300" w:type="dxa"/>
            <w:shd w:val="clear" w:color="auto" w:fill="17365D"/>
            <w:vAlign w:val="center"/>
          </w:tcPr>
          <w:p w14:paraId="745BD642" w14:textId="45EB4CC3"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27.000,00</w:t>
            </w:r>
          </w:p>
        </w:tc>
        <w:tc>
          <w:tcPr>
            <w:tcW w:w="1300" w:type="dxa"/>
            <w:shd w:val="clear" w:color="auto" w:fill="17365D"/>
            <w:vAlign w:val="center"/>
          </w:tcPr>
          <w:p w14:paraId="02379F7C" w14:textId="6EECAA55"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0,00</w:t>
            </w:r>
          </w:p>
        </w:tc>
        <w:tc>
          <w:tcPr>
            <w:tcW w:w="1300" w:type="dxa"/>
            <w:shd w:val="clear" w:color="auto" w:fill="17365D"/>
            <w:vAlign w:val="center"/>
          </w:tcPr>
          <w:p w14:paraId="2AEE151D" w14:textId="084F6263"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27.000,00</w:t>
            </w:r>
          </w:p>
        </w:tc>
        <w:tc>
          <w:tcPr>
            <w:tcW w:w="960" w:type="dxa"/>
            <w:shd w:val="clear" w:color="auto" w:fill="17365D"/>
            <w:vAlign w:val="center"/>
          </w:tcPr>
          <w:p w14:paraId="0AACD4CE" w14:textId="687E2BD5"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100,00%</w:t>
            </w:r>
          </w:p>
        </w:tc>
      </w:tr>
      <w:tr w:rsidR="00C7792F" w:rsidRPr="00C7792F" w14:paraId="6159A56E" w14:textId="77777777" w:rsidTr="00C7792F">
        <w:trPr>
          <w:trHeight w:val="540"/>
        </w:trPr>
        <w:tc>
          <w:tcPr>
            <w:tcW w:w="5171" w:type="dxa"/>
            <w:shd w:val="clear" w:color="auto" w:fill="DAE8F2"/>
            <w:vAlign w:val="center"/>
          </w:tcPr>
          <w:p w14:paraId="2BB95F95" w14:textId="472C490C"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A101401 Potpora za novorođeno dijete</w:t>
            </w:r>
          </w:p>
        </w:tc>
        <w:tc>
          <w:tcPr>
            <w:tcW w:w="1300" w:type="dxa"/>
            <w:shd w:val="clear" w:color="auto" w:fill="DAE8F2"/>
            <w:vAlign w:val="center"/>
          </w:tcPr>
          <w:p w14:paraId="01949C11" w14:textId="08FB344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25.000,00</w:t>
            </w:r>
          </w:p>
        </w:tc>
        <w:tc>
          <w:tcPr>
            <w:tcW w:w="1300" w:type="dxa"/>
            <w:shd w:val="clear" w:color="auto" w:fill="DAE8F2"/>
            <w:vAlign w:val="center"/>
          </w:tcPr>
          <w:p w14:paraId="3D33EFD9" w14:textId="2810E58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0C85301A" w14:textId="2B432BB0"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25.000,00</w:t>
            </w:r>
          </w:p>
        </w:tc>
        <w:tc>
          <w:tcPr>
            <w:tcW w:w="960" w:type="dxa"/>
            <w:shd w:val="clear" w:color="auto" w:fill="DAE8F2"/>
            <w:vAlign w:val="center"/>
          </w:tcPr>
          <w:p w14:paraId="6C931355" w14:textId="4AEFD42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42C1313D" w14:textId="77777777" w:rsidTr="00C7792F">
        <w:tc>
          <w:tcPr>
            <w:tcW w:w="5171" w:type="dxa"/>
            <w:shd w:val="clear" w:color="auto" w:fill="CBFFCB"/>
          </w:tcPr>
          <w:p w14:paraId="4509AA4E" w14:textId="088AD7D1"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1ED754DE" w14:textId="51861A8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25.000,00</w:t>
            </w:r>
          </w:p>
        </w:tc>
        <w:tc>
          <w:tcPr>
            <w:tcW w:w="1300" w:type="dxa"/>
            <w:shd w:val="clear" w:color="auto" w:fill="CBFFCB"/>
          </w:tcPr>
          <w:p w14:paraId="45DF9D05" w14:textId="20B5AB2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E979086" w14:textId="7474C54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25.000,00</w:t>
            </w:r>
          </w:p>
        </w:tc>
        <w:tc>
          <w:tcPr>
            <w:tcW w:w="960" w:type="dxa"/>
            <w:shd w:val="clear" w:color="auto" w:fill="CBFFCB"/>
          </w:tcPr>
          <w:p w14:paraId="07903801" w14:textId="3EC0E5C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72F5D7C9" w14:textId="77777777" w:rsidTr="00C7792F">
        <w:tc>
          <w:tcPr>
            <w:tcW w:w="5171" w:type="dxa"/>
            <w:shd w:val="clear" w:color="auto" w:fill="F2F2F2"/>
          </w:tcPr>
          <w:p w14:paraId="52A0F197" w14:textId="5C643846"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03610C1F" w14:textId="0BCFB1D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25.000,00</w:t>
            </w:r>
          </w:p>
        </w:tc>
        <w:tc>
          <w:tcPr>
            <w:tcW w:w="1300" w:type="dxa"/>
            <w:shd w:val="clear" w:color="auto" w:fill="F2F2F2"/>
          </w:tcPr>
          <w:p w14:paraId="3D1AA1B5" w14:textId="39E5775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41BA692E" w14:textId="33202B5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25.000,00</w:t>
            </w:r>
          </w:p>
        </w:tc>
        <w:tc>
          <w:tcPr>
            <w:tcW w:w="960" w:type="dxa"/>
            <w:shd w:val="clear" w:color="auto" w:fill="F2F2F2"/>
          </w:tcPr>
          <w:p w14:paraId="2761EE0B" w14:textId="742B36D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4D9D123D" w14:textId="77777777" w:rsidTr="00C7792F">
        <w:tc>
          <w:tcPr>
            <w:tcW w:w="5171" w:type="dxa"/>
          </w:tcPr>
          <w:p w14:paraId="6523C0D8" w14:textId="1DD1968A"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37 Naknade građanima i kućanstvima na temelju osiguranja i druge naknade</w:t>
            </w:r>
          </w:p>
        </w:tc>
        <w:tc>
          <w:tcPr>
            <w:tcW w:w="1300" w:type="dxa"/>
          </w:tcPr>
          <w:p w14:paraId="27AA0C04" w14:textId="0C88E09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1300" w:type="dxa"/>
          </w:tcPr>
          <w:p w14:paraId="419BBE5C" w14:textId="7A1C93A9"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EE29F26" w14:textId="3559AAF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25.000,00</w:t>
            </w:r>
          </w:p>
        </w:tc>
        <w:tc>
          <w:tcPr>
            <w:tcW w:w="960" w:type="dxa"/>
          </w:tcPr>
          <w:p w14:paraId="27003279" w14:textId="4BFF8C6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12DDF430" w14:textId="77777777" w:rsidTr="00C7792F">
        <w:trPr>
          <w:trHeight w:val="540"/>
        </w:trPr>
        <w:tc>
          <w:tcPr>
            <w:tcW w:w="5171" w:type="dxa"/>
            <w:shd w:val="clear" w:color="auto" w:fill="DAE8F2"/>
            <w:vAlign w:val="center"/>
          </w:tcPr>
          <w:p w14:paraId="66BF0656" w14:textId="67ED8E4E"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A101403 Pomoć kućanstvima za štete uzrokovane elementarnim nepogodama</w:t>
            </w:r>
          </w:p>
        </w:tc>
        <w:tc>
          <w:tcPr>
            <w:tcW w:w="1300" w:type="dxa"/>
            <w:shd w:val="clear" w:color="auto" w:fill="DAE8F2"/>
            <w:vAlign w:val="center"/>
          </w:tcPr>
          <w:p w14:paraId="4962F4BF" w14:textId="1F79415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2.000,00</w:t>
            </w:r>
          </w:p>
        </w:tc>
        <w:tc>
          <w:tcPr>
            <w:tcW w:w="1300" w:type="dxa"/>
            <w:shd w:val="clear" w:color="auto" w:fill="DAE8F2"/>
            <w:vAlign w:val="center"/>
          </w:tcPr>
          <w:p w14:paraId="7454259D" w14:textId="09CD96B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5B33FD42" w14:textId="2F1C46C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2.000,00</w:t>
            </w:r>
          </w:p>
        </w:tc>
        <w:tc>
          <w:tcPr>
            <w:tcW w:w="960" w:type="dxa"/>
            <w:shd w:val="clear" w:color="auto" w:fill="DAE8F2"/>
            <w:vAlign w:val="center"/>
          </w:tcPr>
          <w:p w14:paraId="7487A550" w14:textId="6AD3CE4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3E336DE7" w14:textId="77777777" w:rsidTr="00C7792F">
        <w:tc>
          <w:tcPr>
            <w:tcW w:w="5171" w:type="dxa"/>
            <w:shd w:val="clear" w:color="auto" w:fill="CBFFCB"/>
          </w:tcPr>
          <w:p w14:paraId="1AA947FF" w14:textId="560C0691"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6B3BBFD3" w14:textId="2664C5B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2.000,00</w:t>
            </w:r>
          </w:p>
        </w:tc>
        <w:tc>
          <w:tcPr>
            <w:tcW w:w="1300" w:type="dxa"/>
            <w:shd w:val="clear" w:color="auto" w:fill="CBFFCB"/>
          </w:tcPr>
          <w:p w14:paraId="6E3AF8B6" w14:textId="0302AE1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67645015" w14:textId="18DC83D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2.000,00</w:t>
            </w:r>
          </w:p>
        </w:tc>
        <w:tc>
          <w:tcPr>
            <w:tcW w:w="960" w:type="dxa"/>
            <w:shd w:val="clear" w:color="auto" w:fill="CBFFCB"/>
          </w:tcPr>
          <w:p w14:paraId="0E611A1C" w14:textId="5EB9A0E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636CEF77" w14:textId="77777777" w:rsidTr="00C7792F">
        <w:tc>
          <w:tcPr>
            <w:tcW w:w="5171" w:type="dxa"/>
            <w:shd w:val="clear" w:color="auto" w:fill="F2F2F2"/>
          </w:tcPr>
          <w:p w14:paraId="3C0F0397" w14:textId="652BA01D"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27099571" w14:textId="55AA6A5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2.000,00</w:t>
            </w:r>
          </w:p>
        </w:tc>
        <w:tc>
          <w:tcPr>
            <w:tcW w:w="1300" w:type="dxa"/>
            <w:shd w:val="clear" w:color="auto" w:fill="F2F2F2"/>
          </w:tcPr>
          <w:p w14:paraId="35B6E4DF" w14:textId="05BED52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44770A2A" w14:textId="0504774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2.000,00</w:t>
            </w:r>
          </w:p>
        </w:tc>
        <w:tc>
          <w:tcPr>
            <w:tcW w:w="960" w:type="dxa"/>
            <w:shd w:val="clear" w:color="auto" w:fill="F2F2F2"/>
          </w:tcPr>
          <w:p w14:paraId="25CDCE38" w14:textId="1760185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7FF916FF" w14:textId="77777777" w:rsidTr="00C7792F">
        <w:tc>
          <w:tcPr>
            <w:tcW w:w="5171" w:type="dxa"/>
          </w:tcPr>
          <w:p w14:paraId="281125AF" w14:textId="11F424CF"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lastRenderedPageBreak/>
              <w:t>38 Rashodi za donacije, kazne, naknade šteta i kapitalne pomoći</w:t>
            </w:r>
          </w:p>
        </w:tc>
        <w:tc>
          <w:tcPr>
            <w:tcW w:w="1300" w:type="dxa"/>
          </w:tcPr>
          <w:p w14:paraId="34DF762E" w14:textId="5E34C98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7BC580C0" w14:textId="2A241FF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2E92EDF" w14:textId="46EA9A4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26B81B39" w14:textId="312E3A7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4C32C9E3" w14:textId="77777777" w:rsidTr="00C7792F">
        <w:trPr>
          <w:trHeight w:val="540"/>
        </w:trPr>
        <w:tc>
          <w:tcPr>
            <w:tcW w:w="5171" w:type="dxa"/>
            <w:shd w:val="clear" w:color="auto" w:fill="17365D"/>
            <w:vAlign w:val="center"/>
          </w:tcPr>
          <w:p w14:paraId="778C712E" w14:textId="5377EF11"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PROGRAM 1015 Humanitarna skrb kroz udruge građana</w:t>
            </w:r>
          </w:p>
        </w:tc>
        <w:tc>
          <w:tcPr>
            <w:tcW w:w="1300" w:type="dxa"/>
            <w:shd w:val="clear" w:color="auto" w:fill="17365D"/>
            <w:vAlign w:val="center"/>
          </w:tcPr>
          <w:p w14:paraId="61DEDA89" w14:textId="3B1B44B4"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5.480,00</w:t>
            </w:r>
          </w:p>
        </w:tc>
        <w:tc>
          <w:tcPr>
            <w:tcW w:w="1300" w:type="dxa"/>
            <w:shd w:val="clear" w:color="auto" w:fill="17365D"/>
            <w:vAlign w:val="center"/>
          </w:tcPr>
          <w:p w14:paraId="3D72981B" w14:textId="20278BF4"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0,00</w:t>
            </w:r>
          </w:p>
        </w:tc>
        <w:tc>
          <w:tcPr>
            <w:tcW w:w="1300" w:type="dxa"/>
            <w:shd w:val="clear" w:color="auto" w:fill="17365D"/>
            <w:vAlign w:val="center"/>
          </w:tcPr>
          <w:p w14:paraId="70421195" w14:textId="2830CBF6"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5.480,00</w:t>
            </w:r>
          </w:p>
        </w:tc>
        <w:tc>
          <w:tcPr>
            <w:tcW w:w="960" w:type="dxa"/>
            <w:shd w:val="clear" w:color="auto" w:fill="17365D"/>
            <w:vAlign w:val="center"/>
          </w:tcPr>
          <w:p w14:paraId="31A96FCD" w14:textId="730D584F"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100,00%</w:t>
            </w:r>
          </w:p>
        </w:tc>
      </w:tr>
      <w:tr w:rsidR="00C7792F" w:rsidRPr="00C7792F" w14:paraId="388A2D52" w14:textId="77777777" w:rsidTr="00C7792F">
        <w:trPr>
          <w:trHeight w:val="540"/>
        </w:trPr>
        <w:tc>
          <w:tcPr>
            <w:tcW w:w="5171" w:type="dxa"/>
            <w:shd w:val="clear" w:color="auto" w:fill="DAE8F2"/>
            <w:vAlign w:val="center"/>
          </w:tcPr>
          <w:p w14:paraId="0AAB5A86" w14:textId="27F98685"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A101501 Udruga slijepih i udruge proizašle iz Domovinskog rata (HVIDR-a i sl.)</w:t>
            </w:r>
          </w:p>
        </w:tc>
        <w:tc>
          <w:tcPr>
            <w:tcW w:w="1300" w:type="dxa"/>
            <w:shd w:val="clear" w:color="auto" w:fill="DAE8F2"/>
            <w:vAlign w:val="center"/>
          </w:tcPr>
          <w:p w14:paraId="6ABC75E2" w14:textId="2AAA6D1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1.990,00</w:t>
            </w:r>
          </w:p>
        </w:tc>
        <w:tc>
          <w:tcPr>
            <w:tcW w:w="1300" w:type="dxa"/>
            <w:shd w:val="clear" w:color="auto" w:fill="DAE8F2"/>
            <w:vAlign w:val="center"/>
          </w:tcPr>
          <w:p w14:paraId="5B034993" w14:textId="6727DDD9"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282A6A84" w14:textId="7F76CD8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1.990,00</w:t>
            </w:r>
          </w:p>
        </w:tc>
        <w:tc>
          <w:tcPr>
            <w:tcW w:w="960" w:type="dxa"/>
            <w:shd w:val="clear" w:color="auto" w:fill="DAE8F2"/>
            <w:vAlign w:val="center"/>
          </w:tcPr>
          <w:p w14:paraId="7E4502D2" w14:textId="0BB6E1D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636CE8C7" w14:textId="77777777" w:rsidTr="00C7792F">
        <w:tc>
          <w:tcPr>
            <w:tcW w:w="5171" w:type="dxa"/>
            <w:shd w:val="clear" w:color="auto" w:fill="CBFFCB"/>
          </w:tcPr>
          <w:p w14:paraId="672D602C" w14:textId="642AFD92"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52CF55A5" w14:textId="604EBDB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1.990,00</w:t>
            </w:r>
          </w:p>
        </w:tc>
        <w:tc>
          <w:tcPr>
            <w:tcW w:w="1300" w:type="dxa"/>
            <w:shd w:val="clear" w:color="auto" w:fill="CBFFCB"/>
          </w:tcPr>
          <w:p w14:paraId="771576BA" w14:textId="47D173C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0D78AAF8" w14:textId="495409D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1.990,00</w:t>
            </w:r>
          </w:p>
        </w:tc>
        <w:tc>
          <w:tcPr>
            <w:tcW w:w="960" w:type="dxa"/>
            <w:shd w:val="clear" w:color="auto" w:fill="CBFFCB"/>
          </w:tcPr>
          <w:p w14:paraId="6943A70F" w14:textId="38094CF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3E037FEA" w14:textId="77777777" w:rsidTr="00C7792F">
        <w:tc>
          <w:tcPr>
            <w:tcW w:w="5171" w:type="dxa"/>
            <w:shd w:val="clear" w:color="auto" w:fill="F2F2F2"/>
          </w:tcPr>
          <w:p w14:paraId="4573818E" w14:textId="274F18DD"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7B3E083D" w14:textId="20799C7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1.990,00</w:t>
            </w:r>
          </w:p>
        </w:tc>
        <w:tc>
          <w:tcPr>
            <w:tcW w:w="1300" w:type="dxa"/>
            <w:shd w:val="clear" w:color="auto" w:fill="F2F2F2"/>
          </w:tcPr>
          <w:p w14:paraId="15CEFC55" w14:textId="74756F2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40B2F935" w14:textId="583716A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1.990,00</w:t>
            </w:r>
          </w:p>
        </w:tc>
        <w:tc>
          <w:tcPr>
            <w:tcW w:w="960" w:type="dxa"/>
            <w:shd w:val="clear" w:color="auto" w:fill="F2F2F2"/>
          </w:tcPr>
          <w:p w14:paraId="2D0F462A" w14:textId="546C972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3BAF7948" w14:textId="77777777" w:rsidTr="00C7792F">
        <w:tc>
          <w:tcPr>
            <w:tcW w:w="5171" w:type="dxa"/>
          </w:tcPr>
          <w:p w14:paraId="5B9DD00C" w14:textId="55CCA19C"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50433D17" w14:textId="2660D17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1.990,00</w:t>
            </w:r>
          </w:p>
        </w:tc>
        <w:tc>
          <w:tcPr>
            <w:tcW w:w="1300" w:type="dxa"/>
          </w:tcPr>
          <w:p w14:paraId="3E8B884D" w14:textId="6B4F818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9F8CFDD" w14:textId="642877E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1.990,00</w:t>
            </w:r>
          </w:p>
        </w:tc>
        <w:tc>
          <w:tcPr>
            <w:tcW w:w="960" w:type="dxa"/>
          </w:tcPr>
          <w:p w14:paraId="294AF541" w14:textId="7F8C8F6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3B009A97" w14:textId="77777777" w:rsidTr="00C7792F">
        <w:trPr>
          <w:trHeight w:val="540"/>
        </w:trPr>
        <w:tc>
          <w:tcPr>
            <w:tcW w:w="5171" w:type="dxa"/>
            <w:shd w:val="clear" w:color="auto" w:fill="DAE8F2"/>
            <w:vAlign w:val="center"/>
          </w:tcPr>
          <w:p w14:paraId="07978307" w14:textId="21376D4C"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A101502 Humanitarna djelatnost Crvenog križa</w:t>
            </w:r>
          </w:p>
        </w:tc>
        <w:tc>
          <w:tcPr>
            <w:tcW w:w="1300" w:type="dxa"/>
            <w:shd w:val="clear" w:color="auto" w:fill="DAE8F2"/>
            <w:vAlign w:val="center"/>
          </w:tcPr>
          <w:p w14:paraId="5A8A676D" w14:textId="6668B94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1.990,00</w:t>
            </w:r>
          </w:p>
        </w:tc>
        <w:tc>
          <w:tcPr>
            <w:tcW w:w="1300" w:type="dxa"/>
            <w:shd w:val="clear" w:color="auto" w:fill="DAE8F2"/>
            <w:vAlign w:val="center"/>
          </w:tcPr>
          <w:p w14:paraId="0AAEB02B" w14:textId="5A999DC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6AA926DA" w14:textId="5245ECB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1.990,00</w:t>
            </w:r>
          </w:p>
        </w:tc>
        <w:tc>
          <w:tcPr>
            <w:tcW w:w="960" w:type="dxa"/>
            <w:shd w:val="clear" w:color="auto" w:fill="DAE8F2"/>
            <w:vAlign w:val="center"/>
          </w:tcPr>
          <w:p w14:paraId="7644731A" w14:textId="5F9664F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14CD1104" w14:textId="77777777" w:rsidTr="00C7792F">
        <w:tc>
          <w:tcPr>
            <w:tcW w:w="5171" w:type="dxa"/>
            <w:shd w:val="clear" w:color="auto" w:fill="CBFFCB"/>
          </w:tcPr>
          <w:p w14:paraId="19D69DE5" w14:textId="1A128C4A"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5974299D" w14:textId="549CB17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1.990,00</w:t>
            </w:r>
          </w:p>
        </w:tc>
        <w:tc>
          <w:tcPr>
            <w:tcW w:w="1300" w:type="dxa"/>
            <w:shd w:val="clear" w:color="auto" w:fill="CBFFCB"/>
          </w:tcPr>
          <w:p w14:paraId="586D5A8E" w14:textId="1A5055F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7637D05A" w14:textId="16FE4EE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1.990,00</w:t>
            </w:r>
          </w:p>
        </w:tc>
        <w:tc>
          <w:tcPr>
            <w:tcW w:w="960" w:type="dxa"/>
            <w:shd w:val="clear" w:color="auto" w:fill="CBFFCB"/>
          </w:tcPr>
          <w:p w14:paraId="5640F392" w14:textId="3526B96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10E9D914" w14:textId="77777777" w:rsidTr="00C7792F">
        <w:tc>
          <w:tcPr>
            <w:tcW w:w="5171" w:type="dxa"/>
            <w:shd w:val="clear" w:color="auto" w:fill="F2F2F2"/>
          </w:tcPr>
          <w:p w14:paraId="23686609" w14:textId="76398378"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771F2F59" w14:textId="1775889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1.990,00</w:t>
            </w:r>
          </w:p>
        </w:tc>
        <w:tc>
          <w:tcPr>
            <w:tcW w:w="1300" w:type="dxa"/>
            <w:shd w:val="clear" w:color="auto" w:fill="F2F2F2"/>
          </w:tcPr>
          <w:p w14:paraId="02685F7F" w14:textId="13050F8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79244FD8" w14:textId="443244C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1.990,00</w:t>
            </w:r>
          </w:p>
        </w:tc>
        <w:tc>
          <w:tcPr>
            <w:tcW w:w="960" w:type="dxa"/>
            <w:shd w:val="clear" w:color="auto" w:fill="F2F2F2"/>
          </w:tcPr>
          <w:p w14:paraId="011800F8" w14:textId="578554B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75F7D609" w14:textId="77777777" w:rsidTr="00C7792F">
        <w:tc>
          <w:tcPr>
            <w:tcW w:w="5171" w:type="dxa"/>
          </w:tcPr>
          <w:p w14:paraId="0B4CF418" w14:textId="3FDB202A"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23CE1E3" w14:textId="546DBFB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1.990,00</w:t>
            </w:r>
          </w:p>
        </w:tc>
        <w:tc>
          <w:tcPr>
            <w:tcW w:w="1300" w:type="dxa"/>
          </w:tcPr>
          <w:p w14:paraId="14B2788A" w14:textId="11602B1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DC70D04" w14:textId="3160FA6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1.990,00</w:t>
            </w:r>
          </w:p>
        </w:tc>
        <w:tc>
          <w:tcPr>
            <w:tcW w:w="960" w:type="dxa"/>
          </w:tcPr>
          <w:p w14:paraId="784B25D8" w14:textId="70720E7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3552A974" w14:textId="77777777" w:rsidTr="00C7792F">
        <w:trPr>
          <w:trHeight w:val="540"/>
        </w:trPr>
        <w:tc>
          <w:tcPr>
            <w:tcW w:w="5171" w:type="dxa"/>
            <w:shd w:val="clear" w:color="auto" w:fill="DAE8F2"/>
            <w:vAlign w:val="center"/>
          </w:tcPr>
          <w:p w14:paraId="470CF009" w14:textId="3F3BAA1F"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A101504 Udruga umirovljenika Sv. Nikola Tavelić Stankovci</w:t>
            </w:r>
          </w:p>
        </w:tc>
        <w:tc>
          <w:tcPr>
            <w:tcW w:w="1300" w:type="dxa"/>
            <w:shd w:val="clear" w:color="auto" w:fill="DAE8F2"/>
            <w:vAlign w:val="center"/>
          </w:tcPr>
          <w:p w14:paraId="56615FA9" w14:textId="6EFA3F1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1.500,00</w:t>
            </w:r>
          </w:p>
        </w:tc>
        <w:tc>
          <w:tcPr>
            <w:tcW w:w="1300" w:type="dxa"/>
            <w:shd w:val="clear" w:color="auto" w:fill="DAE8F2"/>
            <w:vAlign w:val="center"/>
          </w:tcPr>
          <w:p w14:paraId="709FC0CA" w14:textId="1152B79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3BB402E3" w14:textId="2D5AB15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1.500,00</w:t>
            </w:r>
          </w:p>
        </w:tc>
        <w:tc>
          <w:tcPr>
            <w:tcW w:w="960" w:type="dxa"/>
            <w:shd w:val="clear" w:color="auto" w:fill="DAE8F2"/>
            <w:vAlign w:val="center"/>
          </w:tcPr>
          <w:p w14:paraId="03DFA1E6" w14:textId="0B513B82"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510CE7EE" w14:textId="77777777" w:rsidTr="00C7792F">
        <w:tc>
          <w:tcPr>
            <w:tcW w:w="5171" w:type="dxa"/>
            <w:shd w:val="clear" w:color="auto" w:fill="CBFFCB"/>
          </w:tcPr>
          <w:p w14:paraId="617C6A33" w14:textId="772A809B"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D0302E9" w14:textId="3494B0C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1.500,00</w:t>
            </w:r>
          </w:p>
        </w:tc>
        <w:tc>
          <w:tcPr>
            <w:tcW w:w="1300" w:type="dxa"/>
            <w:shd w:val="clear" w:color="auto" w:fill="CBFFCB"/>
          </w:tcPr>
          <w:p w14:paraId="7793A36C" w14:textId="474E562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75F14CF5" w14:textId="234BCED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1.500,00</w:t>
            </w:r>
          </w:p>
        </w:tc>
        <w:tc>
          <w:tcPr>
            <w:tcW w:w="960" w:type="dxa"/>
            <w:shd w:val="clear" w:color="auto" w:fill="CBFFCB"/>
          </w:tcPr>
          <w:p w14:paraId="45225468" w14:textId="2E49E7B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2348D646" w14:textId="77777777" w:rsidTr="00C7792F">
        <w:tc>
          <w:tcPr>
            <w:tcW w:w="5171" w:type="dxa"/>
            <w:shd w:val="clear" w:color="auto" w:fill="F2F2F2"/>
          </w:tcPr>
          <w:p w14:paraId="1D1B3EA3" w14:textId="3C50EDB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393EBD3F" w14:textId="07BC0E0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1.500,00</w:t>
            </w:r>
          </w:p>
        </w:tc>
        <w:tc>
          <w:tcPr>
            <w:tcW w:w="1300" w:type="dxa"/>
            <w:shd w:val="clear" w:color="auto" w:fill="F2F2F2"/>
          </w:tcPr>
          <w:p w14:paraId="36EEDF0C" w14:textId="5472CAC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04EF9BF1" w14:textId="52DA22E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1.500,00</w:t>
            </w:r>
          </w:p>
        </w:tc>
        <w:tc>
          <w:tcPr>
            <w:tcW w:w="960" w:type="dxa"/>
            <w:shd w:val="clear" w:color="auto" w:fill="F2F2F2"/>
          </w:tcPr>
          <w:p w14:paraId="773E1216" w14:textId="15793C34"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1CE66533" w14:textId="77777777" w:rsidTr="00C7792F">
        <w:tc>
          <w:tcPr>
            <w:tcW w:w="5171" w:type="dxa"/>
          </w:tcPr>
          <w:p w14:paraId="2B25EFE5" w14:textId="4DC51990"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6970FDCE" w14:textId="1D72807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1300" w:type="dxa"/>
          </w:tcPr>
          <w:p w14:paraId="2EC5AAF8" w14:textId="4CB6C57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03CAB7B" w14:textId="1AC36D6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1.500,00</w:t>
            </w:r>
          </w:p>
        </w:tc>
        <w:tc>
          <w:tcPr>
            <w:tcW w:w="960" w:type="dxa"/>
          </w:tcPr>
          <w:p w14:paraId="628B8125" w14:textId="5649FC1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6A95830A" w14:textId="77777777" w:rsidTr="00C7792F">
        <w:trPr>
          <w:trHeight w:val="540"/>
        </w:trPr>
        <w:tc>
          <w:tcPr>
            <w:tcW w:w="5171" w:type="dxa"/>
            <w:shd w:val="clear" w:color="auto" w:fill="17365D"/>
            <w:vAlign w:val="center"/>
          </w:tcPr>
          <w:p w14:paraId="378A25C0" w14:textId="04D10023"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PROGRAM 1016 Protupožarna i civilna zaštita</w:t>
            </w:r>
          </w:p>
        </w:tc>
        <w:tc>
          <w:tcPr>
            <w:tcW w:w="1300" w:type="dxa"/>
            <w:shd w:val="clear" w:color="auto" w:fill="17365D"/>
            <w:vAlign w:val="center"/>
          </w:tcPr>
          <w:p w14:paraId="49D71921" w14:textId="60FEE899"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1.279.516,00</w:t>
            </w:r>
          </w:p>
        </w:tc>
        <w:tc>
          <w:tcPr>
            <w:tcW w:w="1300" w:type="dxa"/>
            <w:shd w:val="clear" w:color="auto" w:fill="17365D"/>
            <w:vAlign w:val="center"/>
          </w:tcPr>
          <w:p w14:paraId="5BEBF3C8" w14:textId="2E2E2407"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-1.256.856,00</w:t>
            </w:r>
          </w:p>
        </w:tc>
        <w:tc>
          <w:tcPr>
            <w:tcW w:w="1300" w:type="dxa"/>
            <w:shd w:val="clear" w:color="auto" w:fill="17365D"/>
            <w:vAlign w:val="center"/>
          </w:tcPr>
          <w:p w14:paraId="05F435F9" w14:textId="3B28F058"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22.660,00</w:t>
            </w:r>
          </w:p>
        </w:tc>
        <w:tc>
          <w:tcPr>
            <w:tcW w:w="960" w:type="dxa"/>
            <w:shd w:val="clear" w:color="auto" w:fill="17365D"/>
            <w:vAlign w:val="center"/>
          </w:tcPr>
          <w:p w14:paraId="04C73DAB" w14:textId="2C99249B"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1,77%</w:t>
            </w:r>
          </w:p>
        </w:tc>
      </w:tr>
      <w:tr w:rsidR="00C7792F" w:rsidRPr="00C7792F" w14:paraId="50DFB52A" w14:textId="77777777" w:rsidTr="00C7792F">
        <w:trPr>
          <w:trHeight w:val="540"/>
        </w:trPr>
        <w:tc>
          <w:tcPr>
            <w:tcW w:w="5171" w:type="dxa"/>
            <w:shd w:val="clear" w:color="auto" w:fill="DAE8F2"/>
            <w:vAlign w:val="center"/>
          </w:tcPr>
          <w:p w14:paraId="725C71BF" w14:textId="3135E38D"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A101603 Gorska služba spašavanja</w:t>
            </w:r>
          </w:p>
        </w:tc>
        <w:tc>
          <w:tcPr>
            <w:tcW w:w="1300" w:type="dxa"/>
            <w:shd w:val="clear" w:color="auto" w:fill="DAE8F2"/>
            <w:vAlign w:val="center"/>
          </w:tcPr>
          <w:p w14:paraId="5F84A34C" w14:textId="7B67632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660,00</w:t>
            </w:r>
          </w:p>
        </w:tc>
        <w:tc>
          <w:tcPr>
            <w:tcW w:w="1300" w:type="dxa"/>
            <w:shd w:val="clear" w:color="auto" w:fill="DAE8F2"/>
            <w:vAlign w:val="center"/>
          </w:tcPr>
          <w:p w14:paraId="7E797EA3" w14:textId="48539B3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15FC1FDD" w14:textId="4A769B4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660,00</w:t>
            </w:r>
          </w:p>
        </w:tc>
        <w:tc>
          <w:tcPr>
            <w:tcW w:w="960" w:type="dxa"/>
            <w:shd w:val="clear" w:color="auto" w:fill="DAE8F2"/>
            <w:vAlign w:val="center"/>
          </w:tcPr>
          <w:p w14:paraId="045F2373" w14:textId="432F7D6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799F66AF" w14:textId="77777777" w:rsidTr="00C7792F">
        <w:tc>
          <w:tcPr>
            <w:tcW w:w="5171" w:type="dxa"/>
            <w:shd w:val="clear" w:color="auto" w:fill="CBFFCB"/>
          </w:tcPr>
          <w:p w14:paraId="493E40E1" w14:textId="733347D9"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44BD8EB" w14:textId="11584ED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660,00</w:t>
            </w:r>
          </w:p>
        </w:tc>
        <w:tc>
          <w:tcPr>
            <w:tcW w:w="1300" w:type="dxa"/>
            <w:shd w:val="clear" w:color="auto" w:fill="CBFFCB"/>
          </w:tcPr>
          <w:p w14:paraId="1CCD9FC4" w14:textId="03D53D1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1776E75D" w14:textId="26954A9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660,00</w:t>
            </w:r>
          </w:p>
        </w:tc>
        <w:tc>
          <w:tcPr>
            <w:tcW w:w="960" w:type="dxa"/>
            <w:shd w:val="clear" w:color="auto" w:fill="CBFFCB"/>
          </w:tcPr>
          <w:p w14:paraId="4796A75D" w14:textId="485A3A6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26CC59FB" w14:textId="77777777" w:rsidTr="00C7792F">
        <w:tc>
          <w:tcPr>
            <w:tcW w:w="5171" w:type="dxa"/>
            <w:shd w:val="clear" w:color="auto" w:fill="F2F2F2"/>
          </w:tcPr>
          <w:p w14:paraId="451592EA" w14:textId="08A4C9B4"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67B1F033" w14:textId="34DAB7D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660,00</w:t>
            </w:r>
          </w:p>
        </w:tc>
        <w:tc>
          <w:tcPr>
            <w:tcW w:w="1300" w:type="dxa"/>
            <w:shd w:val="clear" w:color="auto" w:fill="F2F2F2"/>
          </w:tcPr>
          <w:p w14:paraId="3058C286" w14:textId="45CC58F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582B5B08" w14:textId="4B7E316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660,00</w:t>
            </w:r>
          </w:p>
        </w:tc>
        <w:tc>
          <w:tcPr>
            <w:tcW w:w="960" w:type="dxa"/>
            <w:shd w:val="clear" w:color="auto" w:fill="F2F2F2"/>
          </w:tcPr>
          <w:p w14:paraId="12501F45" w14:textId="433B352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290554B6" w14:textId="77777777" w:rsidTr="00C7792F">
        <w:tc>
          <w:tcPr>
            <w:tcW w:w="5171" w:type="dxa"/>
          </w:tcPr>
          <w:p w14:paraId="043CE41C" w14:textId="4C8F9E09"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2F07C962" w14:textId="3CAEA9E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1300" w:type="dxa"/>
          </w:tcPr>
          <w:p w14:paraId="58C58BD1" w14:textId="13B87BE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D91BB40" w14:textId="2775175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660,00</w:t>
            </w:r>
          </w:p>
        </w:tc>
        <w:tc>
          <w:tcPr>
            <w:tcW w:w="960" w:type="dxa"/>
          </w:tcPr>
          <w:p w14:paraId="4AC9566C" w14:textId="520E469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63EE1F37" w14:textId="77777777" w:rsidTr="00C7792F">
        <w:trPr>
          <w:trHeight w:val="540"/>
        </w:trPr>
        <w:tc>
          <w:tcPr>
            <w:tcW w:w="5171" w:type="dxa"/>
            <w:shd w:val="clear" w:color="auto" w:fill="DAE8F2"/>
            <w:vAlign w:val="center"/>
          </w:tcPr>
          <w:p w14:paraId="7FCEB8D7" w14:textId="41306F0D"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KAPITALNI PROJEKT K101604 Operativni dom Civilne zaštite (Vatrogasni dom)</w:t>
            </w:r>
          </w:p>
        </w:tc>
        <w:tc>
          <w:tcPr>
            <w:tcW w:w="1300" w:type="dxa"/>
            <w:shd w:val="clear" w:color="auto" w:fill="DAE8F2"/>
            <w:vAlign w:val="center"/>
          </w:tcPr>
          <w:p w14:paraId="389604FF" w14:textId="7A21190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1.256.856,00</w:t>
            </w:r>
          </w:p>
        </w:tc>
        <w:tc>
          <w:tcPr>
            <w:tcW w:w="1300" w:type="dxa"/>
            <w:shd w:val="clear" w:color="auto" w:fill="DAE8F2"/>
            <w:vAlign w:val="center"/>
          </w:tcPr>
          <w:p w14:paraId="6E4A6BE6" w14:textId="62CA943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-1.256.856,00</w:t>
            </w:r>
          </w:p>
        </w:tc>
        <w:tc>
          <w:tcPr>
            <w:tcW w:w="1300" w:type="dxa"/>
            <w:shd w:val="clear" w:color="auto" w:fill="DAE8F2"/>
            <w:vAlign w:val="center"/>
          </w:tcPr>
          <w:p w14:paraId="381A3869" w14:textId="10A5A88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960" w:type="dxa"/>
            <w:shd w:val="clear" w:color="auto" w:fill="DAE8F2"/>
            <w:vAlign w:val="center"/>
          </w:tcPr>
          <w:p w14:paraId="60F2F6AC" w14:textId="3E3EF7A5"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r>
      <w:tr w:rsidR="00C7792F" w:rsidRPr="00C7792F" w14:paraId="12F06735" w14:textId="77777777" w:rsidTr="00C7792F">
        <w:tc>
          <w:tcPr>
            <w:tcW w:w="5171" w:type="dxa"/>
            <w:shd w:val="clear" w:color="auto" w:fill="CBFFCB"/>
          </w:tcPr>
          <w:p w14:paraId="2D956D8D" w14:textId="2BB40ED5"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58989329" w14:textId="35A9CC2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70527D09" w14:textId="4E09FF0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793A6C0" w14:textId="7088DFD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6670DD8D" w14:textId="77777777" w:rsidR="00C7792F" w:rsidRPr="00C7792F" w:rsidRDefault="00C7792F" w:rsidP="00C7792F">
            <w:pPr>
              <w:spacing w:after="0"/>
              <w:jc w:val="right"/>
              <w:rPr>
                <w:rFonts w:ascii="Times New Roman" w:hAnsi="Times New Roman" w:cs="Times New Roman"/>
                <w:sz w:val="16"/>
                <w:szCs w:val="18"/>
              </w:rPr>
            </w:pPr>
          </w:p>
        </w:tc>
      </w:tr>
      <w:tr w:rsidR="00C7792F" w:rsidRPr="00C7792F" w14:paraId="2B580C03" w14:textId="77777777" w:rsidTr="00C7792F">
        <w:tc>
          <w:tcPr>
            <w:tcW w:w="5171" w:type="dxa"/>
            <w:shd w:val="clear" w:color="auto" w:fill="F2F2F2"/>
          </w:tcPr>
          <w:p w14:paraId="62FD4CA6" w14:textId="6BD1A9FA"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2A72565F" w14:textId="6572C25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7F683AB9" w14:textId="7E95B03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5CA1BE98" w14:textId="4F95DB1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4419C2EE" w14:textId="77777777" w:rsidR="00C7792F" w:rsidRPr="00C7792F" w:rsidRDefault="00C7792F" w:rsidP="00C7792F">
            <w:pPr>
              <w:spacing w:after="0"/>
              <w:jc w:val="right"/>
              <w:rPr>
                <w:rFonts w:ascii="Times New Roman" w:hAnsi="Times New Roman" w:cs="Times New Roman"/>
                <w:sz w:val="18"/>
                <w:szCs w:val="18"/>
              </w:rPr>
            </w:pPr>
          </w:p>
        </w:tc>
      </w:tr>
      <w:tr w:rsidR="00C7792F" w14:paraId="1BFB1A2E" w14:textId="77777777" w:rsidTr="00C7792F">
        <w:tc>
          <w:tcPr>
            <w:tcW w:w="5171" w:type="dxa"/>
          </w:tcPr>
          <w:p w14:paraId="4956D55B" w14:textId="0B280C23"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343DCDA" w14:textId="1A6661C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7D7C5409" w14:textId="64C0BDB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25B0C9FE" w14:textId="513B13C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A41DE55" w14:textId="77777777" w:rsidR="00C7792F" w:rsidRDefault="00C7792F" w:rsidP="00C7792F">
            <w:pPr>
              <w:spacing w:after="0"/>
              <w:jc w:val="right"/>
              <w:rPr>
                <w:rFonts w:ascii="Times New Roman" w:hAnsi="Times New Roman" w:cs="Times New Roman"/>
                <w:sz w:val="18"/>
                <w:szCs w:val="18"/>
              </w:rPr>
            </w:pPr>
          </w:p>
        </w:tc>
      </w:tr>
      <w:tr w:rsidR="00C7792F" w:rsidRPr="00C7792F" w14:paraId="2A50D1B7" w14:textId="77777777" w:rsidTr="00C7792F">
        <w:tc>
          <w:tcPr>
            <w:tcW w:w="5171" w:type="dxa"/>
            <w:shd w:val="clear" w:color="auto" w:fill="CBFFCB"/>
          </w:tcPr>
          <w:p w14:paraId="4F1A9279" w14:textId="798A16C5"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43 Ostali prihodi za posebne namjene</w:t>
            </w:r>
          </w:p>
        </w:tc>
        <w:tc>
          <w:tcPr>
            <w:tcW w:w="1300" w:type="dxa"/>
            <w:shd w:val="clear" w:color="auto" w:fill="CBFFCB"/>
          </w:tcPr>
          <w:p w14:paraId="497212AF" w14:textId="419873B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108.769,00</w:t>
            </w:r>
          </w:p>
        </w:tc>
        <w:tc>
          <w:tcPr>
            <w:tcW w:w="1300" w:type="dxa"/>
            <w:shd w:val="clear" w:color="auto" w:fill="CBFFCB"/>
          </w:tcPr>
          <w:p w14:paraId="38439E8A" w14:textId="109CC9F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-108.769,00</w:t>
            </w:r>
          </w:p>
        </w:tc>
        <w:tc>
          <w:tcPr>
            <w:tcW w:w="1300" w:type="dxa"/>
            <w:shd w:val="clear" w:color="auto" w:fill="CBFFCB"/>
          </w:tcPr>
          <w:p w14:paraId="1525DB3E" w14:textId="69FDCED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68589B75" w14:textId="48F414F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0A97E2DE" w14:textId="77777777" w:rsidTr="00C7792F">
        <w:tc>
          <w:tcPr>
            <w:tcW w:w="5171" w:type="dxa"/>
            <w:shd w:val="clear" w:color="auto" w:fill="F2F2F2"/>
          </w:tcPr>
          <w:p w14:paraId="3CAA9C14" w14:textId="7FE70C80"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78327A9D" w14:textId="5DD790F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108.769,00</w:t>
            </w:r>
          </w:p>
        </w:tc>
        <w:tc>
          <w:tcPr>
            <w:tcW w:w="1300" w:type="dxa"/>
            <w:shd w:val="clear" w:color="auto" w:fill="F2F2F2"/>
          </w:tcPr>
          <w:p w14:paraId="4396C096" w14:textId="31E2624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-108.769,00</w:t>
            </w:r>
          </w:p>
        </w:tc>
        <w:tc>
          <w:tcPr>
            <w:tcW w:w="1300" w:type="dxa"/>
            <w:shd w:val="clear" w:color="auto" w:fill="F2F2F2"/>
          </w:tcPr>
          <w:p w14:paraId="09671589" w14:textId="54E0F6E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52B1D07B" w14:textId="556C4C0A"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3B181324" w14:textId="77777777" w:rsidTr="00C7792F">
        <w:tc>
          <w:tcPr>
            <w:tcW w:w="5171" w:type="dxa"/>
          </w:tcPr>
          <w:p w14:paraId="67EFEC4C" w14:textId="25A32AF0"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7A490BA7" w14:textId="7FB3116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108.769,00</w:t>
            </w:r>
          </w:p>
        </w:tc>
        <w:tc>
          <w:tcPr>
            <w:tcW w:w="1300" w:type="dxa"/>
          </w:tcPr>
          <w:p w14:paraId="5F510305" w14:textId="13AE881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-108.769,00</w:t>
            </w:r>
          </w:p>
        </w:tc>
        <w:tc>
          <w:tcPr>
            <w:tcW w:w="1300" w:type="dxa"/>
          </w:tcPr>
          <w:p w14:paraId="41EDD2AC" w14:textId="29A68EC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5BB7F3FD" w14:textId="75C02E4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3D75918E" w14:textId="77777777" w:rsidTr="00C7792F">
        <w:tc>
          <w:tcPr>
            <w:tcW w:w="5171" w:type="dxa"/>
            <w:shd w:val="clear" w:color="auto" w:fill="CBFFCB"/>
          </w:tcPr>
          <w:p w14:paraId="73250C00" w14:textId="625DCE80"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6F4A5A7A" w14:textId="43C7DD2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1.070.661,00</w:t>
            </w:r>
          </w:p>
        </w:tc>
        <w:tc>
          <w:tcPr>
            <w:tcW w:w="1300" w:type="dxa"/>
            <w:shd w:val="clear" w:color="auto" w:fill="CBFFCB"/>
          </w:tcPr>
          <w:p w14:paraId="127DEB8A" w14:textId="657B835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-1.070.661,00</w:t>
            </w:r>
          </w:p>
        </w:tc>
        <w:tc>
          <w:tcPr>
            <w:tcW w:w="1300" w:type="dxa"/>
            <w:shd w:val="clear" w:color="auto" w:fill="CBFFCB"/>
          </w:tcPr>
          <w:p w14:paraId="03C1D24C" w14:textId="4E6ABBE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3DAD53D3" w14:textId="6FB8880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35E7D7BB" w14:textId="77777777" w:rsidTr="00C7792F">
        <w:tc>
          <w:tcPr>
            <w:tcW w:w="5171" w:type="dxa"/>
            <w:shd w:val="clear" w:color="auto" w:fill="F2F2F2"/>
          </w:tcPr>
          <w:p w14:paraId="699A9CEB" w14:textId="1A4BEC50"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6B82C453" w14:textId="6DB5888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1.070.661,00</w:t>
            </w:r>
          </w:p>
        </w:tc>
        <w:tc>
          <w:tcPr>
            <w:tcW w:w="1300" w:type="dxa"/>
            <w:shd w:val="clear" w:color="auto" w:fill="F2F2F2"/>
          </w:tcPr>
          <w:p w14:paraId="12B2A602" w14:textId="6844CB6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-1.070.661,00</w:t>
            </w:r>
          </w:p>
        </w:tc>
        <w:tc>
          <w:tcPr>
            <w:tcW w:w="1300" w:type="dxa"/>
            <w:shd w:val="clear" w:color="auto" w:fill="F2F2F2"/>
          </w:tcPr>
          <w:p w14:paraId="6A9745F5" w14:textId="323D5A5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4863C0CA" w14:textId="76BF562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54C7A65D" w14:textId="77777777" w:rsidTr="00C7792F">
        <w:tc>
          <w:tcPr>
            <w:tcW w:w="5171" w:type="dxa"/>
          </w:tcPr>
          <w:p w14:paraId="2D54B51A" w14:textId="0A462BC9"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5B48289" w14:textId="410A640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1.070.661,00</w:t>
            </w:r>
          </w:p>
        </w:tc>
        <w:tc>
          <w:tcPr>
            <w:tcW w:w="1300" w:type="dxa"/>
          </w:tcPr>
          <w:p w14:paraId="19007E50" w14:textId="46AB7E1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-1.070.661,00</w:t>
            </w:r>
          </w:p>
        </w:tc>
        <w:tc>
          <w:tcPr>
            <w:tcW w:w="1300" w:type="dxa"/>
          </w:tcPr>
          <w:p w14:paraId="42FA93E9" w14:textId="3C10F84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2092B1C" w14:textId="7211469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362C4886" w14:textId="77777777" w:rsidTr="00C7792F">
        <w:tc>
          <w:tcPr>
            <w:tcW w:w="5171" w:type="dxa"/>
            <w:shd w:val="clear" w:color="auto" w:fill="CBFFCB"/>
          </w:tcPr>
          <w:p w14:paraId="3A65397C" w14:textId="5BE70895"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71 Prihod od prodaje ili zamjene nefinancijske imovine</w:t>
            </w:r>
          </w:p>
        </w:tc>
        <w:tc>
          <w:tcPr>
            <w:tcW w:w="1300" w:type="dxa"/>
            <w:shd w:val="clear" w:color="auto" w:fill="CBFFCB"/>
          </w:tcPr>
          <w:p w14:paraId="585B12BA" w14:textId="4941160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77.426,00</w:t>
            </w:r>
          </w:p>
        </w:tc>
        <w:tc>
          <w:tcPr>
            <w:tcW w:w="1300" w:type="dxa"/>
            <w:shd w:val="clear" w:color="auto" w:fill="CBFFCB"/>
          </w:tcPr>
          <w:p w14:paraId="38EA4AC1" w14:textId="60F77CA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-77.426,00</w:t>
            </w:r>
          </w:p>
        </w:tc>
        <w:tc>
          <w:tcPr>
            <w:tcW w:w="1300" w:type="dxa"/>
            <w:shd w:val="clear" w:color="auto" w:fill="CBFFCB"/>
          </w:tcPr>
          <w:p w14:paraId="0F429825" w14:textId="11754E7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08D3889B" w14:textId="5C50B9A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3778CB92" w14:textId="77777777" w:rsidTr="00C7792F">
        <w:tc>
          <w:tcPr>
            <w:tcW w:w="5171" w:type="dxa"/>
            <w:shd w:val="clear" w:color="auto" w:fill="F2F2F2"/>
          </w:tcPr>
          <w:p w14:paraId="5F751B3E" w14:textId="30266D24"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2AA30E90" w14:textId="4D35D46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77.426,00</w:t>
            </w:r>
          </w:p>
        </w:tc>
        <w:tc>
          <w:tcPr>
            <w:tcW w:w="1300" w:type="dxa"/>
            <w:shd w:val="clear" w:color="auto" w:fill="F2F2F2"/>
          </w:tcPr>
          <w:p w14:paraId="4C727983" w14:textId="25220A2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-77.426,00</w:t>
            </w:r>
          </w:p>
        </w:tc>
        <w:tc>
          <w:tcPr>
            <w:tcW w:w="1300" w:type="dxa"/>
            <w:shd w:val="clear" w:color="auto" w:fill="F2F2F2"/>
          </w:tcPr>
          <w:p w14:paraId="5EAC7034" w14:textId="25EB228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18595E06" w14:textId="489851A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79090126" w14:textId="77777777" w:rsidTr="00C7792F">
        <w:tc>
          <w:tcPr>
            <w:tcW w:w="5171" w:type="dxa"/>
          </w:tcPr>
          <w:p w14:paraId="4E9AC014" w14:textId="697DFD82"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21C79403" w14:textId="21735FA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77.426,00</w:t>
            </w:r>
          </w:p>
        </w:tc>
        <w:tc>
          <w:tcPr>
            <w:tcW w:w="1300" w:type="dxa"/>
          </w:tcPr>
          <w:p w14:paraId="0085FB47" w14:textId="6228A9E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-77.426,00</w:t>
            </w:r>
          </w:p>
        </w:tc>
        <w:tc>
          <w:tcPr>
            <w:tcW w:w="1300" w:type="dxa"/>
          </w:tcPr>
          <w:p w14:paraId="2F059182" w14:textId="4D0B243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03AC0358" w14:textId="3F7A14C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179D1CD5" w14:textId="77777777" w:rsidTr="00C7792F">
        <w:trPr>
          <w:trHeight w:val="540"/>
        </w:trPr>
        <w:tc>
          <w:tcPr>
            <w:tcW w:w="5171" w:type="dxa"/>
            <w:shd w:val="clear" w:color="auto" w:fill="DAE8F2"/>
            <w:vAlign w:val="center"/>
          </w:tcPr>
          <w:p w14:paraId="315E8FF6" w14:textId="0167C5B0"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A101601 DVD Stankovci</w:t>
            </w:r>
          </w:p>
        </w:tc>
        <w:tc>
          <w:tcPr>
            <w:tcW w:w="1300" w:type="dxa"/>
            <w:shd w:val="clear" w:color="auto" w:fill="DAE8F2"/>
            <w:vAlign w:val="center"/>
          </w:tcPr>
          <w:p w14:paraId="13C5A5B7" w14:textId="0517AE2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20.000,00</w:t>
            </w:r>
          </w:p>
        </w:tc>
        <w:tc>
          <w:tcPr>
            <w:tcW w:w="1300" w:type="dxa"/>
            <w:shd w:val="clear" w:color="auto" w:fill="DAE8F2"/>
            <w:vAlign w:val="center"/>
          </w:tcPr>
          <w:p w14:paraId="20730CB0" w14:textId="7880F75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78BA800B" w14:textId="069EB76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20.000,00</w:t>
            </w:r>
          </w:p>
        </w:tc>
        <w:tc>
          <w:tcPr>
            <w:tcW w:w="960" w:type="dxa"/>
            <w:shd w:val="clear" w:color="auto" w:fill="DAE8F2"/>
            <w:vAlign w:val="center"/>
          </w:tcPr>
          <w:p w14:paraId="25CF2A79" w14:textId="11EE0A4A"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30671181" w14:textId="77777777" w:rsidTr="00C7792F">
        <w:tc>
          <w:tcPr>
            <w:tcW w:w="5171" w:type="dxa"/>
            <w:shd w:val="clear" w:color="auto" w:fill="CBFFCB"/>
          </w:tcPr>
          <w:p w14:paraId="2E01239C" w14:textId="7D1751E2"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CBFD0FD" w14:textId="02AD4B0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20.000,00</w:t>
            </w:r>
          </w:p>
        </w:tc>
        <w:tc>
          <w:tcPr>
            <w:tcW w:w="1300" w:type="dxa"/>
            <w:shd w:val="clear" w:color="auto" w:fill="CBFFCB"/>
          </w:tcPr>
          <w:p w14:paraId="65C17863" w14:textId="4D23419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4A345F2E" w14:textId="5C987B6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20.000,00</w:t>
            </w:r>
          </w:p>
        </w:tc>
        <w:tc>
          <w:tcPr>
            <w:tcW w:w="960" w:type="dxa"/>
            <w:shd w:val="clear" w:color="auto" w:fill="CBFFCB"/>
          </w:tcPr>
          <w:p w14:paraId="56345328" w14:textId="60C3E43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3696ABC4" w14:textId="77777777" w:rsidTr="00C7792F">
        <w:tc>
          <w:tcPr>
            <w:tcW w:w="5171" w:type="dxa"/>
            <w:shd w:val="clear" w:color="auto" w:fill="F2F2F2"/>
          </w:tcPr>
          <w:p w14:paraId="191C8D27" w14:textId="4D485173"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775FDF8A" w14:textId="6A697B0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20.000,00</w:t>
            </w:r>
          </w:p>
        </w:tc>
        <w:tc>
          <w:tcPr>
            <w:tcW w:w="1300" w:type="dxa"/>
            <w:shd w:val="clear" w:color="auto" w:fill="F2F2F2"/>
          </w:tcPr>
          <w:p w14:paraId="340FB130" w14:textId="6BA2662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590D423F" w14:textId="5034F9F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20.000,00</w:t>
            </w:r>
          </w:p>
        </w:tc>
        <w:tc>
          <w:tcPr>
            <w:tcW w:w="960" w:type="dxa"/>
            <w:shd w:val="clear" w:color="auto" w:fill="F2F2F2"/>
          </w:tcPr>
          <w:p w14:paraId="6CB3537C" w14:textId="1B66943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7F027A88" w14:textId="77777777" w:rsidTr="00C7792F">
        <w:tc>
          <w:tcPr>
            <w:tcW w:w="5171" w:type="dxa"/>
          </w:tcPr>
          <w:p w14:paraId="64C61FAD" w14:textId="1D23A633"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1FBA23EA" w14:textId="7BABB07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1300" w:type="dxa"/>
          </w:tcPr>
          <w:p w14:paraId="43008958" w14:textId="049EB3EF"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06A1DDCC" w14:textId="5769898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20.000,00</w:t>
            </w:r>
          </w:p>
        </w:tc>
        <w:tc>
          <w:tcPr>
            <w:tcW w:w="960" w:type="dxa"/>
          </w:tcPr>
          <w:p w14:paraId="0AC69302" w14:textId="06CCDDC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2012AA57" w14:textId="77777777" w:rsidTr="00C7792F">
        <w:trPr>
          <w:trHeight w:val="540"/>
        </w:trPr>
        <w:tc>
          <w:tcPr>
            <w:tcW w:w="5171" w:type="dxa"/>
            <w:shd w:val="clear" w:color="auto" w:fill="DAE8F2"/>
            <w:vAlign w:val="center"/>
          </w:tcPr>
          <w:p w14:paraId="099D2792" w14:textId="071D91E4"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A101602 Civilna zaštita</w:t>
            </w:r>
          </w:p>
        </w:tc>
        <w:tc>
          <w:tcPr>
            <w:tcW w:w="1300" w:type="dxa"/>
            <w:shd w:val="clear" w:color="auto" w:fill="DAE8F2"/>
            <w:vAlign w:val="center"/>
          </w:tcPr>
          <w:p w14:paraId="6D03CCB3" w14:textId="147299D8"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2.000,00</w:t>
            </w:r>
          </w:p>
        </w:tc>
        <w:tc>
          <w:tcPr>
            <w:tcW w:w="1300" w:type="dxa"/>
            <w:shd w:val="clear" w:color="auto" w:fill="DAE8F2"/>
            <w:vAlign w:val="center"/>
          </w:tcPr>
          <w:p w14:paraId="45D0E5DD" w14:textId="0B84A7EC"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7A0F2C6B" w14:textId="7B2AC1E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2.000,00</w:t>
            </w:r>
          </w:p>
        </w:tc>
        <w:tc>
          <w:tcPr>
            <w:tcW w:w="960" w:type="dxa"/>
            <w:shd w:val="clear" w:color="auto" w:fill="DAE8F2"/>
            <w:vAlign w:val="center"/>
          </w:tcPr>
          <w:p w14:paraId="3327FC9C" w14:textId="325DAB7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1BAF8D71" w14:textId="77777777" w:rsidTr="00C7792F">
        <w:tc>
          <w:tcPr>
            <w:tcW w:w="5171" w:type="dxa"/>
            <w:shd w:val="clear" w:color="auto" w:fill="CBFFCB"/>
          </w:tcPr>
          <w:p w14:paraId="3EFA23E1" w14:textId="38D1FBBF"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1D3F4B34" w14:textId="6AB3A41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2.000,00</w:t>
            </w:r>
          </w:p>
        </w:tc>
        <w:tc>
          <w:tcPr>
            <w:tcW w:w="1300" w:type="dxa"/>
            <w:shd w:val="clear" w:color="auto" w:fill="CBFFCB"/>
          </w:tcPr>
          <w:p w14:paraId="2034C2EA" w14:textId="08AB71DC"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3264741" w14:textId="343BB46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2.000,00</w:t>
            </w:r>
          </w:p>
        </w:tc>
        <w:tc>
          <w:tcPr>
            <w:tcW w:w="960" w:type="dxa"/>
            <w:shd w:val="clear" w:color="auto" w:fill="CBFFCB"/>
          </w:tcPr>
          <w:p w14:paraId="0E883D97" w14:textId="7185999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5B5BFE8E" w14:textId="77777777" w:rsidTr="00C7792F">
        <w:tc>
          <w:tcPr>
            <w:tcW w:w="5171" w:type="dxa"/>
            <w:shd w:val="clear" w:color="auto" w:fill="F2F2F2"/>
          </w:tcPr>
          <w:p w14:paraId="0F7EFADA" w14:textId="7341627A"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156A394A" w14:textId="2E6BDACE"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2.000,00</w:t>
            </w:r>
          </w:p>
        </w:tc>
        <w:tc>
          <w:tcPr>
            <w:tcW w:w="1300" w:type="dxa"/>
            <w:shd w:val="clear" w:color="auto" w:fill="F2F2F2"/>
          </w:tcPr>
          <w:p w14:paraId="27249949" w14:textId="7AB5EDA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42195159" w14:textId="306BBB59"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2.000,00</w:t>
            </w:r>
          </w:p>
        </w:tc>
        <w:tc>
          <w:tcPr>
            <w:tcW w:w="960" w:type="dxa"/>
            <w:shd w:val="clear" w:color="auto" w:fill="F2F2F2"/>
          </w:tcPr>
          <w:p w14:paraId="60529647" w14:textId="2FFF137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0A4B4B38" w14:textId="77777777" w:rsidTr="00C7792F">
        <w:tc>
          <w:tcPr>
            <w:tcW w:w="5171" w:type="dxa"/>
          </w:tcPr>
          <w:p w14:paraId="6647BB72" w14:textId="05916403"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68EEF002" w14:textId="35B6713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17A76A3" w14:textId="33218E8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422612FF" w14:textId="2965216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49B39AED" w14:textId="27BEBF1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4FE815B8" w14:textId="77777777" w:rsidTr="00C7792F">
        <w:trPr>
          <w:trHeight w:val="540"/>
        </w:trPr>
        <w:tc>
          <w:tcPr>
            <w:tcW w:w="5171" w:type="dxa"/>
            <w:shd w:val="clear" w:color="auto" w:fill="17365D"/>
            <w:vAlign w:val="center"/>
          </w:tcPr>
          <w:p w14:paraId="38A66E33" w14:textId="159614E1"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PROGRAM 1017 Poslovanje raznih udruga</w:t>
            </w:r>
          </w:p>
        </w:tc>
        <w:tc>
          <w:tcPr>
            <w:tcW w:w="1300" w:type="dxa"/>
            <w:shd w:val="clear" w:color="auto" w:fill="17365D"/>
            <w:vAlign w:val="center"/>
          </w:tcPr>
          <w:p w14:paraId="63DE7D5B" w14:textId="39ABB7D5"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3.000,00</w:t>
            </w:r>
          </w:p>
        </w:tc>
        <w:tc>
          <w:tcPr>
            <w:tcW w:w="1300" w:type="dxa"/>
            <w:shd w:val="clear" w:color="auto" w:fill="17365D"/>
            <w:vAlign w:val="center"/>
          </w:tcPr>
          <w:p w14:paraId="697BFC4D" w14:textId="0BB833C9"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0,00</w:t>
            </w:r>
          </w:p>
        </w:tc>
        <w:tc>
          <w:tcPr>
            <w:tcW w:w="1300" w:type="dxa"/>
            <w:shd w:val="clear" w:color="auto" w:fill="17365D"/>
            <w:vAlign w:val="center"/>
          </w:tcPr>
          <w:p w14:paraId="548AF38F" w14:textId="34A74B7C"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3.000,00</w:t>
            </w:r>
          </w:p>
        </w:tc>
        <w:tc>
          <w:tcPr>
            <w:tcW w:w="960" w:type="dxa"/>
            <w:shd w:val="clear" w:color="auto" w:fill="17365D"/>
            <w:vAlign w:val="center"/>
          </w:tcPr>
          <w:p w14:paraId="71AE89C4" w14:textId="1107A6FF"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100,00%</w:t>
            </w:r>
          </w:p>
        </w:tc>
      </w:tr>
      <w:tr w:rsidR="00C7792F" w:rsidRPr="00C7792F" w14:paraId="01FDE2EA" w14:textId="77777777" w:rsidTr="00C7792F">
        <w:trPr>
          <w:trHeight w:val="540"/>
        </w:trPr>
        <w:tc>
          <w:tcPr>
            <w:tcW w:w="5171" w:type="dxa"/>
            <w:shd w:val="clear" w:color="auto" w:fill="DAE8F2"/>
            <w:vAlign w:val="center"/>
          </w:tcPr>
          <w:p w14:paraId="15A1B569" w14:textId="03F6CCE1"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A101701 Tekuće i kapitalne donacije ostalim udrugama</w:t>
            </w:r>
          </w:p>
        </w:tc>
        <w:tc>
          <w:tcPr>
            <w:tcW w:w="1300" w:type="dxa"/>
            <w:shd w:val="clear" w:color="auto" w:fill="DAE8F2"/>
            <w:vAlign w:val="center"/>
          </w:tcPr>
          <w:p w14:paraId="77B93078" w14:textId="2E1E8B1D"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3.000,00</w:t>
            </w:r>
          </w:p>
        </w:tc>
        <w:tc>
          <w:tcPr>
            <w:tcW w:w="1300" w:type="dxa"/>
            <w:shd w:val="clear" w:color="auto" w:fill="DAE8F2"/>
            <w:vAlign w:val="center"/>
          </w:tcPr>
          <w:p w14:paraId="16856CB3" w14:textId="64CBAAEB"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0,00</w:t>
            </w:r>
          </w:p>
        </w:tc>
        <w:tc>
          <w:tcPr>
            <w:tcW w:w="1300" w:type="dxa"/>
            <w:shd w:val="clear" w:color="auto" w:fill="DAE8F2"/>
            <w:vAlign w:val="center"/>
          </w:tcPr>
          <w:p w14:paraId="17A7C14F" w14:textId="7468F0B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3.000,00</w:t>
            </w:r>
          </w:p>
        </w:tc>
        <w:tc>
          <w:tcPr>
            <w:tcW w:w="960" w:type="dxa"/>
            <w:shd w:val="clear" w:color="auto" w:fill="DAE8F2"/>
            <w:vAlign w:val="center"/>
          </w:tcPr>
          <w:p w14:paraId="19AFA29B" w14:textId="78E6AD6F"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100,00%</w:t>
            </w:r>
          </w:p>
        </w:tc>
      </w:tr>
      <w:tr w:rsidR="00C7792F" w:rsidRPr="00C7792F" w14:paraId="0CCA2681" w14:textId="77777777" w:rsidTr="00C7792F">
        <w:tc>
          <w:tcPr>
            <w:tcW w:w="5171" w:type="dxa"/>
            <w:shd w:val="clear" w:color="auto" w:fill="CBFFCB"/>
          </w:tcPr>
          <w:p w14:paraId="76473555" w14:textId="4233CC26"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24D5FC82" w14:textId="582BAAD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3.000,00</w:t>
            </w:r>
          </w:p>
        </w:tc>
        <w:tc>
          <w:tcPr>
            <w:tcW w:w="1300" w:type="dxa"/>
            <w:shd w:val="clear" w:color="auto" w:fill="CBFFCB"/>
          </w:tcPr>
          <w:p w14:paraId="4044E02B" w14:textId="1E46D10E"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1300" w:type="dxa"/>
            <w:shd w:val="clear" w:color="auto" w:fill="CBFFCB"/>
          </w:tcPr>
          <w:p w14:paraId="2D589C67" w14:textId="1DCEC7B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3.000,00</w:t>
            </w:r>
          </w:p>
        </w:tc>
        <w:tc>
          <w:tcPr>
            <w:tcW w:w="960" w:type="dxa"/>
            <w:shd w:val="clear" w:color="auto" w:fill="CBFFCB"/>
          </w:tcPr>
          <w:p w14:paraId="3B74D989" w14:textId="20D0E28B"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100,00%</w:t>
            </w:r>
          </w:p>
        </w:tc>
      </w:tr>
      <w:tr w:rsidR="00C7792F" w:rsidRPr="00C7792F" w14:paraId="65A91ACE" w14:textId="77777777" w:rsidTr="00C7792F">
        <w:tc>
          <w:tcPr>
            <w:tcW w:w="5171" w:type="dxa"/>
            <w:shd w:val="clear" w:color="auto" w:fill="F2F2F2"/>
          </w:tcPr>
          <w:p w14:paraId="59BB8C26" w14:textId="23763D56"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0AFC6BFE" w14:textId="0A1BC052"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3.000,00</w:t>
            </w:r>
          </w:p>
        </w:tc>
        <w:tc>
          <w:tcPr>
            <w:tcW w:w="1300" w:type="dxa"/>
            <w:shd w:val="clear" w:color="auto" w:fill="F2F2F2"/>
          </w:tcPr>
          <w:p w14:paraId="10C7AF1E" w14:textId="65ADC67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1300" w:type="dxa"/>
            <w:shd w:val="clear" w:color="auto" w:fill="F2F2F2"/>
          </w:tcPr>
          <w:p w14:paraId="5795BC15" w14:textId="56A43B7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3.000,00</w:t>
            </w:r>
          </w:p>
        </w:tc>
        <w:tc>
          <w:tcPr>
            <w:tcW w:w="960" w:type="dxa"/>
            <w:shd w:val="clear" w:color="auto" w:fill="F2F2F2"/>
          </w:tcPr>
          <w:p w14:paraId="265D5596" w14:textId="758A3BD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100,00%</w:t>
            </w:r>
          </w:p>
        </w:tc>
      </w:tr>
      <w:tr w:rsidR="00C7792F" w14:paraId="56C58962" w14:textId="77777777" w:rsidTr="00C7792F">
        <w:tc>
          <w:tcPr>
            <w:tcW w:w="5171" w:type="dxa"/>
          </w:tcPr>
          <w:p w14:paraId="3BE76CB1" w14:textId="7334522F"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38 Rashodi za donacije, kazne, naknade šteta i kapitalne pomoći</w:t>
            </w:r>
          </w:p>
        </w:tc>
        <w:tc>
          <w:tcPr>
            <w:tcW w:w="1300" w:type="dxa"/>
          </w:tcPr>
          <w:p w14:paraId="3841A043" w14:textId="3941D04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48ADFBA3" w14:textId="2CDF3F2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559B7920" w14:textId="0B85B5F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960" w:type="dxa"/>
          </w:tcPr>
          <w:p w14:paraId="4882A375" w14:textId="23A1E06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w:t>
            </w:r>
          </w:p>
        </w:tc>
      </w:tr>
      <w:tr w:rsidR="00C7792F" w:rsidRPr="00C7792F" w14:paraId="49CD8561" w14:textId="77777777" w:rsidTr="00C7792F">
        <w:trPr>
          <w:trHeight w:val="400"/>
        </w:trPr>
        <w:tc>
          <w:tcPr>
            <w:tcW w:w="5171" w:type="dxa"/>
            <w:shd w:val="clear" w:color="auto" w:fill="FFC000"/>
            <w:vAlign w:val="center"/>
          </w:tcPr>
          <w:p w14:paraId="45AEFC5D" w14:textId="6C82BA98"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GLAVA 00202 DJEČJI VRTIĆ STANKOVCI</w:t>
            </w:r>
          </w:p>
        </w:tc>
        <w:tc>
          <w:tcPr>
            <w:tcW w:w="1300" w:type="dxa"/>
            <w:shd w:val="clear" w:color="auto" w:fill="FFC000"/>
            <w:vAlign w:val="center"/>
          </w:tcPr>
          <w:p w14:paraId="6514486F" w14:textId="6E3D5526"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488.900,00</w:t>
            </w:r>
          </w:p>
        </w:tc>
        <w:tc>
          <w:tcPr>
            <w:tcW w:w="1300" w:type="dxa"/>
            <w:shd w:val="clear" w:color="auto" w:fill="FFC000"/>
            <w:vAlign w:val="center"/>
          </w:tcPr>
          <w:p w14:paraId="562BC38F" w14:textId="41F87D6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-43.338,00</w:t>
            </w:r>
          </w:p>
        </w:tc>
        <w:tc>
          <w:tcPr>
            <w:tcW w:w="1300" w:type="dxa"/>
            <w:shd w:val="clear" w:color="auto" w:fill="FFC000"/>
            <w:vAlign w:val="center"/>
          </w:tcPr>
          <w:p w14:paraId="67FA1ABD" w14:textId="74F0AAB7"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445.562,00</w:t>
            </w:r>
          </w:p>
        </w:tc>
        <w:tc>
          <w:tcPr>
            <w:tcW w:w="960" w:type="dxa"/>
            <w:shd w:val="clear" w:color="auto" w:fill="FFC000"/>
            <w:vAlign w:val="center"/>
          </w:tcPr>
          <w:p w14:paraId="00E0C40B" w14:textId="4FD232C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91,14%</w:t>
            </w:r>
          </w:p>
        </w:tc>
      </w:tr>
      <w:tr w:rsidR="00C7792F" w:rsidRPr="00C7792F" w14:paraId="7462DA4E" w14:textId="77777777" w:rsidTr="00C7792F">
        <w:tc>
          <w:tcPr>
            <w:tcW w:w="5171" w:type="dxa"/>
            <w:shd w:val="clear" w:color="auto" w:fill="CBFFCB"/>
          </w:tcPr>
          <w:p w14:paraId="747495A4" w14:textId="0F5DE131"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379DA9D7" w14:textId="1F94DC3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370.000,00</w:t>
            </w:r>
          </w:p>
        </w:tc>
        <w:tc>
          <w:tcPr>
            <w:tcW w:w="1300" w:type="dxa"/>
            <w:shd w:val="clear" w:color="auto" w:fill="CBFFCB"/>
          </w:tcPr>
          <w:p w14:paraId="36898149" w14:textId="2CD0BB1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-47.490,00</w:t>
            </w:r>
          </w:p>
        </w:tc>
        <w:tc>
          <w:tcPr>
            <w:tcW w:w="1300" w:type="dxa"/>
            <w:shd w:val="clear" w:color="auto" w:fill="CBFFCB"/>
          </w:tcPr>
          <w:p w14:paraId="5431A1BD" w14:textId="5EA53E8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322.510,00</w:t>
            </w:r>
          </w:p>
        </w:tc>
        <w:tc>
          <w:tcPr>
            <w:tcW w:w="960" w:type="dxa"/>
            <w:shd w:val="clear" w:color="auto" w:fill="CBFFCB"/>
          </w:tcPr>
          <w:p w14:paraId="0F16AFCC" w14:textId="045CF2ED"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87,16%</w:t>
            </w:r>
          </w:p>
        </w:tc>
      </w:tr>
      <w:tr w:rsidR="00C7792F" w:rsidRPr="00C7792F" w14:paraId="0D54AB97" w14:textId="77777777" w:rsidTr="00C7792F">
        <w:tc>
          <w:tcPr>
            <w:tcW w:w="5171" w:type="dxa"/>
            <w:shd w:val="clear" w:color="auto" w:fill="CBFFCB"/>
          </w:tcPr>
          <w:p w14:paraId="525DBDCD" w14:textId="044777FB"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lastRenderedPageBreak/>
              <w:t>IZVOR 31 Vlastiti prihodi</w:t>
            </w:r>
          </w:p>
        </w:tc>
        <w:tc>
          <w:tcPr>
            <w:tcW w:w="1300" w:type="dxa"/>
            <w:shd w:val="clear" w:color="auto" w:fill="CBFFCB"/>
          </w:tcPr>
          <w:p w14:paraId="71475097" w14:textId="44D28D8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113.900,00</w:t>
            </w:r>
          </w:p>
        </w:tc>
        <w:tc>
          <w:tcPr>
            <w:tcW w:w="1300" w:type="dxa"/>
            <w:shd w:val="clear" w:color="auto" w:fill="CBFFCB"/>
          </w:tcPr>
          <w:p w14:paraId="57EB9901" w14:textId="5C8C80D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8.072,00</w:t>
            </w:r>
          </w:p>
        </w:tc>
        <w:tc>
          <w:tcPr>
            <w:tcW w:w="1300" w:type="dxa"/>
            <w:shd w:val="clear" w:color="auto" w:fill="CBFFCB"/>
          </w:tcPr>
          <w:p w14:paraId="0459A7CA" w14:textId="153750D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121.972,00</w:t>
            </w:r>
          </w:p>
        </w:tc>
        <w:tc>
          <w:tcPr>
            <w:tcW w:w="960" w:type="dxa"/>
            <w:shd w:val="clear" w:color="auto" w:fill="CBFFCB"/>
          </w:tcPr>
          <w:p w14:paraId="7E869D7C" w14:textId="0624D2F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107,09%</w:t>
            </w:r>
          </w:p>
        </w:tc>
      </w:tr>
      <w:tr w:rsidR="00C7792F" w:rsidRPr="00C7792F" w14:paraId="0200F104" w14:textId="77777777" w:rsidTr="00C7792F">
        <w:tc>
          <w:tcPr>
            <w:tcW w:w="5171" w:type="dxa"/>
            <w:shd w:val="clear" w:color="auto" w:fill="CBFFCB"/>
          </w:tcPr>
          <w:p w14:paraId="2C52D615" w14:textId="792ACAF1"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00EBAF50" w14:textId="79B86AFF"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3.000,00</w:t>
            </w:r>
          </w:p>
        </w:tc>
        <w:tc>
          <w:tcPr>
            <w:tcW w:w="1300" w:type="dxa"/>
            <w:shd w:val="clear" w:color="auto" w:fill="CBFFCB"/>
          </w:tcPr>
          <w:p w14:paraId="6CB12EB5" w14:textId="32EDBBB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-1.920,00</w:t>
            </w:r>
          </w:p>
        </w:tc>
        <w:tc>
          <w:tcPr>
            <w:tcW w:w="1300" w:type="dxa"/>
            <w:shd w:val="clear" w:color="auto" w:fill="CBFFCB"/>
          </w:tcPr>
          <w:p w14:paraId="6459BAC2" w14:textId="65461CF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1.080,00</w:t>
            </w:r>
          </w:p>
        </w:tc>
        <w:tc>
          <w:tcPr>
            <w:tcW w:w="960" w:type="dxa"/>
            <w:shd w:val="clear" w:color="auto" w:fill="CBFFCB"/>
          </w:tcPr>
          <w:p w14:paraId="615E8429" w14:textId="4DD10066"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36,00%</w:t>
            </w:r>
          </w:p>
        </w:tc>
      </w:tr>
      <w:tr w:rsidR="00C7792F" w:rsidRPr="00C7792F" w14:paraId="3D7705A4" w14:textId="77777777" w:rsidTr="00C7792F">
        <w:tc>
          <w:tcPr>
            <w:tcW w:w="5171" w:type="dxa"/>
            <w:shd w:val="clear" w:color="auto" w:fill="CBFFCB"/>
          </w:tcPr>
          <w:p w14:paraId="3E1A34E1" w14:textId="1A20331B"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61 Donacije</w:t>
            </w:r>
          </w:p>
        </w:tc>
        <w:tc>
          <w:tcPr>
            <w:tcW w:w="1300" w:type="dxa"/>
            <w:shd w:val="clear" w:color="auto" w:fill="CBFFCB"/>
          </w:tcPr>
          <w:p w14:paraId="0E6B7D86" w14:textId="6055541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2.000,00</w:t>
            </w:r>
          </w:p>
        </w:tc>
        <w:tc>
          <w:tcPr>
            <w:tcW w:w="1300" w:type="dxa"/>
            <w:shd w:val="clear" w:color="auto" w:fill="CBFFCB"/>
          </w:tcPr>
          <w:p w14:paraId="4CBB32BA" w14:textId="4487186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-2.000,00</w:t>
            </w:r>
          </w:p>
        </w:tc>
        <w:tc>
          <w:tcPr>
            <w:tcW w:w="1300" w:type="dxa"/>
            <w:shd w:val="clear" w:color="auto" w:fill="CBFFCB"/>
          </w:tcPr>
          <w:p w14:paraId="4495FA7D" w14:textId="0DBFBD1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48B75CFC" w14:textId="0FC5485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21064AA4" w14:textId="77777777" w:rsidTr="00C7792F">
        <w:trPr>
          <w:trHeight w:val="540"/>
        </w:trPr>
        <w:tc>
          <w:tcPr>
            <w:tcW w:w="5171" w:type="dxa"/>
            <w:shd w:val="clear" w:color="auto" w:fill="17365D"/>
            <w:vAlign w:val="center"/>
          </w:tcPr>
          <w:p w14:paraId="1C5AF5CC" w14:textId="096A4083" w:rsidR="00C7792F" w:rsidRPr="00C7792F" w:rsidRDefault="00C7792F" w:rsidP="00C7792F">
            <w:pPr>
              <w:spacing w:after="0"/>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PROGRAM 1012 Predškolski odgoj - Dječji vrtić Stankovci</w:t>
            </w:r>
          </w:p>
        </w:tc>
        <w:tc>
          <w:tcPr>
            <w:tcW w:w="1300" w:type="dxa"/>
            <w:shd w:val="clear" w:color="auto" w:fill="17365D"/>
            <w:vAlign w:val="center"/>
          </w:tcPr>
          <w:p w14:paraId="689462E8" w14:textId="4C398747"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488.900,00</w:t>
            </w:r>
          </w:p>
        </w:tc>
        <w:tc>
          <w:tcPr>
            <w:tcW w:w="1300" w:type="dxa"/>
            <w:shd w:val="clear" w:color="auto" w:fill="17365D"/>
            <w:vAlign w:val="center"/>
          </w:tcPr>
          <w:p w14:paraId="1FA34948" w14:textId="560796A4"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-43.338,00</w:t>
            </w:r>
          </w:p>
        </w:tc>
        <w:tc>
          <w:tcPr>
            <w:tcW w:w="1300" w:type="dxa"/>
            <w:shd w:val="clear" w:color="auto" w:fill="17365D"/>
            <w:vAlign w:val="center"/>
          </w:tcPr>
          <w:p w14:paraId="563F1151" w14:textId="7C2B0856"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445.562,00</w:t>
            </w:r>
          </w:p>
        </w:tc>
        <w:tc>
          <w:tcPr>
            <w:tcW w:w="960" w:type="dxa"/>
            <w:shd w:val="clear" w:color="auto" w:fill="17365D"/>
            <w:vAlign w:val="center"/>
          </w:tcPr>
          <w:p w14:paraId="4C88392D" w14:textId="19EBC7A0" w:rsidR="00C7792F" w:rsidRPr="00C7792F" w:rsidRDefault="00C7792F" w:rsidP="00C7792F">
            <w:pPr>
              <w:spacing w:after="0"/>
              <w:jc w:val="right"/>
              <w:rPr>
                <w:rFonts w:ascii="Times New Roman" w:hAnsi="Times New Roman" w:cs="Times New Roman"/>
                <w:b/>
                <w:color w:val="FFFFFF"/>
                <w:sz w:val="18"/>
                <w:szCs w:val="18"/>
              </w:rPr>
            </w:pPr>
            <w:r w:rsidRPr="00C7792F">
              <w:rPr>
                <w:rFonts w:ascii="Times New Roman" w:hAnsi="Times New Roman" w:cs="Times New Roman"/>
                <w:b/>
                <w:color w:val="FFFFFF"/>
                <w:sz w:val="18"/>
                <w:szCs w:val="18"/>
              </w:rPr>
              <w:t>91,14%</w:t>
            </w:r>
          </w:p>
        </w:tc>
      </w:tr>
      <w:tr w:rsidR="00C7792F" w:rsidRPr="00C7792F" w14:paraId="63119DA5" w14:textId="77777777" w:rsidTr="00C7792F">
        <w:trPr>
          <w:trHeight w:val="540"/>
        </w:trPr>
        <w:tc>
          <w:tcPr>
            <w:tcW w:w="5171" w:type="dxa"/>
            <w:shd w:val="clear" w:color="auto" w:fill="DAE8F2"/>
            <w:vAlign w:val="center"/>
          </w:tcPr>
          <w:p w14:paraId="4E3E3E80" w14:textId="35D9B0A3" w:rsidR="00C7792F" w:rsidRPr="00C7792F" w:rsidRDefault="00C7792F" w:rsidP="00C7792F">
            <w:pPr>
              <w:spacing w:after="0"/>
              <w:rPr>
                <w:rFonts w:ascii="Times New Roman" w:hAnsi="Times New Roman" w:cs="Times New Roman"/>
                <w:b/>
                <w:sz w:val="18"/>
                <w:szCs w:val="18"/>
              </w:rPr>
            </w:pPr>
            <w:r w:rsidRPr="00C7792F">
              <w:rPr>
                <w:rFonts w:ascii="Times New Roman" w:hAnsi="Times New Roman" w:cs="Times New Roman"/>
                <w:b/>
                <w:sz w:val="18"/>
                <w:szCs w:val="18"/>
              </w:rPr>
              <w:t>AKTIVNOST A101201 Redovna djelatnost Dječjeg vrtića Stankovci</w:t>
            </w:r>
          </w:p>
        </w:tc>
        <w:tc>
          <w:tcPr>
            <w:tcW w:w="1300" w:type="dxa"/>
            <w:shd w:val="clear" w:color="auto" w:fill="DAE8F2"/>
            <w:vAlign w:val="center"/>
          </w:tcPr>
          <w:p w14:paraId="44F098AE" w14:textId="7B5A340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488.900,00</w:t>
            </w:r>
          </w:p>
        </w:tc>
        <w:tc>
          <w:tcPr>
            <w:tcW w:w="1300" w:type="dxa"/>
            <w:shd w:val="clear" w:color="auto" w:fill="DAE8F2"/>
            <w:vAlign w:val="center"/>
          </w:tcPr>
          <w:p w14:paraId="5D1E1F6E" w14:textId="4E8BEAEE"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-43.338,00</w:t>
            </w:r>
          </w:p>
        </w:tc>
        <w:tc>
          <w:tcPr>
            <w:tcW w:w="1300" w:type="dxa"/>
            <w:shd w:val="clear" w:color="auto" w:fill="DAE8F2"/>
            <w:vAlign w:val="center"/>
          </w:tcPr>
          <w:p w14:paraId="67A89F18" w14:textId="68C09163"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445.562,00</w:t>
            </w:r>
          </w:p>
        </w:tc>
        <w:tc>
          <w:tcPr>
            <w:tcW w:w="960" w:type="dxa"/>
            <w:shd w:val="clear" w:color="auto" w:fill="DAE8F2"/>
            <w:vAlign w:val="center"/>
          </w:tcPr>
          <w:p w14:paraId="4AEC3748" w14:textId="3E967681" w:rsidR="00C7792F" w:rsidRPr="00C7792F" w:rsidRDefault="00C7792F" w:rsidP="00C7792F">
            <w:pPr>
              <w:spacing w:after="0"/>
              <w:jc w:val="right"/>
              <w:rPr>
                <w:rFonts w:ascii="Times New Roman" w:hAnsi="Times New Roman" w:cs="Times New Roman"/>
                <w:b/>
                <w:sz w:val="18"/>
                <w:szCs w:val="18"/>
              </w:rPr>
            </w:pPr>
            <w:r w:rsidRPr="00C7792F">
              <w:rPr>
                <w:rFonts w:ascii="Times New Roman" w:hAnsi="Times New Roman" w:cs="Times New Roman"/>
                <w:b/>
                <w:sz w:val="18"/>
                <w:szCs w:val="18"/>
              </w:rPr>
              <w:t>91,14%</w:t>
            </w:r>
          </w:p>
        </w:tc>
      </w:tr>
      <w:tr w:rsidR="00C7792F" w:rsidRPr="00C7792F" w14:paraId="241A67C3" w14:textId="77777777" w:rsidTr="00C7792F">
        <w:tc>
          <w:tcPr>
            <w:tcW w:w="5171" w:type="dxa"/>
            <w:shd w:val="clear" w:color="auto" w:fill="CBFFCB"/>
          </w:tcPr>
          <w:p w14:paraId="3D762987" w14:textId="240B7C08"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11 Opći prihodi i primici</w:t>
            </w:r>
          </w:p>
        </w:tc>
        <w:tc>
          <w:tcPr>
            <w:tcW w:w="1300" w:type="dxa"/>
            <w:shd w:val="clear" w:color="auto" w:fill="CBFFCB"/>
          </w:tcPr>
          <w:p w14:paraId="7923FB14" w14:textId="67A210B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370.000,00</w:t>
            </w:r>
          </w:p>
        </w:tc>
        <w:tc>
          <w:tcPr>
            <w:tcW w:w="1300" w:type="dxa"/>
            <w:shd w:val="clear" w:color="auto" w:fill="CBFFCB"/>
          </w:tcPr>
          <w:p w14:paraId="746422B4" w14:textId="4F6896E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-47.490,00</w:t>
            </w:r>
          </w:p>
        </w:tc>
        <w:tc>
          <w:tcPr>
            <w:tcW w:w="1300" w:type="dxa"/>
            <w:shd w:val="clear" w:color="auto" w:fill="CBFFCB"/>
          </w:tcPr>
          <w:p w14:paraId="409437B8" w14:textId="7A71BB8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322.510,00</w:t>
            </w:r>
          </w:p>
        </w:tc>
        <w:tc>
          <w:tcPr>
            <w:tcW w:w="960" w:type="dxa"/>
            <w:shd w:val="clear" w:color="auto" w:fill="CBFFCB"/>
          </w:tcPr>
          <w:p w14:paraId="112A7014" w14:textId="783469A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87,16%</w:t>
            </w:r>
          </w:p>
        </w:tc>
      </w:tr>
      <w:tr w:rsidR="00C7792F" w:rsidRPr="00C7792F" w14:paraId="2E8432EB" w14:textId="77777777" w:rsidTr="00C7792F">
        <w:tc>
          <w:tcPr>
            <w:tcW w:w="5171" w:type="dxa"/>
            <w:shd w:val="clear" w:color="auto" w:fill="F2F2F2"/>
          </w:tcPr>
          <w:p w14:paraId="7F937557" w14:textId="20A24075"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57098DA7" w14:textId="0B8F8F3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370.000,00</w:t>
            </w:r>
          </w:p>
        </w:tc>
        <w:tc>
          <w:tcPr>
            <w:tcW w:w="1300" w:type="dxa"/>
            <w:shd w:val="clear" w:color="auto" w:fill="F2F2F2"/>
          </w:tcPr>
          <w:p w14:paraId="248C3409" w14:textId="1D76DC9F"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-47.490,00</w:t>
            </w:r>
          </w:p>
        </w:tc>
        <w:tc>
          <w:tcPr>
            <w:tcW w:w="1300" w:type="dxa"/>
            <w:shd w:val="clear" w:color="auto" w:fill="F2F2F2"/>
          </w:tcPr>
          <w:p w14:paraId="31B4F41E" w14:textId="73FA81D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322.510,00</w:t>
            </w:r>
          </w:p>
        </w:tc>
        <w:tc>
          <w:tcPr>
            <w:tcW w:w="960" w:type="dxa"/>
            <w:shd w:val="clear" w:color="auto" w:fill="F2F2F2"/>
          </w:tcPr>
          <w:p w14:paraId="0605FB3E" w14:textId="6C54439C"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87,16%</w:t>
            </w:r>
          </w:p>
        </w:tc>
      </w:tr>
      <w:tr w:rsidR="00C7792F" w14:paraId="011CAE46" w14:textId="77777777" w:rsidTr="00C7792F">
        <w:tc>
          <w:tcPr>
            <w:tcW w:w="5171" w:type="dxa"/>
          </w:tcPr>
          <w:p w14:paraId="09CF96E6" w14:textId="445668EE"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7BDC9ACA" w14:textId="4204407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370.000,00</w:t>
            </w:r>
          </w:p>
        </w:tc>
        <w:tc>
          <w:tcPr>
            <w:tcW w:w="1300" w:type="dxa"/>
          </w:tcPr>
          <w:p w14:paraId="592B4226" w14:textId="3829D78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-49.490,00</w:t>
            </w:r>
          </w:p>
        </w:tc>
        <w:tc>
          <w:tcPr>
            <w:tcW w:w="1300" w:type="dxa"/>
          </w:tcPr>
          <w:p w14:paraId="6B9594ED" w14:textId="383EBFD2"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320.510,00</w:t>
            </w:r>
          </w:p>
        </w:tc>
        <w:tc>
          <w:tcPr>
            <w:tcW w:w="960" w:type="dxa"/>
          </w:tcPr>
          <w:p w14:paraId="647F423B" w14:textId="5A51AA5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86,62%</w:t>
            </w:r>
          </w:p>
        </w:tc>
      </w:tr>
      <w:tr w:rsidR="00C7792F" w14:paraId="5CBF662C" w14:textId="77777777" w:rsidTr="00C7792F">
        <w:tc>
          <w:tcPr>
            <w:tcW w:w="5171" w:type="dxa"/>
          </w:tcPr>
          <w:p w14:paraId="0B71723B" w14:textId="35BF9DA5"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A37F330" w14:textId="130F9FD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6F79434A" w14:textId="5974510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1A175955" w14:textId="5E55436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960" w:type="dxa"/>
          </w:tcPr>
          <w:p w14:paraId="0CCAD7A4" w14:textId="77777777" w:rsidR="00C7792F" w:rsidRDefault="00C7792F" w:rsidP="00C7792F">
            <w:pPr>
              <w:spacing w:after="0"/>
              <w:jc w:val="right"/>
              <w:rPr>
                <w:rFonts w:ascii="Times New Roman" w:hAnsi="Times New Roman" w:cs="Times New Roman"/>
                <w:sz w:val="18"/>
                <w:szCs w:val="18"/>
              </w:rPr>
            </w:pPr>
          </w:p>
        </w:tc>
      </w:tr>
      <w:tr w:rsidR="00C7792F" w:rsidRPr="00C7792F" w14:paraId="63941DF0" w14:textId="77777777" w:rsidTr="00C7792F">
        <w:tc>
          <w:tcPr>
            <w:tcW w:w="5171" w:type="dxa"/>
            <w:shd w:val="clear" w:color="auto" w:fill="CBFFCB"/>
          </w:tcPr>
          <w:p w14:paraId="378DEBEB" w14:textId="444D67F7"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31 Vlastiti prihodi</w:t>
            </w:r>
          </w:p>
        </w:tc>
        <w:tc>
          <w:tcPr>
            <w:tcW w:w="1300" w:type="dxa"/>
            <w:shd w:val="clear" w:color="auto" w:fill="CBFFCB"/>
          </w:tcPr>
          <w:p w14:paraId="5AA061D3" w14:textId="689A382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113.900,00</w:t>
            </w:r>
          </w:p>
        </w:tc>
        <w:tc>
          <w:tcPr>
            <w:tcW w:w="1300" w:type="dxa"/>
            <w:shd w:val="clear" w:color="auto" w:fill="CBFFCB"/>
          </w:tcPr>
          <w:p w14:paraId="55D5B21E" w14:textId="7F695708"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8.072,00</w:t>
            </w:r>
          </w:p>
        </w:tc>
        <w:tc>
          <w:tcPr>
            <w:tcW w:w="1300" w:type="dxa"/>
            <w:shd w:val="clear" w:color="auto" w:fill="CBFFCB"/>
          </w:tcPr>
          <w:p w14:paraId="021F1A45" w14:textId="073CBB75"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121.972,00</w:t>
            </w:r>
          </w:p>
        </w:tc>
        <w:tc>
          <w:tcPr>
            <w:tcW w:w="960" w:type="dxa"/>
            <w:shd w:val="clear" w:color="auto" w:fill="CBFFCB"/>
          </w:tcPr>
          <w:p w14:paraId="7E3F75B8" w14:textId="3FF01A32"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107,09%</w:t>
            </w:r>
          </w:p>
        </w:tc>
      </w:tr>
      <w:tr w:rsidR="00C7792F" w:rsidRPr="00C7792F" w14:paraId="55F76818" w14:textId="77777777" w:rsidTr="00C7792F">
        <w:tc>
          <w:tcPr>
            <w:tcW w:w="5171" w:type="dxa"/>
            <w:shd w:val="clear" w:color="auto" w:fill="F2F2F2"/>
          </w:tcPr>
          <w:p w14:paraId="36BE585D" w14:textId="0F614DF8"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3F50B1BD" w14:textId="22F8D02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111.900,00</w:t>
            </w:r>
          </w:p>
        </w:tc>
        <w:tc>
          <w:tcPr>
            <w:tcW w:w="1300" w:type="dxa"/>
            <w:shd w:val="clear" w:color="auto" w:fill="F2F2F2"/>
          </w:tcPr>
          <w:p w14:paraId="15BF8438" w14:textId="3E553BD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9.102,00</w:t>
            </w:r>
          </w:p>
        </w:tc>
        <w:tc>
          <w:tcPr>
            <w:tcW w:w="1300" w:type="dxa"/>
            <w:shd w:val="clear" w:color="auto" w:fill="F2F2F2"/>
          </w:tcPr>
          <w:p w14:paraId="6F4002AD" w14:textId="66E53CE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121.002,00</w:t>
            </w:r>
          </w:p>
        </w:tc>
        <w:tc>
          <w:tcPr>
            <w:tcW w:w="960" w:type="dxa"/>
            <w:shd w:val="clear" w:color="auto" w:fill="F2F2F2"/>
          </w:tcPr>
          <w:p w14:paraId="05B398BE" w14:textId="035E8B05"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108,13%</w:t>
            </w:r>
          </w:p>
        </w:tc>
      </w:tr>
      <w:tr w:rsidR="00C7792F" w14:paraId="4D5A4BAF" w14:textId="77777777" w:rsidTr="00C7792F">
        <w:tc>
          <w:tcPr>
            <w:tcW w:w="5171" w:type="dxa"/>
          </w:tcPr>
          <w:p w14:paraId="1CF51928" w14:textId="1C1659E9"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31 Rashodi za zaposlene</w:t>
            </w:r>
          </w:p>
        </w:tc>
        <w:tc>
          <w:tcPr>
            <w:tcW w:w="1300" w:type="dxa"/>
          </w:tcPr>
          <w:p w14:paraId="01D2DC24" w14:textId="2083F140"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1300" w:type="dxa"/>
          </w:tcPr>
          <w:p w14:paraId="115404EF" w14:textId="00CAE12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24.890,00</w:t>
            </w:r>
          </w:p>
        </w:tc>
        <w:tc>
          <w:tcPr>
            <w:tcW w:w="1300" w:type="dxa"/>
          </w:tcPr>
          <w:p w14:paraId="5F4DEC9D" w14:textId="022CFBF4"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24.890,00</w:t>
            </w:r>
          </w:p>
        </w:tc>
        <w:tc>
          <w:tcPr>
            <w:tcW w:w="960" w:type="dxa"/>
          </w:tcPr>
          <w:p w14:paraId="4B7B1ED2" w14:textId="77777777" w:rsidR="00C7792F" w:rsidRDefault="00C7792F" w:rsidP="00C7792F">
            <w:pPr>
              <w:spacing w:after="0"/>
              <w:jc w:val="right"/>
              <w:rPr>
                <w:rFonts w:ascii="Times New Roman" w:hAnsi="Times New Roman" w:cs="Times New Roman"/>
                <w:sz w:val="18"/>
                <w:szCs w:val="18"/>
              </w:rPr>
            </w:pPr>
          </w:p>
        </w:tc>
      </w:tr>
      <w:tr w:rsidR="00C7792F" w14:paraId="1218C015" w14:textId="77777777" w:rsidTr="00C7792F">
        <w:tc>
          <w:tcPr>
            <w:tcW w:w="5171" w:type="dxa"/>
          </w:tcPr>
          <w:p w14:paraId="57F06BAE" w14:textId="5A8DA83D"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3D5FE4C7" w14:textId="077C185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110.900,00</w:t>
            </w:r>
          </w:p>
        </w:tc>
        <w:tc>
          <w:tcPr>
            <w:tcW w:w="1300" w:type="dxa"/>
          </w:tcPr>
          <w:p w14:paraId="22D875B8" w14:textId="3EBF3FF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-15.578,00</w:t>
            </w:r>
          </w:p>
        </w:tc>
        <w:tc>
          <w:tcPr>
            <w:tcW w:w="1300" w:type="dxa"/>
          </w:tcPr>
          <w:p w14:paraId="6528DBFF" w14:textId="4A069A1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95.322,00</w:t>
            </w:r>
          </w:p>
        </w:tc>
        <w:tc>
          <w:tcPr>
            <w:tcW w:w="960" w:type="dxa"/>
          </w:tcPr>
          <w:p w14:paraId="6B8CC2C4" w14:textId="7A521B46"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85,95%</w:t>
            </w:r>
          </w:p>
        </w:tc>
      </w:tr>
      <w:tr w:rsidR="00C7792F" w14:paraId="4389E0BB" w14:textId="77777777" w:rsidTr="00C7792F">
        <w:tc>
          <w:tcPr>
            <w:tcW w:w="5171" w:type="dxa"/>
          </w:tcPr>
          <w:p w14:paraId="0C97F328" w14:textId="1B7F3CEE"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34 Financijski rashodi</w:t>
            </w:r>
          </w:p>
        </w:tc>
        <w:tc>
          <w:tcPr>
            <w:tcW w:w="1300" w:type="dxa"/>
          </w:tcPr>
          <w:p w14:paraId="3C57EF57" w14:textId="7B512583"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1.000,00</w:t>
            </w:r>
          </w:p>
        </w:tc>
        <w:tc>
          <w:tcPr>
            <w:tcW w:w="1300" w:type="dxa"/>
          </w:tcPr>
          <w:p w14:paraId="1485C416" w14:textId="7319157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-210,00</w:t>
            </w:r>
          </w:p>
        </w:tc>
        <w:tc>
          <w:tcPr>
            <w:tcW w:w="1300" w:type="dxa"/>
          </w:tcPr>
          <w:p w14:paraId="6AC02D8C" w14:textId="245A42D7"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790,00</w:t>
            </w:r>
          </w:p>
        </w:tc>
        <w:tc>
          <w:tcPr>
            <w:tcW w:w="960" w:type="dxa"/>
          </w:tcPr>
          <w:p w14:paraId="69A03E7B" w14:textId="35C2F145"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79,00%</w:t>
            </w:r>
          </w:p>
        </w:tc>
      </w:tr>
      <w:tr w:rsidR="00C7792F" w:rsidRPr="00C7792F" w14:paraId="34C1D432" w14:textId="77777777" w:rsidTr="00C7792F">
        <w:tc>
          <w:tcPr>
            <w:tcW w:w="5171" w:type="dxa"/>
            <w:shd w:val="clear" w:color="auto" w:fill="F2F2F2"/>
          </w:tcPr>
          <w:p w14:paraId="49729C0B" w14:textId="0AF6412F"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4 Rashodi za nabavu nefinancijske imovine</w:t>
            </w:r>
          </w:p>
        </w:tc>
        <w:tc>
          <w:tcPr>
            <w:tcW w:w="1300" w:type="dxa"/>
            <w:shd w:val="clear" w:color="auto" w:fill="F2F2F2"/>
          </w:tcPr>
          <w:p w14:paraId="4CD91D60" w14:textId="242F5256"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2.000,00</w:t>
            </w:r>
          </w:p>
        </w:tc>
        <w:tc>
          <w:tcPr>
            <w:tcW w:w="1300" w:type="dxa"/>
            <w:shd w:val="clear" w:color="auto" w:fill="F2F2F2"/>
          </w:tcPr>
          <w:p w14:paraId="4048BB60" w14:textId="467671CD"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-1.030,00</w:t>
            </w:r>
          </w:p>
        </w:tc>
        <w:tc>
          <w:tcPr>
            <w:tcW w:w="1300" w:type="dxa"/>
            <w:shd w:val="clear" w:color="auto" w:fill="F2F2F2"/>
          </w:tcPr>
          <w:p w14:paraId="41492100" w14:textId="48F8A70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970,00</w:t>
            </w:r>
          </w:p>
        </w:tc>
        <w:tc>
          <w:tcPr>
            <w:tcW w:w="960" w:type="dxa"/>
            <w:shd w:val="clear" w:color="auto" w:fill="F2F2F2"/>
          </w:tcPr>
          <w:p w14:paraId="2D83CFA6" w14:textId="062CA46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48,50%</w:t>
            </w:r>
          </w:p>
        </w:tc>
      </w:tr>
      <w:tr w:rsidR="00C7792F" w14:paraId="3E209135" w14:textId="77777777" w:rsidTr="00C7792F">
        <w:tc>
          <w:tcPr>
            <w:tcW w:w="5171" w:type="dxa"/>
          </w:tcPr>
          <w:p w14:paraId="3E1F91FE" w14:textId="026F7E2B"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42 Rashodi za nabavu proizvedene dugotrajne imovine</w:t>
            </w:r>
          </w:p>
        </w:tc>
        <w:tc>
          <w:tcPr>
            <w:tcW w:w="1300" w:type="dxa"/>
          </w:tcPr>
          <w:p w14:paraId="5C309610" w14:textId="0A47D7E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EF9C704" w14:textId="013310D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-1.030,00</w:t>
            </w:r>
          </w:p>
        </w:tc>
        <w:tc>
          <w:tcPr>
            <w:tcW w:w="1300" w:type="dxa"/>
          </w:tcPr>
          <w:p w14:paraId="5F54D12C" w14:textId="1F1ACB7D"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970,00</w:t>
            </w:r>
          </w:p>
        </w:tc>
        <w:tc>
          <w:tcPr>
            <w:tcW w:w="960" w:type="dxa"/>
          </w:tcPr>
          <w:p w14:paraId="53E97454" w14:textId="61FD437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48,50%</w:t>
            </w:r>
          </w:p>
        </w:tc>
      </w:tr>
      <w:tr w:rsidR="00C7792F" w:rsidRPr="00C7792F" w14:paraId="1B33B39E" w14:textId="77777777" w:rsidTr="00C7792F">
        <w:tc>
          <w:tcPr>
            <w:tcW w:w="5171" w:type="dxa"/>
            <w:shd w:val="clear" w:color="auto" w:fill="CBFFCB"/>
          </w:tcPr>
          <w:p w14:paraId="28F23A25" w14:textId="297E6FBE"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52 Ostale pomoći</w:t>
            </w:r>
          </w:p>
        </w:tc>
        <w:tc>
          <w:tcPr>
            <w:tcW w:w="1300" w:type="dxa"/>
            <w:shd w:val="clear" w:color="auto" w:fill="CBFFCB"/>
          </w:tcPr>
          <w:p w14:paraId="6FAD59E8" w14:textId="7291A077"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3.000,00</w:t>
            </w:r>
          </w:p>
        </w:tc>
        <w:tc>
          <w:tcPr>
            <w:tcW w:w="1300" w:type="dxa"/>
            <w:shd w:val="clear" w:color="auto" w:fill="CBFFCB"/>
          </w:tcPr>
          <w:p w14:paraId="685F0986" w14:textId="57C5EA44"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-1.920,00</w:t>
            </w:r>
          </w:p>
        </w:tc>
        <w:tc>
          <w:tcPr>
            <w:tcW w:w="1300" w:type="dxa"/>
            <w:shd w:val="clear" w:color="auto" w:fill="CBFFCB"/>
          </w:tcPr>
          <w:p w14:paraId="20FD376B" w14:textId="5EB9286A"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1.080,00</w:t>
            </w:r>
          </w:p>
        </w:tc>
        <w:tc>
          <w:tcPr>
            <w:tcW w:w="960" w:type="dxa"/>
            <w:shd w:val="clear" w:color="auto" w:fill="CBFFCB"/>
          </w:tcPr>
          <w:p w14:paraId="2D43C044" w14:textId="00505210"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36,00%</w:t>
            </w:r>
          </w:p>
        </w:tc>
      </w:tr>
      <w:tr w:rsidR="00C7792F" w:rsidRPr="00C7792F" w14:paraId="68393C70" w14:textId="77777777" w:rsidTr="00C7792F">
        <w:tc>
          <w:tcPr>
            <w:tcW w:w="5171" w:type="dxa"/>
            <w:shd w:val="clear" w:color="auto" w:fill="F2F2F2"/>
          </w:tcPr>
          <w:p w14:paraId="4E808835" w14:textId="76D078CA"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33F6435A" w14:textId="36B6D100"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3.000,00</w:t>
            </w:r>
          </w:p>
        </w:tc>
        <w:tc>
          <w:tcPr>
            <w:tcW w:w="1300" w:type="dxa"/>
            <w:shd w:val="clear" w:color="auto" w:fill="F2F2F2"/>
          </w:tcPr>
          <w:p w14:paraId="0982B555" w14:textId="1E7CAAF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-1.920,00</w:t>
            </w:r>
          </w:p>
        </w:tc>
        <w:tc>
          <w:tcPr>
            <w:tcW w:w="1300" w:type="dxa"/>
            <w:shd w:val="clear" w:color="auto" w:fill="F2F2F2"/>
          </w:tcPr>
          <w:p w14:paraId="767324FD" w14:textId="2FB7A7E3"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1.080,00</w:t>
            </w:r>
          </w:p>
        </w:tc>
        <w:tc>
          <w:tcPr>
            <w:tcW w:w="960" w:type="dxa"/>
            <w:shd w:val="clear" w:color="auto" w:fill="F2F2F2"/>
          </w:tcPr>
          <w:p w14:paraId="3A5EF712" w14:textId="33B0875B"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36,00%</w:t>
            </w:r>
          </w:p>
        </w:tc>
      </w:tr>
      <w:tr w:rsidR="00C7792F" w14:paraId="2755D361" w14:textId="77777777" w:rsidTr="00C7792F">
        <w:tc>
          <w:tcPr>
            <w:tcW w:w="5171" w:type="dxa"/>
          </w:tcPr>
          <w:p w14:paraId="250A4CD9" w14:textId="229AE537"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1732F2CE" w14:textId="2B583291"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3.000,00</w:t>
            </w:r>
          </w:p>
        </w:tc>
        <w:tc>
          <w:tcPr>
            <w:tcW w:w="1300" w:type="dxa"/>
          </w:tcPr>
          <w:p w14:paraId="189997BD" w14:textId="7198B85E"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-1.920,00</w:t>
            </w:r>
          </w:p>
        </w:tc>
        <w:tc>
          <w:tcPr>
            <w:tcW w:w="1300" w:type="dxa"/>
          </w:tcPr>
          <w:p w14:paraId="575EEB66" w14:textId="0AE5EA3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1.080,00</w:t>
            </w:r>
          </w:p>
        </w:tc>
        <w:tc>
          <w:tcPr>
            <w:tcW w:w="960" w:type="dxa"/>
          </w:tcPr>
          <w:p w14:paraId="6F799BAB" w14:textId="3157AB7B"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36,00%</w:t>
            </w:r>
          </w:p>
        </w:tc>
      </w:tr>
      <w:tr w:rsidR="00C7792F" w:rsidRPr="00C7792F" w14:paraId="78EA8578" w14:textId="77777777" w:rsidTr="00C7792F">
        <w:tc>
          <w:tcPr>
            <w:tcW w:w="5171" w:type="dxa"/>
            <w:shd w:val="clear" w:color="auto" w:fill="CBFFCB"/>
          </w:tcPr>
          <w:p w14:paraId="29FC5A05" w14:textId="580F45E7" w:rsidR="00C7792F" w:rsidRPr="00C7792F" w:rsidRDefault="00C7792F" w:rsidP="00C7792F">
            <w:pPr>
              <w:spacing w:after="0"/>
              <w:rPr>
                <w:rFonts w:ascii="Times New Roman" w:hAnsi="Times New Roman" w:cs="Times New Roman"/>
                <w:sz w:val="16"/>
                <w:szCs w:val="18"/>
              </w:rPr>
            </w:pPr>
            <w:r w:rsidRPr="00C7792F">
              <w:rPr>
                <w:rFonts w:ascii="Times New Roman" w:hAnsi="Times New Roman" w:cs="Times New Roman"/>
                <w:sz w:val="16"/>
                <w:szCs w:val="18"/>
              </w:rPr>
              <w:t>IZVOR 61 Donacije</w:t>
            </w:r>
          </w:p>
        </w:tc>
        <w:tc>
          <w:tcPr>
            <w:tcW w:w="1300" w:type="dxa"/>
            <w:shd w:val="clear" w:color="auto" w:fill="CBFFCB"/>
          </w:tcPr>
          <w:p w14:paraId="51163C25" w14:textId="5CF98BC1"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2.000,00</w:t>
            </w:r>
          </w:p>
        </w:tc>
        <w:tc>
          <w:tcPr>
            <w:tcW w:w="1300" w:type="dxa"/>
            <w:shd w:val="clear" w:color="auto" w:fill="CBFFCB"/>
          </w:tcPr>
          <w:p w14:paraId="5D0E3879" w14:textId="6C7346F9"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-2.000,00</w:t>
            </w:r>
          </w:p>
        </w:tc>
        <w:tc>
          <w:tcPr>
            <w:tcW w:w="1300" w:type="dxa"/>
            <w:shd w:val="clear" w:color="auto" w:fill="CBFFCB"/>
          </w:tcPr>
          <w:p w14:paraId="05995C6B" w14:textId="1D76B2D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c>
          <w:tcPr>
            <w:tcW w:w="960" w:type="dxa"/>
            <w:shd w:val="clear" w:color="auto" w:fill="CBFFCB"/>
          </w:tcPr>
          <w:p w14:paraId="677B1BE8" w14:textId="6DB6FF93" w:rsidR="00C7792F" w:rsidRPr="00C7792F" w:rsidRDefault="00C7792F" w:rsidP="00C7792F">
            <w:pPr>
              <w:spacing w:after="0"/>
              <w:jc w:val="right"/>
              <w:rPr>
                <w:rFonts w:ascii="Times New Roman" w:hAnsi="Times New Roman" w:cs="Times New Roman"/>
                <w:sz w:val="16"/>
                <w:szCs w:val="18"/>
              </w:rPr>
            </w:pPr>
            <w:r w:rsidRPr="00C7792F">
              <w:rPr>
                <w:rFonts w:ascii="Times New Roman" w:hAnsi="Times New Roman" w:cs="Times New Roman"/>
                <w:sz w:val="16"/>
                <w:szCs w:val="18"/>
              </w:rPr>
              <w:t>0,00%</w:t>
            </w:r>
          </w:p>
        </w:tc>
      </w:tr>
      <w:tr w:rsidR="00C7792F" w:rsidRPr="00C7792F" w14:paraId="2B3C641F" w14:textId="77777777" w:rsidTr="00C7792F">
        <w:tc>
          <w:tcPr>
            <w:tcW w:w="5171" w:type="dxa"/>
            <w:shd w:val="clear" w:color="auto" w:fill="F2F2F2"/>
          </w:tcPr>
          <w:p w14:paraId="766BFE92" w14:textId="46D9C936" w:rsidR="00C7792F" w:rsidRPr="00C7792F" w:rsidRDefault="00C7792F" w:rsidP="00C7792F">
            <w:pPr>
              <w:spacing w:after="0"/>
              <w:rPr>
                <w:rFonts w:ascii="Times New Roman" w:hAnsi="Times New Roman" w:cs="Times New Roman"/>
                <w:sz w:val="18"/>
                <w:szCs w:val="18"/>
              </w:rPr>
            </w:pPr>
            <w:r w:rsidRPr="00C7792F">
              <w:rPr>
                <w:rFonts w:ascii="Times New Roman" w:hAnsi="Times New Roman" w:cs="Times New Roman"/>
                <w:sz w:val="18"/>
                <w:szCs w:val="18"/>
              </w:rPr>
              <w:t>3 Rashodi poslovanja</w:t>
            </w:r>
          </w:p>
        </w:tc>
        <w:tc>
          <w:tcPr>
            <w:tcW w:w="1300" w:type="dxa"/>
            <w:shd w:val="clear" w:color="auto" w:fill="F2F2F2"/>
          </w:tcPr>
          <w:p w14:paraId="28121D94" w14:textId="2C08EF31"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2.000,00</w:t>
            </w:r>
          </w:p>
        </w:tc>
        <w:tc>
          <w:tcPr>
            <w:tcW w:w="1300" w:type="dxa"/>
            <w:shd w:val="clear" w:color="auto" w:fill="F2F2F2"/>
          </w:tcPr>
          <w:p w14:paraId="5A057807" w14:textId="6DCCE4B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-2.000,00</w:t>
            </w:r>
          </w:p>
        </w:tc>
        <w:tc>
          <w:tcPr>
            <w:tcW w:w="1300" w:type="dxa"/>
            <w:shd w:val="clear" w:color="auto" w:fill="F2F2F2"/>
          </w:tcPr>
          <w:p w14:paraId="1EDA8667" w14:textId="686F5057"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c>
          <w:tcPr>
            <w:tcW w:w="960" w:type="dxa"/>
            <w:shd w:val="clear" w:color="auto" w:fill="F2F2F2"/>
          </w:tcPr>
          <w:p w14:paraId="4062D970" w14:textId="116A1038" w:rsidR="00C7792F" w:rsidRPr="00C7792F" w:rsidRDefault="00C7792F" w:rsidP="00C7792F">
            <w:pPr>
              <w:spacing w:after="0"/>
              <w:jc w:val="right"/>
              <w:rPr>
                <w:rFonts w:ascii="Times New Roman" w:hAnsi="Times New Roman" w:cs="Times New Roman"/>
                <w:sz w:val="18"/>
                <w:szCs w:val="18"/>
              </w:rPr>
            </w:pPr>
            <w:r w:rsidRPr="00C7792F">
              <w:rPr>
                <w:rFonts w:ascii="Times New Roman" w:hAnsi="Times New Roman" w:cs="Times New Roman"/>
                <w:sz w:val="18"/>
                <w:szCs w:val="18"/>
              </w:rPr>
              <w:t>0,00%</w:t>
            </w:r>
          </w:p>
        </w:tc>
      </w:tr>
      <w:tr w:rsidR="00C7792F" w14:paraId="4EAA2A4A" w14:textId="77777777" w:rsidTr="00C7792F">
        <w:tc>
          <w:tcPr>
            <w:tcW w:w="5171" w:type="dxa"/>
          </w:tcPr>
          <w:p w14:paraId="680A75E7" w14:textId="71253E2F" w:rsidR="00C7792F" w:rsidRDefault="00C7792F" w:rsidP="00C7792F">
            <w:pPr>
              <w:spacing w:after="0"/>
              <w:rPr>
                <w:rFonts w:ascii="Times New Roman" w:hAnsi="Times New Roman" w:cs="Times New Roman"/>
                <w:sz w:val="18"/>
                <w:szCs w:val="18"/>
              </w:rPr>
            </w:pPr>
            <w:r>
              <w:rPr>
                <w:rFonts w:ascii="Times New Roman" w:hAnsi="Times New Roman" w:cs="Times New Roman"/>
                <w:sz w:val="18"/>
                <w:szCs w:val="18"/>
              </w:rPr>
              <w:t>32 Materijalni rashodi</w:t>
            </w:r>
          </w:p>
        </w:tc>
        <w:tc>
          <w:tcPr>
            <w:tcW w:w="1300" w:type="dxa"/>
          </w:tcPr>
          <w:p w14:paraId="7459FF7F" w14:textId="3CCF811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3BABB082" w14:textId="7F983E78"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-2.000,00</w:t>
            </w:r>
          </w:p>
        </w:tc>
        <w:tc>
          <w:tcPr>
            <w:tcW w:w="1300" w:type="dxa"/>
          </w:tcPr>
          <w:p w14:paraId="449F515B" w14:textId="0EA1901C"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c>
          <w:tcPr>
            <w:tcW w:w="960" w:type="dxa"/>
          </w:tcPr>
          <w:p w14:paraId="2F00D9A4" w14:textId="6722483A" w:rsidR="00C7792F" w:rsidRDefault="00C7792F" w:rsidP="00C7792F">
            <w:pPr>
              <w:spacing w:after="0"/>
              <w:jc w:val="right"/>
              <w:rPr>
                <w:rFonts w:ascii="Times New Roman" w:hAnsi="Times New Roman" w:cs="Times New Roman"/>
                <w:sz w:val="18"/>
                <w:szCs w:val="18"/>
              </w:rPr>
            </w:pPr>
            <w:r>
              <w:rPr>
                <w:rFonts w:ascii="Times New Roman" w:hAnsi="Times New Roman" w:cs="Times New Roman"/>
                <w:sz w:val="18"/>
                <w:szCs w:val="18"/>
              </w:rPr>
              <w:t>0,00%</w:t>
            </w:r>
          </w:p>
        </w:tc>
      </w:tr>
      <w:tr w:rsidR="00C7792F" w:rsidRPr="00C7792F" w14:paraId="2464CDEC" w14:textId="77777777" w:rsidTr="00C7792F">
        <w:tc>
          <w:tcPr>
            <w:tcW w:w="5171" w:type="dxa"/>
            <w:shd w:val="clear" w:color="auto" w:fill="505050"/>
          </w:tcPr>
          <w:p w14:paraId="6D194BC2" w14:textId="4A3C9500" w:rsidR="00C7792F" w:rsidRPr="00C7792F" w:rsidRDefault="00C7792F" w:rsidP="00C7792F">
            <w:pPr>
              <w:spacing w:after="0"/>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UKUPNO RASHODI</w:t>
            </w:r>
          </w:p>
        </w:tc>
        <w:tc>
          <w:tcPr>
            <w:tcW w:w="1300" w:type="dxa"/>
            <w:shd w:val="clear" w:color="auto" w:fill="505050"/>
          </w:tcPr>
          <w:p w14:paraId="7E7C52F3" w14:textId="112CF8AB"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11.136.963,00</w:t>
            </w:r>
          </w:p>
        </w:tc>
        <w:tc>
          <w:tcPr>
            <w:tcW w:w="1300" w:type="dxa"/>
            <w:shd w:val="clear" w:color="auto" w:fill="505050"/>
          </w:tcPr>
          <w:p w14:paraId="02872FB0" w14:textId="054C7F88"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-1.415.123,00</w:t>
            </w:r>
          </w:p>
        </w:tc>
        <w:tc>
          <w:tcPr>
            <w:tcW w:w="1300" w:type="dxa"/>
            <w:shd w:val="clear" w:color="auto" w:fill="505050"/>
          </w:tcPr>
          <w:p w14:paraId="173D2CB6" w14:textId="62C53BDA"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9.721.840,00</w:t>
            </w:r>
          </w:p>
        </w:tc>
        <w:tc>
          <w:tcPr>
            <w:tcW w:w="960" w:type="dxa"/>
            <w:shd w:val="clear" w:color="auto" w:fill="505050"/>
          </w:tcPr>
          <w:p w14:paraId="20E8F752" w14:textId="439603EB" w:rsidR="00C7792F" w:rsidRPr="00C7792F" w:rsidRDefault="00C7792F" w:rsidP="00C7792F">
            <w:pPr>
              <w:spacing w:after="0"/>
              <w:jc w:val="right"/>
              <w:rPr>
                <w:rFonts w:ascii="Times New Roman" w:hAnsi="Times New Roman" w:cs="Times New Roman"/>
                <w:b/>
                <w:color w:val="FFFFFF"/>
                <w:sz w:val="16"/>
                <w:szCs w:val="18"/>
              </w:rPr>
            </w:pPr>
            <w:r w:rsidRPr="00C7792F">
              <w:rPr>
                <w:rFonts w:ascii="Times New Roman" w:hAnsi="Times New Roman" w:cs="Times New Roman"/>
                <w:b/>
                <w:color w:val="FFFFFF"/>
                <w:sz w:val="16"/>
                <w:szCs w:val="18"/>
              </w:rPr>
              <w:t>87,29%</w:t>
            </w:r>
          </w:p>
        </w:tc>
      </w:tr>
    </w:tbl>
    <w:p w14:paraId="3AB7D2A5" w14:textId="1913692C" w:rsidR="00424971" w:rsidRPr="007F08ED" w:rsidRDefault="00424971">
      <w:pPr>
        <w:spacing w:after="0"/>
        <w:rPr>
          <w:rFonts w:ascii="Times New Roman" w:hAnsi="Times New Roman" w:cs="Times New Roman"/>
          <w:sz w:val="18"/>
          <w:szCs w:val="18"/>
        </w:rPr>
      </w:pPr>
    </w:p>
    <w:p w14:paraId="3918E0A1" w14:textId="77777777" w:rsidR="00424971" w:rsidRPr="00D567FE" w:rsidRDefault="00424971">
      <w:pPr>
        <w:spacing w:after="0"/>
        <w:rPr>
          <w:rFonts w:ascii="Times New Roman" w:hAnsi="Times New Roman" w:cs="Times New Roman"/>
          <w:b/>
          <w:bCs/>
        </w:rPr>
      </w:pPr>
    </w:p>
    <w:p w14:paraId="0A6E4E6B" w14:textId="77777777" w:rsidR="00424971" w:rsidRPr="00D567FE" w:rsidRDefault="00546274">
      <w:pPr>
        <w:spacing w:after="0"/>
        <w:jc w:val="center"/>
        <w:rPr>
          <w:rFonts w:ascii="Times New Roman" w:hAnsi="Times New Roman" w:cs="Times New Roman"/>
          <w:b/>
          <w:bCs/>
        </w:rPr>
      </w:pPr>
      <w:r w:rsidRPr="00D567FE">
        <w:rPr>
          <w:rFonts w:ascii="Times New Roman" w:hAnsi="Times New Roman" w:cs="Times New Roman"/>
          <w:b/>
          <w:bCs/>
        </w:rPr>
        <w:t>Članak 4.</w:t>
      </w:r>
    </w:p>
    <w:p w14:paraId="0CAA1448" w14:textId="77777777" w:rsidR="00476776" w:rsidRDefault="00476776" w:rsidP="001E2B21">
      <w:pPr>
        <w:spacing w:after="0"/>
        <w:ind w:firstLine="426"/>
        <w:rPr>
          <w:rFonts w:ascii="Times New Roman" w:hAnsi="Times New Roman" w:cs="Times New Roman"/>
          <w:color w:val="000000"/>
        </w:rPr>
      </w:pPr>
    </w:p>
    <w:p w14:paraId="5C1F05D1" w14:textId="77777777" w:rsidR="00476776" w:rsidRDefault="00476776" w:rsidP="00476776">
      <w:pPr>
        <w:pStyle w:val="Standard"/>
        <w:ind w:firstLine="426"/>
        <w:rPr>
          <w:rFonts w:cs="Times New Roman"/>
          <w:color w:val="000000"/>
        </w:rPr>
      </w:pPr>
      <w:r>
        <w:rPr>
          <w:rFonts w:cs="Times New Roman"/>
          <w:color w:val="000000"/>
        </w:rPr>
        <w:t>Sastavni dio III. Izmjena i dopuna proračuna Općine Stankovci za  2025. godinu čine Opći i Posebni dio te Obrazloženje prihoda i rashoda, primitaka i izdataka odnosno izmjena i dopuna proračuna.</w:t>
      </w:r>
    </w:p>
    <w:p w14:paraId="4A9C58AF" w14:textId="77777777" w:rsidR="00263477" w:rsidRDefault="00263477" w:rsidP="00476776">
      <w:pPr>
        <w:pStyle w:val="Standard"/>
        <w:ind w:firstLine="426"/>
        <w:rPr>
          <w:rFonts w:cs="Times New Roman"/>
          <w:color w:val="000000"/>
        </w:rPr>
      </w:pPr>
    </w:p>
    <w:p w14:paraId="6B0312FB" w14:textId="32838C22" w:rsidR="00263477" w:rsidRPr="00263477" w:rsidRDefault="00263477" w:rsidP="00263477">
      <w:pPr>
        <w:pStyle w:val="Standard"/>
        <w:ind w:firstLine="426"/>
        <w:jc w:val="center"/>
        <w:rPr>
          <w:rFonts w:cs="Times New Roman"/>
          <w:b/>
          <w:color w:val="000000"/>
        </w:rPr>
      </w:pPr>
      <w:r w:rsidRPr="00263477">
        <w:rPr>
          <w:rFonts w:cs="Times New Roman"/>
          <w:b/>
          <w:color w:val="000000"/>
        </w:rPr>
        <w:t>OBRAZLOŽENJE III. IZMJENA I DOPUNA PRORAČUNA OPĆINE STANKOVCI ZA 2025. GODINU</w:t>
      </w:r>
    </w:p>
    <w:p w14:paraId="2D2F10D9" w14:textId="77777777" w:rsidR="00476776" w:rsidRDefault="00476776" w:rsidP="00476776">
      <w:pPr>
        <w:pStyle w:val="Standard"/>
        <w:jc w:val="center"/>
        <w:rPr>
          <w:rFonts w:cs="Times New Roman"/>
          <w:b/>
          <w:bCs/>
        </w:rPr>
      </w:pPr>
    </w:p>
    <w:p w14:paraId="018E4AC4" w14:textId="7ED031C7" w:rsidR="00263477" w:rsidRDefault="00A57140" w:rsidP="00EB3D01">
      <w:pPr>
        <w:pStyle w:val="Standard"/>
        <w:numPr>
          <w:ilvl w:val="0"/>
          <w:numId w:val="3"/>
        </w:numPr>
        <w:rPr>
          <w:rFonts w:cs="Times New Roman"/>
          <w:b/>
          <w:bCs/>
        </w:rPr>
      </w:pPr>
      <w:r>
        <w:rPr>
          <w:rFonts w:cs="Times New Roman"/>
          <w:b/>
          <w:bCs/>
        </w:rPr>
        <w:t>OBRAZLOŽENJE</w:t>
      </w:r>
    </w:p>
    <w:p w14:paraId="78CE7A81" w14:textId="77777777" w:rsidR="00A57140" w:rsidRDefault="00A57140" w:rsidP="00A57140">
      <w:pPr>
        <w:pStyle w:val="Standard"/>
        <w:rPr>
          <w:rFonts w:cs="Times New Roman"/>
          <w:b/>
          <w:bCs/>
        </w:rPr>
      </w:pPr>
    </w:p>
    <w:p w14:paraId="5C489176" w14:textId="170DB2F1" w:rsidR="00476776" w:rsidRPr="00263477" w:rsidRDefault="00476776" w:rsidP="00476776">
      <w:pPr>
        <w:pStyle w:val="Standard"/>
        <w:spacing w:before="12"/>
        <w:ind w:right="1" w:firstLine="360"/>
        <w:jc w:val="both"/>
        <w:rPr>
          <w:rFonts w:cs="Times New Roman"/>
          <w:bCs/>
          <w:color w:val="000000"/>
        </w:rPr>
      </w:pPr>
      <w:r w:rsidRPr="00263477">
        <w:rPr>
          <w:rFonts w:cs="Times New Roman"/>
          <w:bCs/>
          <w:color w:val="000000"/>
        </w:rPr>
        <w:t>Obrazloženje Proračuna Općine Stankovci sadrži obrazloženje općeg dijela proračuna, obrazloženje prenesenog manjka odnosno viška proračuna i obrazloženja posebnog dijela proračuna</w:t>
      </w:r>
      <w:r w:rsidR="00263477">
        <w:rPr>
          <w:rFonts w:cs="Times New Roman"/>
          <w:bCs/>
          <w:color w:val="000000"/>
        </w:rPr>
        <w:t>.</w:t>
      </w:r>
    </w:p>
    <w:p w14:paraId="411480C2" w14:textId="77777777" w:rsidR="00263477" w:rsidRDefault="00263477" w:rsidP="00476776">
      <w:pPr>
        <w:pStyle w:val="Standard"/>
        <w:spacing w:before="12"/>
        <w:ind w:right="1" w:firstLine="360"/>
        <w:jc w:val="both"/>
        <w:rPr>
          <w:rFonts w:cs="Times New Roman"/>
          <w:b/>
          <w:bCs/>
          <w:color w:val="000000"/>
        </w:rPr>
      </w:pPr>
    </w:p>
    <w:p w14:paraId="670141C5" w14:textId="766477B2" w:rsidR="00476776" w:rsidRDefault="00476776" w:rsidP="00EB3D01">
      <w:pPr>
        <w:pStyle w:val="Standard"/>
        <w:numPr>
          <w:ilvl w:val="1"/>
          <w:numId w:val="17"/>
        </w:numPr>
        <w:suppressAutoHyphens/>
        <w:autoSpaceDN w:val="0"/>
        <w:jc w:val="both"/>
        <w:textAlignment w:val="baseline"/>
        <w:rPr>
          <w:b/>
        </w:rPr>
      </w:pPr>
      <w:r>
        <w:rPr>
          <w:b/>
        </w:rPr>
        <w:t>UVOD</w:t>
      </w:r>
    </w:p>
    <w:p w14:paraId="36450912" w14:textId="77777777" w:rsidR="00476776" w:rsidRDefault="00476776" w:rsidP="00476776">
      <w:pPr>
        <w:pStyle w:val="Standard"/>
        <w:jc w:val="both"/>
      </w:pPr>
    </w:p>
    <w:p w14:paraId="1179BD9A" w14:textId="77777777" w:rsidR="00476776" w:rsidRDefault="00476776" w:rsidP="00476776">
      <w:pPr>
        <w:pStyle w:val="Standard"/>
        <w:jc w:val="both"/>
      </w:pPr>
    </w:p>
    <w:p w14:paraId="066B6A0E" w14:textId="70FAE334" w:rsidR="00476776" w:rsidRDefault="00476776" w:rsidP="00476776">
      <w:pPr>
        <w:pStyle w:val="Standard"/>
      </w:pPr>
      <w:r>
        <w:t>Proračun Općine Stankovci  za 2025. godinu s projekcijama za 2026. i 2027. godinu Općinsko vijeće Općine Stankovci donijelo je na 2</w:t>
      </w:r>
      <w:r w:rsidR="00263477">
        <w:t>9</w:t>
      </w:r>
      <w:r>
        <w:t xml:space="preserve">. sjednici Općinskog vijeća Općine Stankovci održanoj </w:t>
      </w:r>
      <w:r w:rsidR="00263477">
        <w:t>18</w:t>
      </w:r>
      <w:r>
        <w:t>. prosinca 202</w:t>
      </w:r>
      <w:r w:rsidR="00263477">
        <w:t>4</w:t>
      </w:r>
      <w:r>
        <w:t xml:space="preserve">. godine („Službeni glasnik Općine Stankovci“, broj </w:t>
      </w:r>
      <w:r w:rsidR="00263477">
        <w:t>17/24</w:t>
      </w:r>
      <w:r>
        <w:t xml:space="preserve">.) dok je I. Izmjene i dopune Proračuna Općine Stankovci za 2025. godinu Općinsko vijeće Općine Stankovci donijelo na </w:t>
      </w:r>
      <w:r w:rsidR="00263477">
        <w:t>31</w:t>
      </w:r>
      <w:r>
        <w:t xml:space="preserve">. sjednici održanoj </w:t>
      </w:r>
      <w:r w:rsidR="00263477">
        <w:t>31</w:t>
      </w:r>
      <w:r>
        <w:t>. ožujka 202</w:t>
      </w:r>
      <w:r w:rsidR="00263477">
        <w:t>5</w:t>
      </w:r>
      <w:r>
        <w:t xml:space="preserve">. godine („Službeni glasnik općine Stankovci “, broj </w:t>
      </w:r>
      <w:r w:rsidR="00263477">
        <w:t>7</w:t>
      </w:r>
      <w:r>
        <w:t>/2</w:t>
      </w:r>
      <w:r w:rsidR="00263477">
        <w:t>5</w:t>
      </w:r>
      <w:r>
        <w:t xml:space="preserve">.). II Izmjene i dopune Proračuna općine Stankovci za 2025. godinu općinsko vijeće Općine Stankovci donijelo je na 2. sjednici održanoj 24.srpnja 2025. godine („Službeni glasnik općine Stankovci “, broj </w:t>
      </w:r>
      <w:r w:rsidR="00263477">
        <w:t>11/25</w:t>
      </w:r>
      <w:r>
        <w:t>.)</w:t>
      </w:r>
    </w:p>
    <w:p w14:paraId="61D05BE6" w14:textId="77777777" w:rsidR="00476776" w:rsidRDefault="00476776" w:rsidP="00476776">
      <w:pPr>
        <w:pStyle w:val="Standard"/>
        <w:ind w:left="-708"/>
      </w:pPr>
    </w:p>
    <w:p w14:paraId="116264F8" w14:textId="77777777" w:rsidR="00476776" w:rsidRDefault="00476776" w:rsidP="00476776">
      <w:pPr>
        <w:pStyle w:val="Standard"/>
        <w:jc w:val="both"/>
      </w:pPr>
      <w:r>
        <w:t>Na osnovi članka 42. i 45. Zakona o proračunu („Narodne novine“ broj 144/21) predstavničko tijelo donosi izmjene i dopune proračuna za tekuću godinu na razini skupine ekonomske klasifikacije.</w:t>
      </w:r>
    </w:p>
    <w:p w14:paraId="06C82C7A" w14:textId="77777777" w:rsidR="00476776" w:rsidRDefault="00476776" w:rsidP="00476776">
      <w:pPr>
        <w:pStyle w:val="Standard"/>
        <w:jc w:val="both"/>
      </w:pPr>
      <w:r>
        <w:t xml:space="preserve">Predlaže se donošenja III. izmjena i dopuna Proračuna općine Stankovci za 2025. godinu kako bi se izbalansirala sredstva za realizaciju kapitalnih  projekata odnosno kako bi se stavke proračuna uskladile </w:t>
      </w:r>
      <w:r>
        <w:lastRenderedPageBreak/>
        <w:t>vezano za ostvarenje i najavu ostvarenja projekata i svih tekućih rashoda.</w:t>
      </w:r>
    </w:p>
    <w:p w14:paraId="485F0881" w14:textId="63EB39A0" w:rsidR="00476776" w:rsidRDefault="00476776" w:rsidP="00476776">
      <w:pPr>
        <w:pStyle w:val="Standard"/>
        <w:jc w:val="both"/>
      </w:pPr>
      <w:r>
        <w:t xml:space="preserve"> Ovim III. Izmjenama i dopunama Proračuna općine Stankovci  za 2025. godinu predlaže se smanjenje  prihoda i primitaka te rashoda i izdataka za 1.416.695,00 EUR u odnosu na tekući plan. Nakon ovih izmjena prihodi i primici iznose 9.807.501,00 EUR, a rashodi i izdaci 9.721.840,00 EUR. Razlika iznosi 85.661,00 EUR odnosno preneseni manjak iz prethodne godine. Jedno od osnovnih proračunskih načela je da proračun mora biti uravnotežen. Uravnoteženje se postiže planiranjem bilančne pozicije na računu 9 – Vlastiti izvori (Rezultat poslovanja - preneseni višak/manjak iz prethodnih godina). Do smanjenja rashoda i izdataka došlo je iz razloga što se neki od projekata neće realizirati u 2025</w:t>
      </w:r>
      <w:r w:rsidR="00263477">
        <w:t>.</w:t>
      </w:r>
      <w:r>
        <w:t xml:space="preserve"> godini nego u 2026. pa samim time nisu realizirani ni prihodi od pomoći.</w:t>
      </w:r>
    </w:p>
    <w:p w14:paraId="00D621F2" w14:textId="14302BD1" w:rsidR="00476776" w:rsidRDefault="00476776" w:rsidP="00476776">
      <w:pPr>
        <w:pStyle w:val="Standard"/>
        <w:jc w:val="both"/>
      </w:pPr>
      <w:r>
        <w:t xml:space="preserve">Ovim III. Izmjenama i dopunama </w:t>
      </w:r>
      <w:r w:rsidR="00263477">
        <w:t xml:space="preserve">proračuna Općine Stankovci </w:t>
      </w:r>
      <w:r>
        <w:t>rebalansiraju se prihodi i rashodi prema dosadašnjem  izvršenju te usklađenje projekata sa sredstvima koje je općina dobila nakon prijave na natječaje.</w:t>
      </w:r>
    </w:p>
    <w:p w14:paraId="31E0F5AA" w14:textId="77777777" w:rsidR="00476776" w:rsidRDefault="00476776" w:rsidP="00476776">
      <w:pPr>
        <w:pStyle w:val="Standard"/>
        <w:jc w:val="both"/>
        <w:rPr>
          <w:rFonts w:cs="Times New Roman"/>
          <w:b/>
          <w:bCs/>
        </w:rPr>
      </w:pPr>
    </w:p>
    <w:p w14:paraId="66B6B126" w14:textId="77777777" w:rsidR="00476776" w:rsidRDefault="00476776" w:rsidP="003E511D">
      <w:pPr>
        <w:pStyle w:val="Standard"/>
        <w:rPr>
          <w:rFonts w:cs="Times New Roman"/>
          <w:b/>
          <w:bCs/>
        </w:rPr>
      </w:pPr>
    </w:p>
    <w:p w14:paraId="09B6DBD5" w14:textId="7E0726EE" w:rsidR="00476776" w:rsidRDefault="00A57140" w:rsidP="00EB3D01">
      <w:pPr>
        <w:pStyle w:val="Standard"/>
        <w:numPr>
          <w:ilvl w:val="1"/>
          <w:numId w:val="3"/>
        </w:numPr>
        <w:rPr>
          <w:b/>
          <w:bCs/>
        </w:rPr>
      </w:pPr>
      <w:r>
        <w:rPr>
          <w:b/>
          <w:bCs/>
        </w:rPr>
        <w:t xml:space="preserve"> </w:t>
      </w:r>
      <w:r w:rsidR="00476776">
        <w:rPr>
          <w:b/>
          <w:bCs/>
        </w:rPr>
        <w:t>OPĆI DIO</w:t>
      </w:r>
    </w:p>
    <w:p w14:paraId="471C2E14" w14:textId="77777777" w:rsidR="00476776" w:rsidRDefault="00476776" w:rsidP="00476776">
      <w:pPr>
        <w:pStyle w:val="Standard"/>
        <w:jc w:val="both"/>
      </w:pPr>
    </w:p>
    <w:p w14:paraId="1F209BD8" w14:textId="77777777" w:rsidR="00476776" w:rsidRDefault="00476776" w:rsidP="00476776">
      <w:pPr>
        <w:pStyle w:val="Standard"/>
        <w:jc w:val="both"/>
      </w:pPr>
      <w:r>
        <w:rPr>
          <w:u w:val="single"/>
        </w:rPr>
        <w:t>OPĆI DIO PRORAČUNA</w:t>
      </w:r>
      <w:r>
        <w:t xml:space="preserve"> koji sadrži račun prihoda i rashoda i račun financiranja /zaduživanja</w:t>
      </w:r>
    </w:p>
    <w:p w14:paraId="41077A7F" w14:textId="77777777" w:rsidR="00476776" w:rsidRDefault="00476776" w:rsidP="00476776">
      <w:pPr>
        <w:pStyle w:val="Standard"/>
        <w:jc w:val="both"/>
      </w:pPr>
      <w:r>
        <w:t>U Računu prihoda i rashoda planirani su prihodi i rashodi, iskazani po vrstama i izvorima financiranja, i po ekonomskoj klasifikaciji usklađenoj s Računskim planom proračuna.</w:t>
      </w:r>
    </w:p>
    <w:p w14:paraId="56F3297C" w14:textId="77777777" w:rsidR="00476776" w:rsidRDefault="00476776" w:rsidP="00476776">
      <w:pPr>
        <w:pStyle w:val="Standard"/>
        <w:jc w:val="both"/>
      </w:pPr>
      <w:r>
        <w:t>Rashodi su iskazani prema ekonomskoj, funkcijskoj klasifikaciji i izvorima financiranja.</w:t>
      </w:r>
    </w:p>
    <w:p w14:paraId="498B6199" w14:textId="77777777" w:rsidR="00476776" w:rsidRDefault="00476776" w:rsidP="00476776">
      <w:pPr>
        <w:pStyle w:val="Standard"/>
        <w:jc w:val="both"/>
        <w:rPr>
          <w:rFonts w:cs="Times New Roman"/>
          <w:b/>
          <w:bCs/>
        </w:rPr>
      </w:pPr>
      <w:r>
        <w:rPr>
          <w:rFonts w:cs="Times New Roman"/>
        </w:rPr>
        <w:t>U Računu financiranja iskazani su primici od financijske imovine i zaduživanja, te izdaci za eventualnu nabavu financijske imovine i otplatu kredita i zajmova</w:t>
      </w:r>
      <w:r>
        <w:rPr>
          <w:rFonts w:cs="Times New Roman"/>
          <w:b/>
          <w:bCs/>
        </w:rPr>
        <w:t>.</w:t>
      </w:r>
    </w:p>
    <w:p w14:paraId="032C0579" w14:textId="77777777" w:rsidR="00476776" w:rsidRDefault="00476776" w:rsidP="00476776">
      <w:pPr>
        <w:pStyle w:val="Standard"/>
        <w:jc w:val="both"/>
        <w:rPr>
          <w:rFonts w:cs="Times New Roman"/>
          <w:b/>
          <w:bCs/>
        </w:rPr>
      </w:pPr>
    </w:p>
    <w:p w14:paraId="4ADAB318" w14:textId="77777777" w:rsidR="00476776" w:rsidRDefault="00476776" w:rsidP="00EB3D01">
      <w:pPr>
        <w:pStyle w:val="Odlomakpopisa"/>
        <w:widowControl w:val="0"/>
        <w:numPr>
          <w:ilvl w:val="0"/>
          <w:numId w:val="12"/>
        </w:numPr>
        <w:suppressAutoHyphens/>
        <w:autoSpaceDN w:val="0"/>
        <w:spacing w:line="256" w:lineRule="auto"/>
        <w:contextualSpacing w:val="0"/>
        <w:textAlignment w:val="baseline"/>
        <w:rPr>
          <w:rFonts w:ascii="Times New Roman" w:hAnsi="Times New Roman"/>
          <w:b/>
          <w:bCs/>
        </w:rPr>
      </w:pPr>
      <w:r>
        <w:rPr>
          <w:rFonts w:ascii="Times New Roman" w:hAnsi="Times New Roman"/>
          <w:b/>
          <w:bCs/>
        </w:rPr>
        <w:t>RAČUN PRIHODA I RASHODA</w:t>
      </w:r>
    </w:p>
    <w:p w14:paraId="43158C24" w14:textId="77777777" w:rsidR="00476776" w:rsidRDefault="00476776" w:rsidP="00476776">
      <w:pPr>
        <w:pStyle w:val="Standard"/>
        <w:rPr>
          <w:b/>
          <w:bCs/>
        </w:rPr>
      </w:pPr>
      <w:r>
        <w:rPr>
          <w:b/>
          <w:bCs/>
        </w:rPr>
        <w:t>PRIHODI</w:t>
      </w:r>
    </w:p>
    <w:p w14:paraId="2CAE2B8D" w14:textId="77777777" w:rsidR="00476776" w:rsidRDefault="00476776" w:rsidP="00476776">
      <w:pPr>
        <w:pStyle w:val="Standard"/>
      </w:pPr>
      <w:r>
        <w:t>Prihodi poslovanja smanjuju se na slijedećim pozicijama:</w:t>
      </w:r>
    </w:p>
    <w:p w14:paraId="30C99E55" w14:textId="77777777" w:rsidR="00476776" w:rsidRDefault="00476776" w:rsidP="00EB3D01">
      <w:pPr>
        <w:pStyle w:val="Odlomakpopisa"/>
        <w:widowControl w:val="0"/>
        <w:numPr>
          <w:ilvl w:val="0"/>
          <w:numId w:val="13"/>
        </w:numPr>
        <w:suppressAutoHyphens/>
        <w:autoSpaceDN w:val="0"/>
        <w:spacing w:line="256" w:lineRule="auto"/>
        <w:contextualSpacing w:val="0"/>
        <w:textAlignment w:val="baseline"/>
        <w:rPr>
          <w:rFonts w:ascii="Times New Roman" w:hAnsi="Times New Roman"/>
        </w:rPr>
      </w:pPr>
      <w:r>
        <w:rPr>
          <w:rFonts w:ascii="Times New Roman" w:hAnsi="Times New Roman"/>
        </w:rPr>
        <w:t>Prihodi poslovanja planirani su u iznosu od  11.029.196,00 eura a smanjuju  se za  1.416.695,00 EUR te je novi plan 9.612.501,00 EUR.</w:t>
      </w:r>
    </w:p>
    <w:p w14:paraId="41CC021D" w14:textId="77777777" w:rsidR="00476776" w:rsidRDefault="00476776" w:rsidP="00EB3D01">
      <w:pPr>
        <w:pStyle w:val="Odlomakpopisa"/>
        <w:widowControl w:val="0"/>
        <w:numPr>
          <w:ilvl w:val="0"/>
          <w:numId w:val="7"/>
        </w:numPr>
        <w:suppressAutoHyphens/>
        <w:autoSpaceDN w:val="0"/>
        <w:spacing w:line="256" w:lineRule="auto"/>
        <w:contextualSpacing w:val="0"/>
        <w:textAlignment w:val="baseline"/>
        <w:rPr>
          <w:rFonts w:ascii="Times New Roman" w:hAnsi="Times New Roman"/>
        </w:rPr>
      </w:pPr>
      <w:r>
        <w:rPr>
          <w:rFonts w:ascii="Times New Roman" w:hAnsi="Times New Roman"/>
        </w:rPr>
        <w:t>Prihodi od prodaje nefinancijske imovine planirani su u iznosu od 195.000,00 EUR  te se novim planom ne mijenjaju.</w:t>
      </w:r>
    </w:p>
    <w:p w14:paraId="4A79E734" w14:textId="77777777" w:rsidR="00476776" w:rsidRDefault="00476776" w:rsidP="00476776">
      <w:pPr>
        <w:pStyle w:val="Standard"/>
        <w:jc w:val="center"/>
        <w:rPr>
          <w:rFonts w:cs="Times New Roman"/>
          <w:b/>
          <w:bCs/>
        </w:rPr>
      </w:pPr>
    </w:p>
    <w:p w14:paraId="41A79978" w14:textId="77777777" w:rsidR="00476776" w:rsidRDefault="00476776" w:rsidP="00476776">
      <w:pPr>
        <w:pStyle w:val="Standard"/>
      </w:pPr>
      <w:r>
        <w:t>U okviru ovih prihoda rebalansiraju se prihodi u skupini 61,63,64,65,71.</w:t>
      </w:r>
    </w:p>
    <w:p w14:paraId="55B779CB" w14:textId="77777777" w:rsidR="00476776" w:rsidRDefault="00476776" w:rsidP="00476776">
      <w:pPr>
        <w:pStyle w:val="Standard"/>
      </w:pPr>
      <w:r>
        <w:t xml:space="preserve"> </w:t>
      </w:r>
      <w:r>
        <w:rPr>
          <w:b/>
        </w:rPr>
        <w:t>Prihodi skupine 61- Prihodi od poreza</w:t>
      </w:r>
      <w:r>
        <w:t xml:space="preserve"> – Ovi se prihodi sastoje od poreza na dohodak,  poreza na imovinu i poreza na robu i usluge, od kojih je najznačajniji porez na dohodak. Prema dosadašnjem ostvarenju poreza na dohodak očekuje se povećanje prihoda poreza na dohodak  do kraja godine te se ovi prihodi planiraju za 90.850,00 eura više odnosno novi plan je 712.207,00 EUR.</w:t>
      </w:r>
    </w:p>
    <w:p w14:paraId="7AC83B7B" w14:textId="03967C01" w:rsidR="00476776" w:rsidRDefault="00476776" w:rsidP="00476776">
      <w:pPr>
        <w:pStyle w:val="Standard"/>
      </w:pPr>
      <w:r>
        <w:rPr>
          <w:b/>
        </w:rPr>
        <w:t>Prihodi skupine 63-Pomoći iz inozemstva i od subjekata unutar općeg proračuna</w:t>
      </w:r>
      <w:r>
        <w:t xml:space="preserve"> planirani su u iznosu od 9.798.978,00 EUR te se smanjuju za 1.520.045,00 EUR</w:t>
      </w:r>
      <w:r w:rsidR="00263477">
        <w:t xml:space="preserve"> i novi plan iznosi 8.278.933,00 EUR</w:t>
      </w:r>
      <w:r>
        <w:t>. Za pojedine projekte u tijeku je postupak javne nabave ili priprema dokumentacije za pokretanje postupka javne nabave, dok su ugovori o financiranju za neke projekte potpisani krajem godine te se zbog toga neće provoditi u 2025. godini nego će njihova realizacija započeti u 2026. godini. Zbog svega navedenog novi plan iznosi 8.278.933,00 EUR.</w:t>
      </w:r>
    </w:p>
    <w:p w14:paraId="6E9EDC9C" w14:textId="77777777" w:rsidR="00476776" w:rsidRDefault="00476776" w:rsidP="00476776">
      <w:pPr>
        <w:pStyle w:val="Standard"/>
      </w:pPr>
      <w:r>
        <w:rPr>
          <w:b/>
        </w:rPr>
        <w:t>Prihodi skupine 64 Prihodi od imovine</w:t>
      </w:r>
      <w:r>
        <w:t xml:space="preserve"> –ovi prihodi sastoje se od  naknade za zadržavanje nezakonito izgrađenih zgrada, naknade od koncesija, naknade od najma poslovnih prostora , prihodi od zakupa koji su predviđeni uprihoditi na godišnjoj razini u iznosu od 236.841,00 te  se novim planom   ne mijenjaju.</w:t>
      </w:r>
    </w:p>
    <w:p w14:paraId="5F82417C" w14:textId="5DE02D5F" w:rsidR="00476776" w:rsidRDefault="00476776" w:rsidP="00476776">
      <w:pPr>
        <w:pStyle w:val="Standard"/>
      </w:pPr>
      <w:r>
        <w:rPr>
          <w:b/>
        </w:rPr>
        <w:t>Prihodi skupine 65 Prihodi od upravnih i administrativnih pristojbi, pristojbi po posebnim propisima i naknada</w:t>
      </w:r>
      <w:r>
        <w:t xml:space="preserve"> povećavaju se za 14.500,00 EUR te je novi plan 377.520,00 EUR. U ovoj skupini povećali su se prihodi za komunalnu naknadu</w:t>
      </w:r>
      <w:r w:rsidR="001F469B">
        <w:t xml:space="preserve">, mjesni samodoprinos </w:t>
      </w:r>
      <w:r>
        <w:t xml:space="preserve"> te su se drugi prihodi izbalansirali sukladno dosadašnjem ostvarenju.</w:t>
      </w:r>
    </w:p>
    <w:p w14:paraId="231712C8" w14:textId="77777777" w:rsidR="00476776" w:rsidRDefault="00476776" w:rsidP="00476776">
      <w:pPr>
        <w:pStyle w:val="Standard"/>
        <w:rPr>
          <w:rFonts w:cs="Times New Roman"/>
          <w:b/>
        </w:rPr>
      </w:pPr>
      <w:r>
        <w:rPr>
          <w:rFonts w:cs="Times New Roman"/>
          <w:b/>
        </w:rPr>
        <w:t xml:space="preserve">Prihodi skupine 66 Prihodi od prodaje proizvoda i roba te pruženih usluga, prihodi od donacija te povrati po protestiranim jamstvima </w:t>
      </w:r>
      <w:r>
        <w:rPr>
          <w:rFonts w:cs="Times New Roman"/>
        </w:rPr>
        <w:t>smanjuju se za 2.000,00 EUR te je novi plan 500,00 EUR.</w:t>
      </w:r>
    </w:p>
    <w:p w14:paraId="4738493D" w14:textId="77777777" w:rsidR="00476776" w:rsidRDefault="00476776" w:rsidP="00476776">
      <w:pPr>
        <w:pStyle w:val="Standard"/>
        <w:rPr>
          <w:rFonts w:cs="Times New Roman"/>
        </w:rPr>
      </w:pPr>
      <w:r>
        <w:rPr>
          <w:rFonts w:cs="Times New Roman"/>
        </w:rPr>
        <w:lastRenderedPageBreak/>
        <w:t>Ovim prihodima smanjuju se donacije planirane u financijskom planu proračunskog korisnika.</w:t>
      </w:r>
    </w:p>
    <w:p w14:paraId="555E870B" w14:textId="77777777" w:rsidR="00476776" w:rsidRDefault="00476776" w:rsidP="00476776">
      <w:pPr>
        <w:pStyle w:val="Standard"/>
      </w:pPr>
      <w:r>
        <w:rPr>
          <w:rFonts w:cs="Times New Roman"/>
          <w:b/>
        </w:rPr>
        <w:t>Prihodi skupine 71 Prihodi od prodaje nefinancijske imovine</w:t>
      </w:r>
      <w:r>
        <w:rPr>
          <w:rFonts w:cs="Times New Roman"/>
        </w:rPr>
        <w:t xml:space="preserve"> planirani su u iznosu od 195.000,00 EUR te se novim planom ne mijenjaju.</w:t>
      </w:r>
    </w:p>
    <w:p w14:paraId="0276B58E" w14:textId="77777777" w:rsidR="00476776" w:rsidRPr="001F469B" w:rsidRDefault="00476776" w:rsidP="001F469B">
      <w:pPr>
        <w:spacing w:after="0"/>
        <w:rPr>
          <w:rFonts w:ascii="Times New Roman" w:hAnsi="Times New Roman"/>
          <w:b/>
          <w:bCs/>
        </w:rPr>
      </w:pPr>
    </w:p>
    <w:p w14:paraId="1F1FAFA0" w14:textId="77777777" w:rsidR="00476776" w:rsidRDefault="00476776" w:rsidP="00476776">
      <w:pPr>
        <w:pStyle w:val="Odlomakpopisa"/>
        <w:spacing w:after="0"/>
        <w:ind w:left="0" w:firstLine="360"/>
        <w:rPr>
          <w:rFonts w:ascii="Times New Roman" w:hAnsi="Times New Roman"/>
        </w:rPr>
      </w:pPr>
      <w:r>
        <w:rPr>
          <w:rFonts w:ascii="Times New Roman" w:hAnsi="Times New Roman"/>
        </w:rPr>
        <w:t>Pregled planiranih prihoda i primitaka daje se u slijedećoj tablici:</w:t>
      </w:r>
    </w:p>
    <w:tbl>
      <w:tblPr>
        <w:tblW w:w="10031" w:type="dxa"/>
        <w:tblInd w:w="-108" w:type="dxa"/>
        <w:tblLayout w:type="fixed"/>
        <w:tblCellMar>
          <w:left w:w="10" w:type="dxa"/>
          <w:right w:w="10" w:type="dxa"/>
        </w:tblCellMar>
        <w:tblLook w:val="0000" w:firstRow="0" w:lastRow="0" w:firstColumn="0" w:lastColumn="0" w:noHBand="0" w:noVBand="0"/>
      </w:tblPr>
      <w:tblGrid>
        <w:gridCol w:w="5169"/>
        <w:gridCol w:w="1299"/>
        <w:gridCol w:w="1300"/>
        <w:gridCol w:w="1299"/>
        <w:gridCol w:w="964"/>
      </w:tblGrid>
      <w:tr w:rsidR="00DA70C9" w14:paraId="16771274"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1DA158F5" w14:textId="77777777" w:rsidR="00DA70C9" w:rsidRDefault="00DA70C9" w:rsidP="00DA70C9">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RAČUN I OPIS RAČUNA</w:t>
            </w:r>
          </w:p>
        </w:tc>
        <w:tc>
          <w:tcPr>
            <w:tcW w:w="129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51DE7297" w14:textId="4660FED6" w:rsidR="00DA70C9" w:rsidRDefault="00DA70C9" w:rsidP="00DA70C9">
            <w:pPr>
              <w:pStyle w:val="Odlomakpopisa"/>
              <w:spacing w:after="0"/>
              <w:ind w:left="0"/>
              <w:jc w:val="center"/>
              <w:rPr>
                <w:rFonts w:ascii="Times New Roman" w:hAnsi="Times New Roman"/>
                <w:b/>
                <w:color w:val="FFFFFF"/>
                <w:sz w:val="16"/>
                <w:szCs w:val="18"/>
              </w:rPr>
            </w:pPr>
            <w:r w:rsidRPr="00F068DC">
              <w:rPr>
                <w:rFonts w:ascii="Times New Roman" w:hAnsi="Times New Roman"/>
                <w:b/>
                <w:color w:val="FFFFFF"/>
                <w:sz w:val="16"/>
                <w:szCs w:val="18"/>
              </w:rPr>
              <w:t>I</w:t>
            </w:r>
            <w:r>
              <w:rPr>
                <w:rFonts w:ascii="Times New Roman" w:hAnsi="Times New Roman"/>
                <w:b/>
                <w:color w:val="FFFFFF"/>
                <w:sz w:val="16"/>
                <w:szCs w:val="18"/>
              </w:rPr>
              <w:t>I</w:t>
            </w:r>
            <w:r w:rsidRPr="00F068DC">
              <w:rPr>
                <w:rFonts w:ascii="Times New Roman" w:hAnsi="Times New Roman"/>
                <w:b/>
                <w:color w:val="FFFFFF"/>
                <w:sz w:val="16"/>
                <w:szCs w:val="18"/>
              </w:rPr>
              <w:t>. IZMJENE I DOPUNE PRORAČUNA ZA 2025. GODINU</w:t>
            </w:r>
          </w:p>
        </w:tc>
        <w:tc>
          <w:tcPr>
            <w:tcW w:w="1300"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5DDEDE8D" w14:textId="04EB83F1" w:rsidR="00DA70C9" w:rsidRDefault="00DA70C9" w:rsidP="00DA70C9">
            <w:pPr>
              <w:pStyle w:val="Odlomakpopisa"/>
              <w:spacing w:after="0"/>
              <w:ind w:left="0"/>
              <w:jc w:val="center"/>
              <w:rPr>
                <w:rFonts w:ascii="Times New Roman" w:hAnsi="Times New Roman"/>
                <w:b/>
                <w:color w:val="FFFFFF"/>
                <w:sz w:val="16"/>
                <w:szCs w:val="18"/>
              </w:rPr>
            </w:pPr>
            <w:r w:rsidRPr="00F068DC">
              <w:rPr>
                <w:rFonts w:ascii="Times New Roman" w:hAnsi="Times New Roman"/>
                <w:b/>
                <w:color w:val="FFFFFF"/>
                <w:sz w:val="16"/>
                <w:szCs w:val="18"/>
              </w:rPr>
              <w:t>POVEĆANJE/SMANJENJE</w:t>
            </w:r>
          </w:p>
        </w:tc>
        <w:tc>
          <w:tcPr>
            <w:tcW w:w="129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4A0C9CF1" w14:textId="346526BC" w:rsidR="00DA70C9" w:rsidRDefault="00DA70C9" w:rsidP="00DA70C9">
            <w:pPr>
              <w:pStyle w:val="Odlomakpopisa"/>
              <w:spacing w:after="0"/>
              <w:ind w:left="0"/>
              <w:jc w:val="center"/>
              <w:rPr>
                <w:rFonts w:ascii="Times New Roman" w:hAnsi="Times New Roman"/>
                <w:b/>
                <w:color w:val="FFFFFF"/>
                <w:sz w:val="16"/>
                <w:szCs w:val="18"/>
              </w:rPr>
            </w:pPr>
            <w:r w:rsidRPr="00F068DC">
              <w:rPr>
                <w:rFonts w:ascii="Times New Roman" w:hAnsi="Times New Roman"/>
                <w:b/>
                <w:color w:val="FFFFFF"/>
                <w:sz w:val="16"/>
                <w:szCs w:val="18"/>
              </w:rPr>
              <w:t>PRIJEDLOG I</w:t>
            </w:r>
            <w:r>
              <w:rPr>
                <w:rFonts w:ascii="Times New Roman" w:hAnsi="Times New Roman"/>
                <w:b/>
                <w:color w:val="FFFFFF"/>
                <w:sz w:val="16"/>
                <w:szCs w:val="18"/>
              </w:rPr>
              <w:t>I</w:t>
            </w:r>
            <w:r w:rsidRPr="00F068DC">
              <w:rPr>
                <w:rFonts w:ascii="Times New Roman" w:hAnsi="Times New Roman"/>
                <w:b/>
                <w:color w:val="FFFFFF"/>
                <w:sz w:val="16"/>
                <w:szCs w:val="18"/>
              </w:rPr>
              <w:t>I. IZMJENA I DOPUNA PRORAČUNA ZA 2025. GODINU</w:t>
            </w:r>
          </w:p>
        </w:tc>
        <w:tc>
          <w:tcPr>
            <w:tcW w:w="964"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60ED9B98" w14:textId="77777777" w:rsidR="00DA70C9" w:rsidRDefault="00DA70C9" w:rsidP="00DA70C9">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INDEKS 4/2</w:t>
            </w:r>
          </w:p>
        </w:tc>
      </w:tr>
      <w:tr w:rsidR="00476776" w14:paraId="5A7C309B"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710BA5C2" w14:textId="77777777" w:rsidR="00476776" w:rsidRDefault="00476776" w:rsidP="0026347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29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66E2F777" w14:textId="77777777" w:rsidR="00476776" w:rsidRDefault="00476776" w:rsidP="0026347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2C3C70F7" w14:textId="77777777" w:rsidR="00476776" w:rsidRDefault="00476776" w:rsidP="0026347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29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25C67A51" w14:textId="77777777" w:rsidR="00476776" w:rsidRDefault="00476776" w:rsidP="0026347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964"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4A4F2CF3" w14:textId="77777777" w:rsidR="00476776" w:rsidRDefault="00476776" w:rsidP="0026347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r>
      <w:tr w:rsidR="00476776" w14:paraId="27DC4B34"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69618B57"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6 Prihodi poslovanja</w:t>
            </w:r>
          </w:p>
        </w:tc>
        <w:tc>
          <w:tcPr>
            <w:tcW w:w="1299"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5E2B6B0F"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11.029.196,00</w:t>
            </w:r>
          </w:p>
        </w:tc>
        <w:tc>
          <w:tcPr>
            <w:tcW w:w="1300"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42B71237"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-1.416.695,00</w:t>
            </w:r>
          </w:p>
        </w:tc>
        <w:tc>
          <w:tcPr>
            <w:tcW w:w="1299"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044293D0"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9.612.501,00</w:t>
            </w:r>
          </w:p>
        </w:tc>
        <w:tc>
          <w:tcPr>
            <w:tcW w:w="964"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092D3F26"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87,16%</w:t>
            </w:r>
          </w:p>
        </w:tc>
      </w:tr>
      <w:tr w:rsidR="00476776" w14:paraId="38A1DD4D"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3DDEC9"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61 Prihodi od poreza</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989724"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621.357,00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EB1CEA"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90.850,00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C118DF"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712.207,00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E3F102"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114,62%</w:t>
            </w:r>
          </w:p>
        </w:tc>
      </w:tr>
      <w:tr w:rsidR="00476776" w14:paraId="2644E155"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4B3AB50"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11 Opći prihodi i primici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BBFFBD2"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621.357,00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F2C8660"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90.850,00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A2BD7AF"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712.207,00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EFE2100"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114,62%</w:t>
            </w:r>
          </w:p>
        </w:tc>
      </w:tr>
      <w:tr w:rsidR="00476776" w14:paraId="6244D7FC"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535BF"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63 Pomoći iz inozemstva i od subjekata unutar općeg proračuna</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6BBF40"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9.798.978,00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94AC14"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-1.520.045,00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9A4D17"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8.278.933,00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8C37C9"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84,49%</w:t>
            </w:r>
          </w:p>
        </w:tc>
      </w:tr>
      <w:tr w:rsidR="00476776" w14:paraId="71D65F45"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61EC0B5"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11 Opći prihodi i primici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4D39148"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731.154,00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3795378"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-173.975,00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083F40C"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557.179,00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1360E7B"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76,21%</w:t>
            </w:r>
          </w:p>
        </w:tc>
      </w:tr>
      <w:tr w:rsidR="00476776" w14:paraId="74BB78ED"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811D686"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52 Ostale pomoći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F5FA147"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9.067.824,00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2BB0F63"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-1.346.070,00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D4A26B4"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7.721.754,00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0BB83C8"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85,16%</w:t>
            </w:r>
          </w:p>
        </w:tc>
      </w:tr>
      <w:tr w:rsidR="00476776" w14:paraId="65852577"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1B242B"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64 Prihodi od imovine</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475A11"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236.841,00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570CDA"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94D666"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236.841,00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F1BA4E"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476776" w14:paraId="1F43687B"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FFB3773"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11 Opći prihodi i primici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38AFBDD"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233.291,00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5ED12E5"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2FAAB38"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233.291,00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5873685"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100,00%</w:t>
            </w:r>
          </w:p>
        </w:tc>
      </w:tr>
      <w:tr w:rsidR="00476776" w14:paraId="44FA30D5"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80BFA31"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43 Ostali prihodi za posebne namjene</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E8A1CE3"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3.550,00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38330AC"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AEEE1DF"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3.550,00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95BE202"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100,00%</w:t>
            </w:r>
          </w:p>
        </w:tc>
      </w:tr>
      <w:tr w:rsidR="00476776" w14:paraId="5D089178"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302781"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65 Prihodi od upravnih i administrativnih pristojbi, pristojbi po posebnim propisima i naknada</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686EAF"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363.020,00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6AFBDB"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14.500,00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4CB097"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377.520,00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1F54E4"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103,99%</w:t>
            </w:r>
          </w:p>
        </w:tc>
      </w:tr>
      <w:tr w:rsidR="00476776" w14:paraId="17C6846C"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CC19AA3"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11 Opći prihodi i primici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A56243A"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4.920,00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5B883B5"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2A1B143"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4.920,00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01A3094"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100,00%</w:t>
            </w:r>
          </w:p>
        </w:tc>
      </w:tr>
      <w:tr w:rsidR="00476776" w14:paraId="0C0C6AB0"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5D2D0DE"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31 Vlastiti prihodi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3A39FE0"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116.000,00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7393C4C"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6.500,00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9CB2D6B"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122.500,00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29A1460"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105,60%</w:t>
            </w:r>
          </w:p>
        </w:tc>
      </w:tr>
      <w:tr w:rsidR="00476776" w14:paraId="376B70A3"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365A42C"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43 Ostali prihodi za posebne namjene</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D581BB3"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242.100,00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82B9B90"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8.000,00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BFBAEC3"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250.100,00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16C6BAD"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103,30%</w:t>
            </w:r>
          </w:p>
        </w:tc>
      </w:tr>
      <w:tr w:rsidR="00476776" w14:paraId="71228088"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CCFE2D"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66 Prihodi od prodaje proizvoda i robe te pruženih usluga, prihodi od donacija te povrati po protestiranim jamstvima</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3FC4EF"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2.500,00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72F4B1"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-2.000,00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220B68"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500,00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1C7E35"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20,00%</w:t>
            </w:r>
          </w:p>
        </w:tc>
      </w:tr>
      <w:tr w:rsidR="00476776" w14:paraId="154888B2"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3A9D3F9"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61 Donacije</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535C6F5"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2.500,00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B1E7420"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-2.000,00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A59E8A3"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500,00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63E762E"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20,00%</w:t>
            </w:r>
          </w:p>
        </w:tc>
      </w:tr>
      <w:tr w:rsidR="00476776" w14:paraId="07E2F92A"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B0E12B"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68 Kazne, upravne mjere i ostali prihodi</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BAF38F"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6.500,00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1E6C9F"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39E806"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6.500,00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872D56"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476776" w14:paraId="129084AE"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97D6739"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11 Opći prihodi i primici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AEDBA91"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6.500,00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D1B23BF"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5370C69"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6.500,00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BE3F090"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100,00%</w:t>
            </w:r>
          </w:p>
        </w:tc>
      </w:tr>
      <w:tr w:rsidR="00476776" w14:paraId="4328D569"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4D3EBBCF"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7 Prihodi od prodaje nefinancijske imovine</w:t>
            </w:r>
          </w:p>
        </w:tc>
        <w:tc>
          <w:tcPr>
            <w:tcW w:w="1299"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7AB7E1AB"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195.000,00</w:t>
            </w:r>
          </w:p>
        </w:tc>
        <w:tc>
          <w:tcPr>
            <w:tcW w:w="1300"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7B59456B"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299"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2AC91415"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195.000,00</w:t>
            </w:r>
          </w:p>
        </w:tc>
        <w:tc>
          <w:tcPr>
            <w:tcW w:w="964"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7F1426FE"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476776" w14:paraId="0F3CDF0C"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8FEFCB"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 xml:space="preserve">71 Prihodi od prodaje </w:t>
            </w:r>
            <w:proofErr w:type="spellStart"/>
            <w:r>
              <w:rPr>
                <w:rFonts w:ascii="Times New Roman" w:hAnsi="Times New Roman"/>
                <w:sz w:val="18"/>
                <w:szCs w:val="18"/>
              </w:rPr>
              <w:t>neproizvedene</w:t>
            </w:r>
            <w:proofErr w:type="spellEnd"/>
            <w:r>
              <w:rPr>
                <w:rFonts w:ascii="Times New Roman" w:hAnsi="Times New Roman"/>
                <w:sz w:val="18"/>
                <w:szCs w:val="18"/>
              </w:rPr>
              <w:t xml:space="preserve"> dugotrajne imovine</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EEFFA1"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195.000,00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D1CF3A"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07DB22"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195.000,00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6E72F5"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476776" w14:paraId="47BC8E09"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D45921F"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71 Prihod od prodaje ili zamjene nefinancijske imovine</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1038308"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195.000,00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EC6A697"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5F1E326"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195.000,00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BA3D8AF"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100,00%</w:t>
            </w:r>
          </w:p>
        </w:tc>
      </w:tr>
      <w:tr w:rsidR="00476776" w14:paraId="186B0B02"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27A1CEA8" w14:textId="77777777" w:rsidR="00476776" w:rsidRDefault="00476776" w:rsidP="00263477">
            <w:pPr>
              <w:pStyle w:val="Odlomakpopisa"/>
              <w:spacing w:after="0"/>
              <w:ind w:left="0"/>
              <w:rPr>
                <w:rFonts w:ascii="Times New Roman" w:hAnsi="Times New Roman"/>
                <w:b/>
                <w:color w:val="FFFFFF"/>
                <w:sz w:val="16"/>
                <w:szCs w:val="18"/>
              </w:rPr>
            </w:pPr>
            <w:r>
              <w:rPr>
                <w:rFonts w:ascii="Times New Roman" w:hAnsi="Times New Roman"/>
                <w:b/>
                <w:color w:val="FFFFFF"/>
                <w:sz w:val="16"/>
                <w:szCs w:val="18"/>
              </w:rPr>
              <w:t>UKUPNO PRIHODI I PRIMICI</w:t>
            </w:r>
          </w:p>
        </w:tc>
        <w:tc>
          <w:tcPr>
            <w:tcW w:w="129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0581BF47" w14:textId="77777777" w:rsidR="00476776" w:rsidRDefault="00476776" w:rsidP="00263477">
            <w:pPr>
              <w:pStyle w:val="Odlomakpopisa"/>
              <w:spacing w:after="0"/>
              <w:ind w:left="0"/>
              <w:jc w:val="right"/>
              <w:rPr>
                <w:rFonts w:ascii="Times New Roman" w:hAnsi="Times New Roman"/>
                <w:b/>
                <w:color w:val="FFFFFF"/>
                <w:sz w:val="16"/>
                <w:szCs w:val="18"/>
              </w:rPr>
            </w:pPr>
            <w:r>
              <w:rPr>
                <w:rFonts w:ascii="Times New Roman" w:hAnsi="Times New Roman"/>
                <w:b/>
                <w:color w:val="FFFFFF"/>
                <w:sz w:val="16"/>
                <w:szCs w:val="18"/>
              </w:rPr>
              <w:t>11.224.196,00</w:t>
            </w:r>
          </w:p>
        </w:tc>
        <w:tc>
          <w:tcPr>
            <w:tcW w:w="1300"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5D93BBC4" w14:textId="77777777" w:rsidR="00476776" w:rsidRDefault="00476776" w:rsidP="00263477">
            <w:pPr>
              <w:pStyle w:val="Odlomakpopisa"/>
              <w:spacing w:after="0"/>
              <w:ind w:left="0"/>
              <w:jc w:val="right"/>
              <w:rPr>
                <w:rFonts w:ascii="Times New Roman" w:hAnsi="Times New Roman"/>
                <w:b/>
                <w:color w:val="FFFFFF"/>
                <w:sz w:val="16"/>
                <w:szCs w:val="18"/>
              </w:rPr>
            </w:pPr>
            <w:r>
              <w:rPr>
                <w:rFonts w:ascii="Times New Roman" w:hAnsi="Times New Roman"/>
                <w:b/>
                <w:color w:val="FFFFFF"/>
                <w:sz w:val="16"/>
                <w:szCs w:val="18"/>
              </w:rPr>
              <w:t>-1.416.695,00</w:t>
            </w:r>
          </w:p>
        </w:tc>
        <w:tc>
          <w:tcPr>
            <w:tcW w:w="129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07973828" w14:textId="77777777" w:rsidR="00476776" w:rsidRDefault="00476776" w:rsidP="00263477">
            <w:pPr>
              <w:pStyle w:val="Odlomakpopisa"/>
              <w:spacing w:after="0"/>
              <w:ind w:left="0"/>
              <w:jc w:val="right"/>
              <w:rPr>
                <w:rFonts w:ascii="Times New Roman" w:hAnsi="Times New Roman"/>
                <w:b/>
                <w:color w:val="FFFFFF"/>
                <w:sz w:val="16"/>
                <w:szCs w:val="18"/>
              </w:rPr>
            </w:pPr>
            <w:r>
              <w:rPr>
                <w:rFonts w:ascii="Times New Roman" w:hAnsi="Times New Roman"/>
                <w:b/>
                <w:color w:val="FFFFFF"/>
                <w:sz w:val="16"/>
                <w:szCs w:val="18"/>
              </w:rPr>
              <w:t>9.807.501,00</w:t>
            </w:r>
          </w:p>
        </w:tc>
        <w:tc>
          <w:tcPr>
            <w:tcW w:w="964"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4F5203DD" w14:textId="77777777" w:rsidR="00476776" w:rsidRDefault="00476776" w:rsidP="00263477">
            <w:pPr>
              <w:pStyle w:val="Odlomakpopisa"/>
              <w:spacing w:after="0"/>
              <w:ind w:left="0"/>
              <w:jc w:val="right"/>
              <w:rPr>
                <w:rFonts w:ascii="Times New Roman" w:hAnsi="Times New Roman"/>
                <w:b/>
                <w:color w:val="FFFFFF"/>
                <w:sz w:val="16"/>
                <w:szCs w:val="18"/>
              </w:rPr>
            </w:pPr>
            <w:r>
              <w:rPr>
                <w:rFonts w:ascii="Times New Roman" w:hAnsi="Times New Roman"/>
                <w:b/>
                <w:color w:val="FFFFFF"/>
                <w:sz w:val="16"/>
                <w:szCs w:val="18"/>
              </w:rPr>
              <w:t>87,38%</w:t>
            </w:r>
          </w:p>
        </w:tc>
      </w:tr>
    </w:tbl>
    <w:p w14:paraId="5D91F769" w14:textId="77777777" w:rsidR="00476776" w:rsidRDefault="00476776" w:rsidP="00476776">
      <w:pPr>
        <w:pStyle w:val="Odlomakpopisa"/>
        <w:spacing w:after="0"/>
        <w:ind w:left="0"/>
        <w:rPr>
          <w:rFonts w:ascii="Times New Roman" w:hAnsi="Times New Roman"/>
          <w:b/>
          <w:bCs/>
          <w:sz w:val="18"/>
          <w:szCs w:val="18"/>
        </w:rPr>
      </w:pPr>
    </w:p>
    <w:p w14:paraId="43CD4D03" w14:textId="77777777" w:rsidR="00476776" w:rsidRDefault="00476776" w:rsidP="00476776">
      <w:pPr>
        <w:pStyle w:val="Odlomakpopisa"/>
        <w:spacing w:after="0"/>
        <w:rPr>
          <w:rFonts w:ascii="Times New Roman" w:hAnsi="Times New Roman"/>
          <w:b/>
          <w:bCs/>
        </w:rPr>
      </w:pPr>
    </w:p>
    <w:p w14:paraId="36104C13" w14:textId="77777777" w:rsidR="00476776" w:rsidRDefault="00476776" w:rsidP="00476776">
      <w:pPr>
        <w:pStyle w:val="Odlomakpopisa"/>
        <w:spacing w:after="0"/>
        <w:rPr>
          <w:rFonts w:ascii="Times New Roman" w:hAnsi="Times New Roman"/>
          <w:b/>
          <w:bCs/>
        </w:rPr>
      </w:pPr>
    </w:p>
    <w:p w14:paraId="2A434288" w14:textId="77777777" w:rsidR="00476776" w:rsidRDefault="00476776" w:rsidP="00476776">
      <w:pPr>
        <w:pStyle w:val="Standard"/>
        <w:rPr>
          <w:b/>
        </w:rPr>
      </w:pPr>
      <w:r>
        <w:rPr>
          <w:b/>
        </w:rPr>
        <w:t>RASHODI</w:t>
      </w:r>
    </w:p>
    <w:p w14:paraId="715C15C6" w14:textId="77777777" w:rsidR="00476776" w:rsidRDefault="00476776" w:rsidP="00476776">
      <w:pPr>
        <w:pStyle w:val="Standard"/>
      </w:pPr>
    </w:p>
    <w:p w14:paraId="74BC39DF" w14:textId="77777777" w:rsidR="00476776" w:rsidRDefault="00476776" w:rsidP="00476776">
      <w:pPr>
        <w:pStyle w:val="Standard"/>
      </w:pPr>
      <w:r>
        <w:t>Rashodi poslovanja i rashodi za nabavu nefinancijske imovine povećavaju se odnosno smanjuju  na slijedećim pozicijama:</w:t>
      </w:r>
    </w:p>
    <w:p w14:paraId="74052468" w14:textId="77777777" w:rsidR="00476776" w:rsidRDefault="00476776" w:rsidP="00EB3D01">
      <w:pPr>
        <w:pStyle w:val="Odlomakpopisa"/>
        <w:widowControl w:val="0"/>
        <w:numPr>
          <w:ilvl w:val="0"/>
          <w:numId w:val="14"/>
        </w:numPr>
        <w:suppressAutoHyphens/>
        <w:autoSpaceDN w:val="0"/>
        <w:spacing w:line="256" w:lineRule="auto"/>
        <w:contextualSpacing w:val="0"/>
        <w:textAlignment w:val="baseline"/>
        <w:rPr>
          <w:rFonts w:ascii="Times New Roman" w:hAnsi="Times New Roman"/>
        </w:rPr>
      </w:pPr>
      <w:r>
        <w:rPr>
          <w:rFonts w:ascii="Times New Roman" w:hAnsi="Times New Roman"/>
        </w:rPr>
        <w:t>Rashodi poslovanja planirani su u iznosu od 1.986.292,00 EUR a povećavaju  se za  9.299,00 EUR te je novi plan u iznosu od 1.995.591,00 EUR.</w:t>
      </w:r>
    </w:p>
    <w:p w14:paraId="0452A87D" w14:textId="77777777" w:rsidR="00476776" w:rsidRDefault="00476776" w:rsidP="00EB3D01">
      <w:pPr>
        <w:pStyle w:val="Odlomakpopisa"/>
        <w:widowControl w:val="0"/>
        <w:numPr>
          <w:ilvl w:val="0"/>
          <w:numId w:val="4"/>
        </w:numPr>
        <w:suppressAutoHyphens/>
        <w:autoSpaceDN w:val="0"/>
        <w:spacing w:line="256" w:lineRule="auto"/>
        <w:contextualSpacing w:val="0"/>
        <w:textAlignment w:val="baseline"/>
        <w:rPr>
          <w:rFonts w:ascii="Times New Roman" w:hAnsi="Times New Roman"/>
        </w:rPr>
      </w:pPr>
      <w:r>
        <w:rPr>
          <w:rFonts w:ascii="Times New Roman" w:hAnsi="Times New Roman"/>
        </w:rPr>
        <w:t>Rashodi za nabavu nefinancijske imovine planirani su u iznosu od 9.089.338,00 EUR a smanjuju  se za 1.424.422,00 EUR te je novi plan u iznosu od 7.664.916,00 EUR.</w:t>
      </w:r>
    </w:p>
    <w:p w14:paraId="72167CE1" w14:textId="77777777" w:rsidR="00476776" w:rsidRDefault="00476776" w:rsidP="00476776">
      <w:pPr>
        <w:pStyle w:val="Bezproreda"/>
        <w:ind w:firstLine="708"/>
        <w:jc w:val="both"/>
        <w:rPr>
          <w:rFonts w:ascii="Times New Roman" w:hAnsi="Times New Roman" w:cs="Times New Roman"/>
          <w:b/>
          <w:bCs/>
        </w:rPr>
      </w:pPr>
    </w:p>
    <w:p w14:paraId="63C1A9CA" w14:textId="77777777" w:rsidR="00476776" w:rsidRDefault="00476776" w:rsidP="00476776">
      <w:pPr>
        <w:pStyle w:val="Standard"/>
        <w:jc w:val="both"/>
      </w:pPr>
      <w:r>
        <w:rPr>
          <w:b/>
          <w:bCs/>
          <w:u w:val="single"/>
        </w:rPr>
        <w:t>Rashodi za zaposlene – skupina 31</w:t>
      </w:r>
      <w:r>
        <w:t xml:space="preserve"> obuhvaćaju rashode (plaće) za zaposlene u općinskoj upravi, te rashode (plaće) za zaposlene  u projektu Zaželi II i plaće proračunskog korisnika.</w:t>
      </w:r>
      <w:r>
        <w:rPr>
          <w:bCs/>
          <w:szCs w:val="20"/>
        </w:rPr>
        <w:t xml:space="preserve">  Ovi rashodi planirani su u</w:t>
      </w:r>
      <w:r>
        <w:rPr>
          <w:szCs w:val="20"/>
        </w:rPr>
        <w:t xml:space="preserve"> iznosu od 741.036,00 EUR a smanjuju se za 21.032,00 EUR te je novi plan u iznosu od 720.004,00 EUR.</w:t>
      </w:r>
    </w:p>
    <w:p w14:paraId="179B9383" w14:textId="3AA7417A" w:rsidR="00476776" w:rsidRDefault="00476776" w:rsidP="00476776">
      <w:pPr>
        <w:pStyle w:val="Standard"/>
        <w:jc w:val="both"/>
      </w:pPr>
      <w:r>
        <w:rPr>
          <w:b/>
          <w:bCs/>
          <w:u w:val="single"/>
        </w:rPr>
        <w:t>Skupina rashoda 32 - materijalni rashodi</w:t>
      </w:r>
      <w:r>
        <w:t xml:space="preserve"> obuhvaća rashode za  materijal i usluge, tekuća i investicijska održavanja te usluge.</w:t>
      </w:r>
      <w:r>
        <w:rPr>
          <w:szCs w:val="20"/>
        </w:rPr>
        <w:t xml:space="preserve"> Najvećim dijelom odnose se na tekuća i investicijska održavanja objekata komunalne infrastrukture (za održavanje javnih površina, javne rasvjete, cesta) i objekata općinske uprave i općinskog proračunskog korisnika, ali i na uredski materijal, materijal za tekuće i investicijsko održavanje, energiju (električnu energiju, javnu rasvjetu, gorivo),  usluge (telefona, pošte, prijevoza, računalnih usluga i dr.) neophodne za funkcioniranje općinske uprave. Ovi rashodi povećavaju se za 72.593,00 EUR te je novi plan 826.577,00 EUR. Zbog veće potrebe potrošnog materijala i tekućih održavanja </w:t>
      </w:r>
      <w:r w:rsidR="001F469B">
        <w:rPr>
          <w:szCs w:val="20"/>
        </w:rPr>
        <w:t xml:space="preserve">ali i povećanja cijena za nabavku materijala i usluga </w:t>
      </w:r>
      <w:r>
        <w:rPr>
          <w:szCs w:val="20"/>
        </w:rPr>
        <w:t>povećali su se rashodi na ovoj skupini rashoda.</w:t>
      </w:r>
    </w:p>
    <w:p w14:paraId="1889EBC4" w14:textId="77777777" w:rsidR="003E511D" w:rsidRDefault="003E511D" w:rsidP="00476776">
      <w:pPr>
        <w:pStyle w:val="Standard"/>
        <w:jc w:val="both"/>
        <w:rPr>
          <w:b/>
          <w:bCs/>
          <w:u w:val="single"/>
        </w:rPr>
      </w:pPr>
    </w:p>
    <w:p w14:paraId="25D53B83" w14:textId="77777777" w:rsidR="003E511D" w:rsidRDefault="003E511D" w:rsidP="00476776">
      <w:pPr>
        <w:pStyle w:val="Standard"/>
        <w:jc w:val="both"/>
        <w:rPr>
          <w:b/>
          <w:bCs/>
          <w:u w:val="single"/>
        </w:rPr>
      </w:pPr>
    </w:p>
    <w:p w14:paraId="4676B5FF" w14:textId="7E267EA3" w:rsidR="00476776" w:rsidRDefault="00476776" w:rsidP="00476776">
      <w:pPr>
        <w:pStyle w:val="Standard"/>
        <w:jc w:val="both"/>
      </w:pPr>
      <w:r>
        <w:rPr>
          <w:b/>
          <w:bCs/>
          <w:u w:val="single"/>
        </w:rPr>
        <w:t>Financijski rashodi - skupina 34</w:t>
      </w:r>
      <w:r>
        <w:t xml:space="preserve"> odnose se na troškove platnog prometa, rashoda za kamate i ostalih financijskih rashoda. Ovi rashodi planirani su u iznosu od 9.527,00 EUR a smanjuju se za 210,00 EUR te je novi plan 9.317,00 EUR.</w:t>
      </w:r>
    </w:p>
    <w:p w14:paraId="5330D452" w14:textId="77777777" w:rsidR="00476776" w:rsidRDefault="00476776" w:rsidP="00476776">
      <w:pPr>
        <w:pStyle w:val="Standard"/>
        <w:jc w:val="both"/>
      </w:pPr>
      <w:r>
        <w:rPr>
          <w:b/>
          <w:bCs/>
          <w:u w:val="single"/>
        </w:rPr>
        <w:t xml:space="preserve">Skupina rashoda 36 – Pomoći dane u inozemstvo i unutar općeg proračuna – </w:t>
      </w:r>
      <w:r>
        <w:rPr>
          <w:bCs/>
        </w:rPr>
        <w:t>Ove pomoći planirane su u iznosu od 142.500,00 EUR a smanjuje se za 45.000,00 EUR  te je novi plan u iznosu od 97.500,00 EUR. Ova skupina rashoda smanjuje se iz razloga što se određeni projekti dijelom neće realizirati u 2025. godini nego u 2026. godini.</w:t>
      </w:r>
    </w:p>
    <w:p w14:paraId="134E4215" w14:textId="77777777" w:rsidR="00476776" w:rsidRDefault="00476776" w:rsidP="00476776">
      <w:pPr>
        <w:pStyle w:val="Standard"/>
        <w:jc w:val="both"/>
      </w:pPr>
      <w:r>
        <w:rPr>
          <w:b/>
          <w:bCs/>
          <w:u w:val="single"/>
        </w:rPr>
        <w:t>Naknade građanima i kućanstvima  – skupina 37</w:t>
      </w:r>
      <w:r>
        <w:t xml:space="preserve"> u najvećoj mjeri se odnose na socijalnu skrb, na pomoći socijalno ugroženom stanovništvu, jednokratne pomoći za novorođeno dijete, pomoći studentima, sufinanciranje prijevoza učenika srednjih škola. Ovi rashodi planirani su u iznosu od 92.310,00 a usklađenjem se povećavaju za 2.948,00 EUR te je novi plan u iznosu od 95.258,00 EUR</w:t>
      </w:r>
    </w:p>
    <w:p w14:paraId="557D6978" w14:textId="3D87C228" w:rsidR="00476776" w:rsidRDefault="00476776" w:rsidP="001F469B">
      <w:pPr>
        <w:pStyle w:val="Standard"/>
        <w:jc w:val="both"/>
        <w:rPr>
          <w:rFonts w:cs="Times New Roman"/>
          <w:b/>
          <w:bCs/>
        </w:rPr>
      </w:pPr>
      <w:r>
        <w:rPr>
          <w:rFonts w:cs="Times New Roman"/>
          <w:b/>
          <w:bCs/>
          <w:u w:val="single"/>
        </w:rPr>
        <w:t>Ostali rashodi - skupina 38</w:t>
      </w:r>
      <w:r>
        <w:rPr>
          <w:rFonts w:cs="Times New Roman"/>
          <w:b/>
          <w:bCs/>
        </w:rPr>
        <w:t xml:space="preserve">  </w:t>
      </w:r>
      <w:r>
        <w:rPr>
          <w:rFonts w:cs="Times New Roman"/>
        </w:rPr>
        <w:t>čine tekuće donacije udrugama građana,  tekuće donacije sportskim, kulturnim, vatrogasnim i ostalim udrugama, kapitalne donacije građanima i kućanstvima. Planirani su u iznosu od 246.935,00 EUR te novim planom ostaju nepromijenjeni.</w:t>
      </w:r>
    </w:p>
    <w:p w14:paraId="474402E6" w14:textId="052274B2" w:rsidR="00476776" w:rsidRDefault="00476776" w:rsidP="00476776">
      <w:pPr>
        <w:pStyle w:val="Standard"/>
        <w:jc w:val="both"/>
      </w:pPr>
      <w:r>
        <w:rPr>
          <w:b/>
          <w:bCs/>
          <w:u w:val="single"/>
        </w:rPr>
        <w:t xml:space="preserve">Rashodi za nabavu </w:t>
      </w:r>
      <w:proofErr w:type="spellStart"/>
      <w:r>
        <w:rPr>
          <w:b/>
          <w:bCs/>
          <w:u w:val="single"/>
        </w:rPr>
        <w:t>neproizvedene</w:t>
      </w:r>
      <w:proofErr w:type="spellEnd"/>
      <w:r>
        <w:rPr>
          <w:b/>
          <w:bCs/>
          <w:u w:val="single"/>
        </w:rPr>
        <w:t xml:space="preserve"> imovine - skupina</w:t>
      </w:r>
      <w:r>
        <w:rPr>
          <w:u w:val="single"/>
        </w:rPr>
        <w:t xml:space="preserve"> 41</w:t>
      </w:r>
      <w:r>
        <w:t xml:space="preserve"> odnose se na  nabavu nematerijalne imovine (projektna dokumentacija i sl.), planirane u iznosu od 70.000,00 EUR a smanjuju se za 60.000,00 EUR te je novi plan 10.000,00 EUR. Ova skupina rashoda se smanjuje iz razloga što se projekt za sufinanciranje rada zemljiš</w:t>
      </w:r>
      <w:r w:rsidR="001F469B">
        <w:t>no knjižnog povjerenstva</w:t>
      </w:r>
      <w:r>
        <w:t xml:space="preserve"> neće realizirati u 2025. godini nego će se realizirati u 2026. godini.</w:t>
      </w:r>
    </w:p>
    <w:p w14:paraId="17301763" w14:textId="2A0387B2" w:rsidR="00476776" w:rsidRDefault="00476776" w:rsidP="00476776">
      <w:pPr>
        <w:pStyle w:val="Standard"/>
        <w:jc w:val="both"/>
      </w:pPr>
      <w:r>
        <w:rPr>
          <w:b/>
          <w:bCs/>
          <w:u w:val="single"/>
        </w:rPr>
        <w:t>Rashodi za nabavu proizvedene dugotrajne imovine - skupina 42</w:t>
      </w:r>
      <w:r>
        <w:t xml:space="preserve"> odnose se na  nabavu opreme, za  uređenje nogostupa, drvoreda, uređenje dječjih igrališta, izgradnju i uređenje prometnica, uređenje trga i sl., planirane u iznosu od 9.</w:t>
      </w:r>
      <w:r w:rsidR="001F469B">
        <w:t>016.688</w:t>
      </w:r>
      <w:r>
        <w:t>,00 EUR a smanjuju se za 1.</w:t>
      </w:r>
      <w:r w:rsidR="001F469B">
        <w:t>364.422</w:t>
      </w:r>
      <w:r>
        <w:t xml:space="preserve">,00 EUR te je novi plan u iznosu od 7.652.266,00 EUR. Za pojedine projekte se tek provodi natječajna dokumentacija te se projekti zbog vremenskih ograničenja neće realizirati u 2025. godini već će se </w:t>
      </w:r>
      <w:proofErr w:type="spellStart"/>
      <w:r>
        <w:t>ralizirati</w:t>
      </w:r>
      <w:proofErr w:type="spellEnd"/>
      <w:r>
        <w:t xml:space="preserve"> u 2026. godini.</w:t>
      </w:r>
    </w:p>
    <w:p w14:paraId="2AFDDEAC" w14:textId="77777777" w:rsidR="00476776" w:rsidRDefault="00476776" w:rsidP="00476776">
      <w:pPr>
        <w:pStyle w:val="Standard"/>
        <w:jc w:val="both"/>
        <w:rPr>
          <w:rFonts w:cs="Times New Roman"/>
          <w:b/>
          <w:bCs/>
        </w:rPr>
      </w:pPr>
      <w:r>
        <w:rPr>
          <w:rFonts w:cs="Times New Roman"/>
          <w:b/>
          <w:bCs/>
          <w:u w:val="single"/>
        </w:rPr>
        <w:t>Rashodi za dodatna ulaganja na nefinancijsku imovinu</w:t>
      </w:r>
      <w:r>
        <w:rPr>
          <w:rFonts w:cs="Times New Roman"/>
          <w:b/>
          <w:bCs/>
        </w:rPr>
        <w:t xml:space="preserve"> - skupina 45 - </w:t>
      </w:r>
      <w:r>
        <w:rPr>
          <w:rFonts w:cs="Times New Roman"/>
        </w:rPr>
        <w:t>odnose se na dodatna ulaganja u objekte i opremu u vlasništvu općine. Ovi rashodi planirani su u iznosu od 2.650,00 te novim planom ostaju nepromijenjeni.</w:t>
      </w:r>
    </w:p>
    <w:p w14:paraId="02F57D05" w14:textId="77777777" w:rsidR="00476776" w:rsidRDefault="00476776" w:rsidP="00476776">
      <w:pPr>
        <w:pStyle w:val="Standard"/>
        <w:jc w:val="both"/>
        <w:rPr>
          <w:rFonts w:cs="Times New Roman"/>
        </w:rPr>
      </w:pPr>
    </w:p>
    <w:p w14:paraId="1EC9DA32" w14:textId="77777777" w:rsidR="00476776" w:rsidRDefault="00476776" w:rsidP="00476776">
      <w:pPr>
        <w:pStyle w:val="Odlomakpopisa"/>
        <w:spacing w:after="0"/>
        <w:ind w:left="0"/>
        <w:rPr>
          <w:rFonts w:ascii="Times New Roman" w:hAnsi="Times New Roman"/>
        </w:rPr>
      </w:pPr>
      <w:r>
        <w:rPr>
          <w:rFonts w:ascii="Times New Roman" w:hAnsi="Times New Roman"/>
        </w:rPr>
        <w:t>Pregled planiranih rashoda i izdataka daje se u slijedećoj tablici:</w:t>
      </w:r>
    </w:p>
    <w:tbl>
      <w:tblPr>
        <w:tblW w:w="10031" w:type="dxa"/>
        <w:tblInd w:w="-108" w:type="dxa"/>
        <w:tblLayout w:type="fixed"/>
        <w:tblCellMar>
          <w:left w:w="10" w:type="dxa"/>
          <w:right w:w="10" w:type="dxa"/>
        </w:tblCellMar>
        <w:tblLook w:val="0000" w:firstRow="0" w:lastRow="0" w:firstColumn="0" w:lastColumn="0" w:noHBand="0" w:noVBand="0"/>
      </w:tblPr>
      <w:tblGrid>
        <w:gridCol w:w="5169"/>
        <w:gridCol w:w="1299"/>
        <w:gridCol w:w="1300"/>
        <w:gridCol w:w="1299"/>
        <w:gridCol w:w="964"/>
      </w:tblGrid>
      <w:tr w:rsidR="00DA70C9" w14:paraId="641ABD86"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40C47E8B" w14:textId="77777777" w:rsidR="00DA70C9" w:rsidRDefault="00DA70C9" w:rsidP="00DA70C9">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RAČUN I OPIS RAČUNA</w:t>
            </w:r>
          </w:p>
        </w:tc>
        <w:tc>
          <w:tcPr>
            <w:tcW w:w="129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4D3764D3" w14:textId="75592B5C" w:rsidR="00DA70C9" w:rsidRDefault="00DA70C9" w:rsidP="00DA70C9">
            <w:pPr>
              <w:pStyle w:val="Odlomakpopisa"/>
              <w:spacing w:after="0"/>
              <w:ind w:left="0"/>
              <w:jc w:val="center"/>
              <w:rPr>
                <w:rFonts w:ascii="Times New Roman" w:hAnsi="Times New Roman"/>
                <w:b/>
                <w:color w:val="FFFFFF"/>
                <w:sz w:val="16"/>
                <w:szCs w:val="18"/>
              </w:rPr>
            </w:pPr>
            <w:r w:rsidRPr="00F068DC">
              <w:rPr>
                <w:rFonts w:ascii="Times New Roman" w:hAnsi="Times New Roman"/>
                <w:b/>
                <w:color w:val="FFFFFF"/>
                <w:sz w:val="16"/>
                <w:szCs w:val="18"/>
              </w:rPr>
              <w:t>I</w:t>
            </w:r>
            <w:r>
              <w:rPr>
                <w:rFonts w:ascii="Times New Roman" w:hAnsi="Times New Roman"/>
                <w:b/>
                <w:color w:val="FFFFFF"/>
                <w:sz w:val="16"/>
                <w:szCs w:val="18"/>
              </w:rPr>
              <w:t>I</w:t>
            </w:r>
            <w:r w:rsidRPr="00F068DC">
              <w:rPr>
                <w:rFonts w:ascii="Times New Roman" w:hAnsi="Times New Roman"/>
                <w:b/>
                <w:color w:val="FFFFFF"/>
                <w:sz w:val="16"/>
                <w:szCs w:val="18"/>
              </w:rPr>
              <w:t>. IZMJENE I DOPUNE PRORAČUNA ZA 2025. GODINU</w:t>
            </w:r>
          </w:p>
        </w:tc>
        <w:tc>
          <w:tcPr>
            <w:tcW w:w="1300"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6123D3AF" w14:textId="79668014" w:rsidR="00DA70C9" w:rsidRDefault="00DA70C9" w:rsidP="00DA70C9">
            <w:pPr>
              <w:pStyle w:val="Odlomakpopisa"/>
              <w:spacing w:after="0"/>
              <w:ind w:left="0"/>
              <w:jc w:val="center"/>
              <w:rPr>
                <w:rFonts w:ascii="Times New Roman" w:hAnsi="Times New Roman"/>
                <w:b/>
                <w:color w:val="FFFFFF"/>
                <w:sz w:val="16"/>
                <w:szCs w:val="18"/>
              </w:rPr>
            </w:pPr>
            <w:r w:rsidRPr="00F068DC">
              <w:rPr>
                <w:rFonts w:ascii="Times New Roman" w:hAnsi="Times New Roman"/>
                <w:b/>
                <w:color w:val="FFFFFF"/>
                <w:sz w:val="16"/>
                <w:szCs w:val="18"/>
              </w:rPr>
              <w:t>POVEĆANJE/SMANJENJE</w:t>
            </w:r>
          </w:p>
        </w:tc>
        <w:tc>
          <w:tcPr>
            <w:tcW w:w="129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367CC308" w14:textId="4EE26368" w:rsidR="00DA70C9" w:rsidRDefault="00DA70C9" w:rsidP="00DA70C9">
            <w:pPr>
              <w:pStyle w:val="Odlomakpopisa"/>
              <w:spacing w:after="0"/>
              <w:ind w:left="0"/>
              <w:jc w:val="center"/>
              <w:rPr>
                <w:rFonts w:ascii="Times New Roman" w:hAnsi="Times New Roman"/>
                <w:b/>
                <w:color w:val="FFFFFF"/>
                <w:sz w:val="16"/>
                <w:szCs w:val="18"/>
              </w:rPr>
            </w:pPr>
            <w:r w:rsidRPr="00F068DC">
              <w:rPr>
                <w:rFonts w:ascii="Times New Roman" w:hAnsi="Times New Roman"/>
                <w:b/>
                <w:color w:val="FFFFFF"/>
                <w:sz w:val="16"/>
                <w:szCs w:val="18"/>
              </w:rPr>
              <w:t>PRIJEDLOG I</w:t>
            </w:r>
            <w:r>
              <w:rPr>
                <w:rFonts w:ascii="Times New Roman" w:hAnsi="Times New Roman"/>
                <w:b/>
                <w:color w:val="FFFFFF"/>
                <w:sz w:val="16"/>
                <w:szCs w:val="18"/>
              </w:rPr>
              <w:t>I</w:t>
            </w:r>
            <w:r w:rsidRPr="00F068DC">
              <w:rPr>
                <w:rFonts w:ascii="Times New Roman" w:hAnsi="Times New Roman"/>
                <w:b/>
                <w:color w:val="FFFFFF"/>
                <w:sz w:val="16"/>
                <w:szCs w:val="18"/>
              </w:rPr>
              <w:t>I. IZMJENA I DOPUNA PRORAČUNA ZA 2025. GODINU</w:t>
            </w:r>
          </w:p>
        </w:tc>
        <w:tc>
          <w:tcPr>
            <w:tcW w:w="964"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6B52D74E" w14:textId="77777777" w:rsidR="00DA70C9" w:rsidRDefault="00DA70C9" w:rsidP="00DA70C9">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INDEKS 4/2</w:t>
            </w:r>
          </w:p>
        </w:tc>
      </w:tr>
      <w:tr w:rsidR="00476776" w14:paraId="0CF34C53"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70E5B6FC" w14:textId="77777777" w:rsidR="00476776" w:rsidRDefault="00476776" w:rsidP="0026347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1</w:t>
            </w:r>
          </w:p>
        </w:tc>
        <w:tc>
          <w:tcPr>
            <w:tcW w:w="129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37A9E4AC" w14:textId="77777777" w:rsidR="00476776" w:rsidRDefault="00476776" w:rsidP="0026347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2</w:t>
            </w:r>
          </w:p>
        </w:tc>
        <w:tc>
          <w:tcPr>
            <w:tcW w:w="1300"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0BB66F88" w14:textId="77777777" w:rsidR="00476776" w:rsidRDefault="00476776" w:rsidP="0026347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3</w:t>
            </w:r>
          </w:p>
        </w:tc>
        <w:tc>
          <w:tcPr>
            <w:tcW w:w="129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70E16E19" w14:textId="77777777" w:rsidR="00476776" w:rsidRDefault="00476776" w:rsidP="0026347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4</w:t>
            </w:r>
          </w:p>
        </w:tc>
        <w:tc>
          <w:tcPr>
            <w:tcW w:w="964"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1349B00B" w14:textId="77777777" w:rsidR="00476776" w:rsidRDefault="00476776" w:rsidP="00263477">
            <w:pPr>
              <w:pStyle w:val="Odlomakpopisa"/>
              <w:spacing w:after="0"/>
              <w:ind w:left="0"/>
              <w:jc w:val="center"/>
              <w:rPr>
                <w:rFonts w:ascii="Times New Roman" w:hAnsi="Times New Roman"/>
                <w:b/>
                <w:color w:val="FFFFFF"/>
                <w:sz w:val="16"/>
                <w:szCs w:val="18"/>
              </w:rPr>
            </w:pPr>
            <w:r>
              <w:rPr>
                <w:rFonts w:ascii="Times New Roman" w:hAnsi="Times New Roman"/>
                <w:b/>
                <w:color w:val="FFFFFF"/>
                <w:sz w:val="16"/>
                <w:szCs w:val="18"/>
              </w:rPr>
              <w:t>5</w:t>
            </w:r>
          </w:p>
        </w:tc>
      </w:tr>
      <w:tr w:rsidR="00476776" w14:paraId="7B855B21"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6CC3B3B6"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3 Rashodi poslovanja</w:t>
            </w:r>
          </w:p>
        </w:tc>
        <w:tc>
          <w:tcPr>
            <w:tcW w:w="1299"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2AD249B9"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1.986.292,00</w:t>
            </w:r>
          </w:p>
        </w:tc>
        <w:tc>
          <w:tcPr>
            <w:tcW w:w="1300"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60631ABE"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9.299,00</w:t>
            </w:r>
          </w:p>
        </w:tc>
        <w:tc>
          <w:tcPr>
            <w:tcW w:w="1299"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5505D160"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1.995.591,00</w:t>
            </w:r>
          </w:p>
        </w:tc>
        <w:tc>
          <w:tcPr>
            <w:tcW w:w="964"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5B3E2E5C"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100,47%</w:t>
            </w:r>
          </w:p>
        </w:tc>
      </w:tr>
      <w:tr w:rsidR="00476776" w14:paraId="40657EAC"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060DC7"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31 Rashodi za zaposlene</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4B70D1"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741.036,00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3406D8"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-21.032,00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795AA"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720.004,00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3564B6"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97,16%</w:t>
            </w:r>
          </w:p>
        </w:tc>
      </w:tr>
      <w:tr w:rsidR="00476776" w14:paraId="1ED2C143"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0B95D2F"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11 Opći prihodi i primici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2389F9A"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557.670,00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14FB462"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-47.122,00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9C7DA7C"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510.548,00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3159A70"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91,55%</w:t>
            </w:r>
          </w:p>
        </w:tc>
      </w:tr>
      <w:tr w:rsidR="00476776" w14:paraId="0C9855B8"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64CE383"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31 Vlastiti prihodi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EC0C699"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48FA349"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24.890,00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5782133"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24.890,00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C9EA122" w14:textId="77777777" w:rsidR="00476776" w:rsidRDefault="00476776" w:rsidP="00263477">
            <w:pPr>
              <w:pStyle w:val="Odlomakpopisa"/>
              <w:spacing w:after="0"/>
              <w:ind w:left="0"/>
              <w:jc w:val="right"/>
              <w:rPr>
                <w:rFonts w:ascii="Times New Roman" w:hAnsi="Times New Roman"/>
                <w:i/>
                <w:sz w:val="14"/>
                <w:szCs w:val="18"/>
              </w:rPr>
            </w:pPr>
          </w:p>
        </w:tc>
      </w:tr>
      <w:tr w:rsidR="00476776" w14:paraId="19F37F85"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B1D2871"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52 Ostale pomoći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8A56486"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183.366,00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C0E2A9E"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1.200,00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685C33F"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184.566,00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4A0052D"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100,65%</w:t>
            </w:r>
          </w:p>
        </w:tc>
      </w:tr>
      <w:tr w:rsidR="00476776" w14:paraId="2626FBF7"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6FC192"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32 Materijalni rashodi</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61D6FB"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753.984,00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8125F6"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72.593,00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9A32D9"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826.577,00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9D7890"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109,63%</w:t>
            </w:r>
          </w:p>
        </w:tc>
      </w:tr>
      <w:tr w:rsidR="00476776" w14:paraId="7DDF3D32"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09CE96E"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11 Opći prihodi i primici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EB3EB5D"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430.796,00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75936C9"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88.663,00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4979B5A"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519.459,00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72FBFD5"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120,58%</w:t>
            </w:r>
          </w:p>
        </w:tc>
      </w:tr>
      <w:tr w:rsidR="00476776" w14:paraId="3D6ECB2F"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83B99E0"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31 Vlastiti prihodi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18B2A2D"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110.900,00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2DDC74D"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-15.578,00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133D5B3"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95.322,00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C9A1043"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85,95%</w:t>
            </w:r>
          </w:p>
        </w:tc>
      </w:tr>
      <w:tr w:rsidR="00476776" w14:paraId="0C9D0170"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E7592D4"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43 Ostali prihodi za posebne namjene</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F8EB72A"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72.500,00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115B289"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23.627,00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86ED0F1"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96.127,00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E52769C"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132,59%</w:t>
            </w:r>
          </w:p>
        </w:tc>
      </w:tr>
      <w:tr w:rsidR="00476776" w14:paraId="1978FDAC"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E4CD317"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52 Ostale pomoći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44B1C67"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137.288,00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08D8FC8"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-22.119,00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1D1C8DE"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115.169,00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813C4FE"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83,89%</w:t>
            </w:r>
          </w:p>
        </w:tc>
      </w:tr>
      <w:tr w:rsidR="00476776" w14:paraId="24168646"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1A86834"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61 Donacije</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4B27FFC"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2.500,00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EE4D25F"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-2.000,00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B674898"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500,00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458F75D"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20,00%</w:t>
            </w:r>
          </w:p>
        </w:tc>
      </w:tr>
      <w:tr w:rsidR="00476776" w14:paraId="78B07F44"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29FCF4"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34 Financijski rashodi</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D9E818"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9.527,00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A9B730"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-210,00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E57771"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9.317,00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23FD12"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97,80%</w:t>
            </w:r>
          </w:p>
        </w:tc>
      </w:tr>
      <w:tr w:rsidR="00476776" w14:paraId="1FC711D9"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60F4AD7"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11 Opći prihodi i primici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3B6ECC1"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8.527,00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BA56901"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3BA0A60"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8.527,00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32CFBDC"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100,00%</w:t>
            </w:r>
          </w:p>
        </w:tc>
      </w:tr>
      <w:tr w:rsidR="00476776" w14:paraId="2710F16A"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3046D1A"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31 Vlastiti prihodi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BDA4BEC"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1.000,00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09F6F89"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-210,00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F86833B"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790,00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6654B91"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79,00%</w:t>
            </w:r>
          </w:p>
        </w:tc>
      </w:tr>
      <w:tr w:rsidR="00476776" w14:paraId="220AF394"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0A2D2C"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36 Pomoći dane u inozemstvo i unutar općeg proračuna</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73DDA2"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142.500,00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0A51DD"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-45.000,00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F36619"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97.500,00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A0AC9E"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68,42%</w:t>
            </w:r>
          </w:p>
        </w:tc>
      </w:tr>
      <w:tr w:rsidR="00476776" w14:paraId="404DC8AA"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92F47DD"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11 Opći prihodi i primici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5E4AD9F"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62.500,00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0E57969"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-45.000,00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E6FAA61"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17.500,00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CE8212F"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28,00%</w:t>
            </w:r>
          </w:p>
        </w:tc>
      </w:tr>
      <w:tr w:rsidR="00476776" w14:paraId="49AE407A"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317EB44"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52 Ostale pomoći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7A94A72"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80.000,00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499E0D7"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E537863"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80.000,00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33E5777"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100,00%</w:t>
            </w:r>
          </w:p>
        </w:tc>
      </w:tr>
      <w:tr w:rsidR="00476776" w14:paraId="4300D03C"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EC76C4"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37 Naknade građanima i kućanstvima na temelju osiguranja i druge naknade</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950D00"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92.310,00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20A400"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2.948,00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40562A"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95.258,00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364BA5"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103,19%</w:t>
            </w:r>
          </w:p>
        </w:tc>
      </w:tr>
      <w:tr w:rsidR="00476776" w14:paraId="6B537865"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14158BA"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11 Opći prihodi i primici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2F5A3A0"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92.310,00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492F29C"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2.948,00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472416F"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95.258,00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E45156A"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103,19%</w:t>
            </w:r>
          </w:p>
        </w:tc>
      </w:tr>
      <w:tr w:rsidR="00476776" w14:paraId="683C9544"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3EA250"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38 Rashodi za donacije, kazne, naknade šteta i kapitalne pomoći</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E5DF5C"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246.935,00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B68F7B"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AB5154"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246.935,00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5BCFB9"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476776" w14:paraId="37BC1B46"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7374038"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11 Opći prihodi i primici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DA7A17A"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101.541,00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2EA85FC"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-2.612,00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A22E505"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98.929,00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7B8CDCD"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97,43%</w:t>
            </w:r>
          </w:p>
        </w:tc>
      </w:tr>
      <w:tr w:rsidR="00476776" w14:paraId="6F3503F4"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66F1230"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52 Ostale pomoći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E199966"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128.006,00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71EAF5B"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F39EC9B"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128.006,00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C36D923"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100,00%</w:t>
            </w:r>
          </w:p>
        </w:tc>
      </w:tr>
      <w:tr w:rsidR="00476776" w14:paraId="63A4E0AA"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FE5AB96"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71 Prihod od prodaje ili zamjene nefinancijske imovine</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8F494C1"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17.388,00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9FB5BE0"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2.612,00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B0056D9"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20.000,00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7109EB2"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115,02%</w:t>
            </w:r>
          </w:p>
        </w:tc>
      </w:tr>
      <w:tr w:rsidR="00476776" w14:paraId="1B4D5871"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474BB6F8"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lastRenderedPageBreak/>
              <w:t>4 Rashodi za nabavu nefinancijske imovine</w:t>
            </w:r>
          </w:p>
        </w:tc>
        <w:tc>
          <w:tcPr>
            <w:tcW w:w="1299"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3EB7206F"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9.089.338,00</w:t>
            </w:r>
          </w:p>
        </w:tc>
        <w:tc>
          <w:tcPr>
            <w:tcW w:w="1300"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12642216"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-1.424.422,00</w:t>
            </w:r>
          </w:p>
        </w:tc>
        <w:tc>
          <w:tcPr>
            <w:tcW w:w="1299"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267C5EB7"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7.664.916,00</w:t>
            </w:r>
          </w:p>
        </w:tc>
        <w:tc>
          <w:tcPr>
            <w:tcW w:w="964"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0C4A5937"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84,33%</w:t>
            </w:r>
          </w:p>
        </w:tc>
      </w:tr>
      <w:tr w:rsidR="00476776" w14:paraId="79150CE4"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46A924"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 xml:space="preserve">41 Rashodi za nabavu </w:t>
            </w:r>
            <w:proofErr w:type="spellStart"/>
            <w:r>
              <w:rPr>
                <w:rFonts w:ascii="Times New Roman" w:hAnsi="Times New Roman"/>
                <w:sz w:val="18"/>
                <w:szCs w:val="18"/>
              </w:rPr>
              <w:t>neproizvedene</w:t>
            </w:r>
            <w:proofErr w:type="spellEnd"/>
            <w:r>
              <w:rPr>
                <w:rFonts w:ascii="Times New Roman" w:hAnsi="Times New Roman"/>
                <w:sz w:val="18"/>
                <w:szCs w:val="18"/>
              </w:rPr>
              <w:t xml:space="preserve"> dugotrajne imovine</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D38580"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70.000,00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B5348C"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-60.000,00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ADDB47"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10.000,00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C2110D"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14,29%</w:t>
            </w:r>
          </w:p>
        </w:tc>
      </w:tr>
      <w:tr w:rsidR="00476776" w14:paraId="7C5E0F28"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79C799E"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11 Opći prihodi i primici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8F286BB"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70.000,00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B276FBA"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-60.000,00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2F60A77"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10.000,00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3FC2D2F"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14,29%</w:t>
            </w:r>
          </w:p>
        </w:tc>
      </w:tr>
      <w:tr w:rsidR="00476776" w14:paraId="10948275"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785C61"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42 Rashodi za nabavu proizvedene dugotrajne imovine</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7CCFFB"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9.016.688,00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438262"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-1.364.422,00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EDDE43"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7.652.266,00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74A96D"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84,87%</w:t>
            </w:r>
          </w:p>
        </w:tc>
      </w:tr>
      <w:tr w:rsidR="00476776" w14:paraId="7DAC621C"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C5D7D66"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11 Opći prihodi i primici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9A0830E"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209.895,00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DD07120"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-20.002,00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090A595"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189.893,00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82CE725"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90,47%</w:t>
            </w:r>
          </w:p>
        </w:tc>
      </w:tr>
      <w:tr w:rsidR="00476776" w14:paraId="4155B7F7"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93CD883"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31 Vlastiti prihodi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E4AFBAD"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2.000,00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DA5C668"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-1.030,00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BB96438"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970,00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2466320"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48,50%</w:t>
            </w:r>
          </w:p>
        </w:tc>
      </w:tr>
      <w:tr w:rsidR="00476776" w14:paraId="1B28E272"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07F4371"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43 Ostali prihodi za posebne namjene</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D4B0F2D"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173.150,00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3923C57"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-15.627,00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C21AD58"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157.523,00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303FDB6"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90,97%</w:t>
            </w:r>
          </w:p>
        </w:tc>
      </w:tr>
      <w:tr w:rsidR="00476776" w14:paraId="712DA113"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A83F327"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52 Ostale pomoći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313DA71"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8.454.031,00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BAFC82A"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-1.325.151,00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19EC60F"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7.128.880,00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320ECEB"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84,33%</w:t>
            </w:r>
          </w:p>
        </w:tc>
      </w:tr>
      <w:tr w:rsidR="00476776" w14:paraId="5E8B6901"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E894E75"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71 Prihod od prodaje ili zamjene nefinancijske imovine</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493E8BE"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177.612,00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954C62B"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-2.612,00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4435747"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175.000,00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6784211"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98,53%</w:t>
            </w:r>
          </w:p>
        </w:tc>
      </w:tr>
      <w:tr w:rsidR="00476776" w14:paraId="69439B0A"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483B9C"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45 Rashodi za dodatna ulaganja na nefinancijskoj imovini</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2386E4"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2.650,00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FAD402"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A4423E"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2.650,00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8E258D"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476776" w14:paraId="2424BC8B"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19FC28C"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11 Opći prihodi i primici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8F74EA0"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2.650,00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2901AD4"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D621486"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2.650,00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6BA4CE5"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100,00%</w:t>
            </w:r>
          </w:p>
        </w:tc>
      </w:tr>
      <w:tr w:rsidR="00476776" w14:paraId="0CEFE28E"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061E1AF"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52 Ostale pomoći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61BD177"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43F825E"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3793C91"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D158083" w14:textId="77777777" w:rsidR="00476776" w:rsidRDefault="00476776" w:rsidP="00263477">
            <w:pPr>
              <w:pStyle w:val="Odlomakpopisa"/>
              <w:spacing w:after="0"/>
              <w:ind w:left="0"/>
              <w:jc w:val="right"/>
              <w:rPr>
                <w:rFonts w:ascii="Times New Roman" w:hAnsi="Times New Roman"/>
                <w:i/>
                <w:sz w:val="14"/>
                <w:szCs w:val="18"/>
              </w:rPr>
            </w:pPr>
          </w:p>
        </w:tc>
      </w:tr>
      <w:tr w:rsidR="00476776" w14:paraId="14C8C2B6"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9D32791"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71 Prihod od prodaje ili zamjene nefinancijske imovine</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64A1D88A"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FFD116E"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A928700"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251BCE8" w14:textId="77777777" w:rsidR="00476776" w:rsidRDefault="00476776" w:rsidP="00263477">
            <w:pPr>
              <w:pStyle w:val="Odlomakpopisa"/>
              <w:spacing w:after="0"/>
              <w:ind w:left="0"/>
              <w:jc w:val="right"/>
              <w:rPr>
                <w:rFonts w:ascii="Times New Roman" w:hAnsi="Times New Roman"/>
                <w:i/>
                <w:sz w:val="14"/>
                <w:szCs w:val="18"/>
              </w:rPr>
            </w:pPr>
          </w:p>
        </w:tc>
      </w:tr>
      <w:tr w:rsidR="00476776" w14:paraId="5C9E2AB7"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4E27CF5"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81 Namjenski primici od zaduživanja</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2FE0C6BB"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D34B3FF"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9EA2317"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65100F3" w14:textId="77777777" w:rsidR="00476776" w:rsidRDefault="00476776" w:rsidP="00263477">
            <w:pPr>
              <w:pStyle w:val="Odlomakpopisa"/>
              <w:spacing w:after="0"/>
              <w:ind w:left="0"/>
              <w:jc w:val="right"/>
              <w:rPr>
                <w:rFonts w:ascii="Times New Roman" w:hAnsi="Times New Roman"/>
                <w:i/>
                <w:sz w:val="14"/>
                <w:szCs w:val="18"/>
              </w:rPr>
            </w:pPr>
          </w:p>
        </w:tc>
      </w:tr>
      <w:tr w:rsidR="00476776" w14:paraId="1DBB9AD1"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3AD9906A"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5 Izdaci za financijsku imovinu i otplate zajmova</w:t>
            </w:r>
          </w:p>
        </w:tc>
        <w:tc>
          <w:tcPr>
            <w:tcW w:w="1299"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4785F57E"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61.333,00</w:t>
            </w:r>
          </w:p>
        </w:tc>
        <w:tc>
          <w:tcPr>
            <w:tcW w:w="1300"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7927CB72"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299"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06B4CB1B"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61.333,00</w:t>
            </w:r>
          </w:p>
        </w:tc>
        <w:tc>
          <w:tcPr>
            <w:tcW w:w="964" w:type="dxa"/>
            <w:tcBorders>
              <w:top w:val="single" w:sz="4" w:space="0" w:color="00000A"/>
              <w:left w:val="single" w:sz="4" w:space="0" w:color="00000A"/>
              <w:bottom w:val="single" w:sz="4" w:space="0" w:color="00000A"/>
              <w:right w:val="single" w:sz="4" w:space="0" w:color="00000A"/>
            </w:tcBorders>
            <w:shd w:val="clear" w:color="auto" w:fill="BDD7EE"/>
            <w:tcMar>
              <w:top w:w="0" w:type="dxa"/>
              <w:left w:w="108" w:type="dxa"/>
              <w:bottom w:w="0" w:type="dxa"/>
              <w:right w:w="108" w:type="dxa"/>
            </w:tcMar>
          </w:tcPr>
          <w:p w14:paraId="60E0737E"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476776" w14:paraId="3001CB78" w14:textId="77777777" w:rsidTr="00263477">
        <w:tc>
          <w:tcPr>
            <w:tcW w:w="51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2F08EF" w14:textId="77777777" w:rsidR="00476776" w:rsidRDefault="00476776" w:rsidP="00263477">
            <w:pPr>
              <w:pStyle w:val="Odlomakpopisa"/>
              <w:spacing w:after="0"/>
              <w:ind w:left="0"/>
              <w:rPr>
                <w:rFonts w:ascii="Times New Roman" w:hAnsi="Times New Roman"/>
                <w:sz w:val="18"/>
                <w:szCs w:val="18"/>
              </w:rPr>
            </w:pPr>
            <w:r>
              <w:rPr>
                <w:rFonts w:ascii="Times New Roman" w:hAnsi="Times New Roman"/>
                <w:sz w:val="18"/>
                <w:szCs w:val="18"/>
              </w:rPr>
              <w:t>54 Izdaci za otplatu glavnice primljenih kredita i zajmova</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769DD4"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61.333,00</w:t>
            </w:r>
          </w:p>
        </w:tc>
        <w:tc>
          <w:tcPr>
            <w:tcW w:w="130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91A22A"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0,00</w:t>
            </w:r>
          </w:p>
        </w:tc>
        <w:tc>
          <w:tcPr>
            <w:tcW w:w="129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06D810"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61.333,00</w:t>
            </w:r>
          </w:p>
        </w:tc>
        <w:tc>
          <w:tcPr>
            <w:tcW w:w="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9B9723" w14:textId="77777777" w:rsidR="00476776" w:rsidRDefault="00476776" w:rsidP="00263477">
            <w:pPr>
              <w:pStyle w:val="Odlomakpopisa"/>
              <w:spacing w:after="0"/>
              <w:ind w:left="0"/>
              <w:jc w:val="right"/>
              <w:rPr>
                <w:rFonts w:ascii="Times New Roman" w:hAnsi="Times New Roman"/>
                <w:sz w:val="18"/>
                <w:szCs w:val="18"/>
              </w:rPr>
            </w:pPr>
            <w:r>
              <w:rPr>
                <w:rFonts w:ascii="Times New Roman" w:hAnsi="Times New Roman"/>
                <w:sz w:val="18"/>
                <w:szCs w:val="18"/>
              </w:rPr>
              <w:t>100,00%</w:t>
            </w:r>
          </w:p>
        </w:tc>
      </w:tr>
      <w:tr w:rsidR="00476776" w14:paraId="5896085E"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FE78572"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11 Opći prihodi i primici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7FF751DC"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61.333,00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E0C50E5"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4988314A"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61.333,00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8D7C465"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100,00%</w:t>
            </w:r>
          </w:p>
        </w:tc>
      </w:tr>
      <w:tr w:rsidR="00476776" w14:paraId="3D21F2BD"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0ECBE866" w14:textId="77777777" w:rsidR="00476776" w:rsidRDefault="00476776" w:rsidP="00263477">
            <w:pPr>
              <w:pStyle w:val="Odlomakpopisa"/>
              <w:spacing w:after="0"/>
              <w:ind w:left="0"/>
              <w:rPr>
                <w:rFonts w:ascii="Times New Roman" w:hAnsi="Times New Roman"/>
                <w:i/>
                <w:sz w:val="14"/>
                <w:szCs w:val="18"/>
              </w:rPr>
            </w:pPr>
            <w:r>
              <w:rPr>
                <w:rFonts w:ascii="Times New Roman" w:hAnsi="Times New Roman"/>
                <w:i/>
                <w:sz w:val="14"/>
                <w:szCs w:val="18"/>
              </w:rPr>
              <w:t xml:space="preserve">         52 Ostale pomoći</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3F9F5A43"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300"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5F568192"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1299"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4B5B7F3" w14:textId="77777777" w:rsidR="00476776" w:rsidRDefault="00476776" w:rsidP="00263477">
            <w:pPr>
              <w:pStyle w:val="Odlomakpopisa"/>
              <w:spacing w:after="0"/>
              <w:ind w:left="0"/>
              <w:jc w:val="right"/>
              <w:rPr>
                <w:rFonts w:ascii="Times New Roman" w:hAnsi="Times New Roman"/>
                <w:i/>
                <w:sz w:val="14"/>
                <w:szCs w:val="18"/>
              </w:rPr>
            </w:pPr>
            <w:r>
              <w:rPr>
                <w:rFonts w:ascii="Times New Roman" w:hAnsi="Times New Roman"/>
                <w:i/>
                <w:sz w:val="14"/>
                <w:szCs w:val="18"/>
              </w:rPr>
              <w:t>0,00</w:t>
            </w:r>
          </w:p>
        </w:tc>
        <w:tc>
          <w:tcPr>
            <w:tcW w:w="964" w:type="dxa"/>
            <w:tcBorders>
              <w:top w:val="single" w:sz="4" w:space="0" w:color="00000A"/>
              <w:left w:val="single" w:sz="4" w:space="0" w:color="00000A"/>
              <w:bottom w:val="single" w:sz="4" w:space="0" w:color="00000A"/>
              <w:right w:val="single" w:sz="4" w:space="0" w:color="00000A"/>
            </w:tcBorders>
            <w:shd w:val="clear" w:color="auto" w:fill="E6FFE5"/>
            <w:tcMar>
              <w:top w:w="0" w:type="dxa"/>
              <w:left w:w="108" w:type="dxa"/>
              <w:bottom w:w="0" w:type="dxa"/>
              <w:right w:w="108" w:type="dxa"/>
            </w:tcMar>
          </w:tcPr>
          <w:p w14:paraId="1A5EAD10" w14:textId="77777777" w:rsidR="00476776" w:rsidRDefault="00476776" w:rsidP="00263477">
            <w:pPr>
              <w:pStyle w:val="Odlomakpopisa"/>
              <w:spacing w:after="0"/>
              <w:ind w:left="0"/>
              <w:jc w:val="right"/>
              <w:rPr>
                <w:rFonts w:ascii="Times New Roman" w:hAnsi="Times New Roman"/>
                <w:i/>
                <w:sz w:val="14"/>
                <w:szCs w:val="18"/>
              </w:rPr>
            </w:pPr>
          </w:p>
        </w:tc>
      </w:tr>
      <w:tr w:rsidR="00476776" w14:paraId="73EE5265" w14:textId="77777777" w:rsidTr="00263477">
        <w:tc>
          <w:tcPr>
            <w:tcW w:w="516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5A6A11C7" w14:textId="77777777" w:rsidR="00476776" w:rsidRDefault="00476776" w:rsidP="00263477">
            <w:pPr>
              <w:pStyle w:val="Odlomakpopisa"/>
              <w:spacing w:after="0"/>
              <w:ind w:left="0"/>
              <w:rPr>
                <w:rFonts w:ascii="Times New Roman" w:hAnsi="Times New Roman"/>
                <w:b/>
                <w:color w:val="FFFFFF"/>
                <w:sz w:val="16"/>
                <w:szCs w:val="18"/>
              </w:rPr>
            </w:pPr>
            <w:r>
              <w:rPr>
                <w:rFonts w:ascii="Times New Roman" w:hAnsi="Times New Roman"/>
                <w:b/>
                <w:color w:val="FFFFFF"/>
                <w:sz w:val="16"/>
                <w:szCs w:val="18"/>
              </w:rPr>
              <w:t>UKUPNO RASHODI I IZDACI</w:t>
            </w:r>
          </w:p>
        </w:tc>
        <w:tc>
          <w:tcPr>
            <w:tcW w:w="129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3238E652" w14:textId="77777777" w:rsidR="00476776" w:rsidRDefault="00476776" w:rsidP="00263477">
            <w:pPr>
              <w:pStyle w:val="Odlomakpopisa"/>
              <w:spacing w:after="0"/>
              <w:ind w:left="0"/>
              <w:jc w:val="right"/>
              <w:rPr>
                <w:rFonts w:ascii="Times New Roman" w:hAnsi="Times New Roman"/>
                <w:b/>
                <w:color w:val="FFFFFF"/>
                <w:sz w:val="16"/>
                <w:szCs w:val="18"/>
              </w:rPr>
            </w:pPr>
            <w:r>
              <w:rPr>
                <w:rFonts w:ascii="Times New Roman" w:hAnsi="Times New Roman"/>
                <w:b/>
                <w:color w:val="FFFFFF"/>
                <w:sz w:val="16"/>
                <w:szCs w:val="18"/>
              </w:rPr>
              <w:t>11.136.963,00</w:t>
            </w:r>
          </w:p>
        </w:tc>
        <w:tc>
          <w:tcPr>
            <w:tcW w:w="1300"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4BE8A843" w14:textId="77777777" w:rsidR="00476776" w:rsidRDefault="00476776" w:rsidP="00263477">
            <w:pPr>
              <w:pStyle w:val="Odlomakpopisa"/>
              <w:spacing w:after="0"/>
              <w:ind w:left="0"/>
              <w:jc w:val="right"/>
              <w:rPr>
                <w:rFonts w:ascii="Times New Roman" w:hAnsi="Times New Roman"/>
                <w:b/>
                <w:color w:val="FFFFFF"/>
                <w:sz w:val="16"/>
                <w:szCs w:val="18"/>
              </w:rPr>
            </w:pPr>
            <w:r>
              <w:rPr>
                <w:rFonts w:ascii="Times New Roman" w:hAnsi="Times New Roman"/>
                <w:b/>
                <w:color w:val="FFFFFF"/>
                <w:sz w:val="16"/>
                <w:szCs w:val="18"/>
              </w:rPr>
              <w:t>-1.415.123,00</w:t>
            </w:r>
          </w:p>
        </w:tc>
        <w:tc>
          <w:tcPr>
            <w:tcW w:w="1299"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378BEF54" w14:textId="77777777" w:rsidR="00476776" w:rsidRDefault="00476776" w:rsidP="00263477">
            <w:pPr>
              <w:pStyle w:val="Odlomakpopisa"/>
              <w:spacing w:after="0"/>
              <w:ind w:left="0"/>
              <w:jc w:val="right"/>
              <w:rPr>
                <w:rFonts w:ascii="Times New Roman" w:hAnsi="Times New Roman"/>
                <w:b/>
                <w:color w:val="FFFFFF"/>
                <w:sz w:val="16"/>
                <w:szCs w:val="18"/>
              </w:rPr>
            </w:pPr>
            <w:r>
              <w:rPr>
                <w:rFonts w:ascii="Times New Roman" w:hAnsi="Times New Roman"/>
                <w:b/>
                <w:color w:val="FFFFFF"/>
                <w:sz w:val="16"/>
                <w:szCs w:val="18"/>
              </w:rPr>
              <w:t>9.721.840,00</w:t>
            </w:r>
          </w:p>
        </w:tc>
        <w:tc>
          <w:tcPr>
            <w:tcW w:w="964" w:type="dxa"/>
            <w:tcBorders>
              <w:top w:val="single" w:sz="4" w:space="0" w:color="00000A"/>
              <w:left w:val="single" w:sz="4" w:space="0" w:color="00000A"/>
              <w:bottom w:val="single" w:sz="4" w:space="0" w:color="00000A"/>
              <w:right w:val="single" w:sz="4" w:space="0" w:color="00000A"/>
            </w:tcBorders>
            <w:shd w:val="clear" w:color="auto" w:fill="505050"/>
            <w:tcMar>
              <w:top w:w="0" w:type="dxa"/>
              <w:left w:w="108" w:type="dxa"/>
              <w:bottom w:w="0" w:type="dxa"/>
              <w:right w:w="108" w:type="dxa"/>
            </w:tcMar>
          </w:tcPr>
          <w:p w14:paraId="0E692CF4" w14:textId="77777777" w:rsidR="00476776" w:rsidRDefault="00476776" w:rsidP="00263477">
            <w:pPr>
              <w:pStyle w:val="Odlomakpopisa"/>
              <w:spacing w:after="0"/>
              <w:ind w:left="0"/>
              <w:jc w:val="right"/>
              <w:rPr>
                <w:rFonts w:ascii="Times New Roman" w:hAnsi="Times New Roman"/>
                <w:b/>
                <w:color w:val="FFFFFF"/>
                <w:sz w:val="16"/>
                <w:szCs w:val="18"/>
              </w:rPr>
            </w:pPr>
            <w:r>
              <w:rPr>
                <w:rFonts w:ascii="Times New Roman" w:hAnsi="Times New Roman"/>
                <w:b/>
                <w:color w:val="FFFFFF"/>
                <w:sz w:val="16"/>
                <w:szCs w:val="18"/>
              </w:rPr>
              <w:t>87,29%</w:t>
            </w:r>
          </w:p>
        </w:tc>
      </w:tr>
    </w:tbl>
    <w:p w14:paraId="18DBF104" w14:textId="77777777" w:rsidR="00476776" w:rsidRDefault="00476776" w:rsidP="00476776">
      <w:pPr>
        <w:pStyle w:val="Odlomakpopisa"/>
        <w:spacing w:after="0"/>
        <w:ind w:left="0"/>
        <w:jc w:val="both"/>
        <w:rPr>
          <w:rFonts w:ascii="Times New Roman" w:hAnsi="Times New Roman"/>
        </w:rPr>
      </w:pPr>
    </w:p>
    <w:p w14:paraId="48B9F7E6" w14:textId="77777777" w:rsidR="00476776" w:rsidRDefault="00476776" w:rsidP="00476776">
      <w:pPr>
        <w:pStyle w:val="Standard"/>
        <w:jc w:val="center"/>
        <w:rPr>
          <w:rFonts w:cs="Times New Roman"/>
          <w:b/>
          <w:bCs/>
        </w:rPr>
      </w:pPr>
    </w:p>
    <w:p w14:paraId="21681D68" w14:textId="77777777" w:rsidR="00476776" w:rsidRDefault="00476776" w:rsidP="00EB3D01">
      <w:pPr>
        <w:pStyle w:val="Odlomakpopisa"/>
        <w:widowControl w:val="0"/>
        <w:numPr>
          <w:ilvl w:val="0"/>
          <w:numId w:val="15"/>
        </w:numPr>
        <w:suppressAutoHyphens/>
        <w:autoSpaceDN w:val="0"/>
        <w:spacing w:line="256" w:lineRule="auto"/>
        <w:contextualSpacing w:val="0"/>
        <w:textAlignment w:val="baseline"/>
        <w:rPr>
          <w:rFonts w:ascii="Times New Roman" w:hAnsi="Times New Roman"/>
          <w:b/>
          <w:bCs/>
        </w:rPr>
      </w:pPr>
      <w:r>
        <w:rPr>
          <w:rFonts w:ascii="Times New Roman" w:hAnsi="Times New Roman"/>
          <w:b/>
          <w:bCs/>
        </w:rPr>
        <w:t>RASPOLOŽIVA SREDSTVA IZ PRETHODNIH GODINA</w:t>
      </w:r>
    </w:p>
    <w:p w14:paraId="323CD302" w14:textId="77777777" w:rsidR="00476776" w:rsidRDefault="00476776" w:rsidP="00476776">
      <w:pPr>
        <w:pStyle w:val="Standard"/>
        <w:ind w:firstLine="360"/>
      </w:pPr>
      <w:r>
        <w:rPr>
          <w:rFonts w:cs="Times New Roman"/>
        </w:rPr>
        <w:t xml:space="preserve">Prvim planom proračuna općine Stankovci planiran je višak prihoda poslovanja u iznosu od 78.150,00 te I. Izmjenama i dopunama proračuna općine Stankovci 57.428,00 EUR. međutim nakon </w:t>
      </w:r>
      <w:r>
        <w:rPr>
          <w:rFonts w:cs="Times New Roman"/>
          <w:bCs/>
        </w:rPr>
        <w:t>sučeljavanja ostvarenih prihoda i primitaka  i  sa ostvarenim rashodima i izdacima  te ispravkom knjiženja općina Stankovci ostvarila je manjak prihoda i primitaka nad rashodima i izdacima za 2024. godinu u iznosu od 85.133,00 EUR te sa planiranim manjkom proračunskog korisnika u iznosu od 528,00 EUR preneseni manjak iznosi 85.661,00 EUR.</w:t>
      </w:r>
    </w:p>
    <w:p w14:paraId="6277BE5A" w14:textId="77777777" w:rsidR="00476776" w:rsidRDefault="00476776" w:rsidP="00476776">
      <w:pPr>
        <w:pStyle w:val="Standard"/>
        <w:ind w:firstLine="360"/>
        <w:rPr>
          <w:rFonts w:cs="Times New Roman"/>
          <w:bCs/>
        </w:rPr>
      </w:pPr>
    </w:p>
    <w:p w14:paraId="26CE7F9A" w14:textId="77777777" w:rsidR="00476776" w:rsidRDefault="00476776" w:rsidP="00EB3D01">
      <w:pPr>
        <w:pStyle w:val="Odlomakpopisa"/>
        <w:widowControl w:val="0"/>
        <w:numPr>
          <w:ilvl w:val="0"/>
          <w:numId w:val="11"/>
        </w:numPr>
        <w:suppressAutoHyphens/>
        <w:autoSpaceDN w:val="0"/>
        <w:spacing w:line="256" w:lineRule="auto"/>
        <w:contextualSpacing w:val="0"/>
        <w:textAlignment w:val="baseline"/>
        <w:rPr>
          <w:rFonts w:ascii="Times New Roman" w:hAnsi="Times New Roman"/>
          <w:b/>
          <w:bCs/>
        </w:rPr>
      </w:pPr>
      <w:r>
        <w:rPr>
          <w:rFonts w:ascii="Times New Roman" w:hAnsi="Times New Roman"/>
          <w:b/>
          <w:bCs/>
        </w:rPr>
        <w:t>RAČUN FINANCIRANJA</w:t>
      </w:r>
    </w:p>
    <w:p w14:paraId="5B0208EA" w14:textId="77777777" w:rsidR="00476776" w:rsidRDefault="00476776" w:rsidP="00476776">
      <w:pPr>
        <w:pStyle w:val="Standard"/>
        <w:rPr>
          <w:rFonts w:cs="Times New Roman"/>
        </w:rPr>
      </w:pPr>
      <w:r>
        <w:rPr>
          <w:rFonts w:cs="Times New Roman"/>
        </w:rPr>
        <w:t xml:space="preserve">        Račun financiranja sadrži podatke o primicima od zaduživanja i izdacima za financijsku imovinu i otplate zajmova.  Izdaci za otplatu glavnice primljenih kredita  i zajmova su u iznosu od 61.333,00 EUR.</w:t>
      </w:r>
    </w:p>
    <w:p w14:paraId="781CEE44" w14:textId="77777777" w:rsidR="00476776" w:rsidRDefault="00476776" w:rsidP="00476776">
      <w:pPr>
        <w:pStyle w:val="Standard"/>
        <w:rPr>
          <w:rFonts w:cs="Times New Roman"/>
          <w:b/>
          <w:bCs/>
        </w:rPr>
      </w:pPr>
    </w:p>
    <w:p w14:paraId="08EDB12D" w14:textId="77777777" w:rsidR="00476776" w:rsidRDefault="00476776" w:rsidP="00EB3D01">
      <w:pPr>
        <w:pStyle w:val="Odlomakpopisa"/>
        <w:widowControl w:val="0"/>
        <w:numPr>
          <w:ilvl w:val="1"/>
          <w:numId w:val="9"/>
        </w:numPr>
        <w:suppressAutoHyphens/>
        <w:autoSpaceDN w:val="0"/>
        <w:spacing w:after="0" w:line="256" w:lineRule="auto"/>
        <w:contextualSpacing w:val="0"/>
        <w:textAlignment w:val="baseline"/>
        <w:rPr>
          <w:rFonts w:ascii="Times New Roman" w:hAnsi="Times New Roman"/>
          <w:b/>
          <w:bCs/>
        </w:rPr>
      </w:pPr>
      <w:r>
        <w:rPr>
          <w:rFonts w:ascii="Times New Roman" w:hAnsi="Times New Roman"/>
          <w:b/>
          <w:bCs/>
        </w:rPr>
        <w:t xml:space="preserve"> OBRAZLOŽENJE POSEBNOG DIJELA PRORAČUNA</w:t>
      </w:r>
    </w:p>
    <w:p w14:paraId="21B2B23D" w14:textId="77777777" w:rsidR="00476776" w:rsidRDefault="00476776" w:rsidP="00476776">
      <w:pPr>
        <w:pStyle w:val="Odlomakpopisa"/>
        <w:spacing w:after="0"/>
        <w:rPr>
          <w:rFonts w:ascii="Times New Roman" w:hAnsi="Times New Roman"/>
          <w:b/>
          <w:bCs/>
        </w:rPr>
      </w:pPr>
    </w:p>
    <w:p w14:paraId="5F6C8C0D" w14:textId="77777777" w:rsidR="00476776" w:rsidRPr="00A57140" w:rsidRDefault="00476776" w:rsidP="00476776">
      <w:pPr>
        <w:pStyle w:val="Standard"/>
        <w:spacing w:before="12"/>
        <w:ind w:right="1" w:firstLine="708"/>
        <w:jc w:val="both"/>
        <w:rPr>
          <w:rFonts w:cs="Times New Roman"/>
          <w:bCs/>
          <w:color w:val="000000"/>
        </w:rPr>
      </w:pPr>
      <w:r w:rsidRPr="00A57140">
        <w:rPr>
          <w:rFonts w:cs="Times New Roman"/>
          <w:bCs/>
          <w:color w:val="000000"/>
        </w:rPr>
        <w:t>Obrazloženje posebnog dijela proračuna sastoji se od obrazloženja programa koje se daje kroz obrazloženje aktivnosti i projekata.</w:t>
      </w:r>
    </w:p>
    <w:p w14:paraId="6245A9E9" w14:textId="77777777" w:rsidR="00476776" w:rsidRDefault="00476776" w:rsidP="00476776">
      <w:pPr>
        <w:pStyle w:val="Standard"/>
        <w:spacing w:before="12"/>
        <w:ind w:right="1" w:firstLine="708"/>
        <w:jc w:val="both"/>
        <w:rPr>
          <w:rFonts w:cs="Times New Roman"/>
          <w:b/>
          <w:bCs/>
          <w:color w:val="000000"/>
        </w:rPr>
      </w:pPr>
    </w:p>
    <w:p w14:paraId="25942BA9" w14:textId="4998650E" w:rsidR="00476776" w:rsidRDefault="00476776" w:rsidP="00476776">
      <w:pPr>
        <w:pStyle w:val="Standard"/>
        <w:spacing w:before="100"/>
      </w:pPr>
      <w:r>
        <w:t xml:space="preserve">Po javnim natječajima na koje se općina Stankovci prijavila i dosadašnjem ostvarenju proračuna unutar nekih aktivnosti mijenjani su samo izvori financiranja a ukupni </w:t>
      </w:r>
      <w:r w:rsidR="00A57140">
        <w:t>iznosi su ostali nepromijenjeni dok su se kod nekih aktivnosti mijenjali i iznosi.</w:t>
      </w:r>
    </w:p>
    <w:p w14:paraId="405BA7F8" w14:textId="77777777" w:rsidR="00476776" w:rsidRDefault="00476776" w:rsidP="00476776">
      <w:pPr>
        <w:pStyle w:val="Standard"/>
        <w:spacing w:before="100"/>
      </w:pPr>
      <w:r>
        <w:t>Rashodi i izdaci u Posebnom dijelu proračuna mijenjaju  se na slijedeći način:</w:t>
      </w:r>
    </w:p>
    <w:p w14:paraId="1747AA11" w14:textId="77777777" w:rsidR="00476776" w:rsidRDefault="00476776" w:rsidP="00476776">
      <w:pPr>
        <w:pStyle w:val="Standard"/>
        <w:spacing w:before="100"/>
      </w:pPr>
    </w:p>
    <w:p w14:paraId="335400E7" w14:textId="77777777" w:rsidR="00476776" w:rsidRDefault="00476776" w:rsidP="00476776">
      <w:pPr>
        <w:pStyle w:val="Standard"/>
        <w:spacing w:before="100"/>
        <w:rPr>
          <w:b/>
          <w:i/>
        </w:rPr>
      </w:pPr>
      <w:r>
        <w:rPr>
          <w:b/>
          <w:i/>
        </w:rPr>
        <w:t>RAZDJEL 001-OPĆINSKO VIJEĆE I OPĆINSKI NAČELNIK</w:t>
      </w:r>
    </w:p>
    <w:p w14:paraId="38B376A2" w14:textId="77777777" w:rsidR="00476776" w:rsidRDefault="00476776" w:rsidP="00476776">
      <w:pPr>
        <w:pStyle w:val="Standard"/>
      </w:pPr>
    </w:p>
    <w:p w14:paraId="57DB0116" w14:textId="7669B59B" w:rsidR="00476776" w:rsidRDefault="00476776" w:rsidP="00476776">
      <w:pPr>
        <w:pStyle w:val="Standard"/>
        <w:rPr>
          <w:u w:val="single"/>
        </w:rPr>
      </w:pPr>
      <w:r>
        <w:rPr>
          <w:u w:val="single"/>
        </w:rPr>
        <w:t xml:space="preserve">PROGRAM: 1000 Redovna djelatnost Općinskog vijeća i </w:t>
      </w:r>
      <w:proofErr w:type="spellStart"/>
      <w:r>
        <w:rPr>
          <w:u w:val="single"/>
        </w:rPr>
        <w:t>opć</w:t>
      </w:r>
      <w:proofErr w:type="spellEnd"/>
      <w:r>
        <w:rPr>
          <w:u w:val="single"/>
        </w:rPr>
        <w:t>.</w:t>
      </w:r>
      <w:r w:rsidR="00A57140">
        <w:rPr>
          <w:u w:val="single"/>
        </w:rPr>
        <w:t xml:space="preserve"> </w:t>
      </w:r>
      <w:r>
        <w:rPr>
          <w:u w:val="single"/>
        </w:rPr>
        <w:t>načelnika</w:t>
      </w:r>
    </w:p>
    <w:p w14:paraId="07C599D7" w14:textId="77777777" w:rsidR="00476776" w:rsidRDefault="00476776" w:rsidP="00476776">
      <w:pPr>
        <w:pStyle w:val="Standard"/>
        <w:spacing w:before="12"/>
        <w:ind w:right="1"/>
        <w:jc w:val="both"/>
        <w:rPr>
          <w:rFonts w:cs="Times New Roman"/>
          <w:color w:val="000000"/>
        </w:rPr>
      </w:pPr>
      <w:r>
        <w:rPr>
          <w:rFonts w:cs="Times New Roman"/>
          <w:color w:val="000000"/>
        </w:rPr>
        <w:t>Program 1000 planiran u iznosu od 151.273,00 EUR, novim planom povećava se za 7.226,00 EUR te je novi plan u iznosu od 158.499,00 EUR. Aktivnosti koje se mijenjaju unutar ovoga programa su:</w:t>
      </w:r>
    </w:p>
    <w:p w14:paraId="42AB6F59" w14:textId="77777777" w:rsidR="00476776" w:rsidRDefault="00476776" w:rsidP="00476776">
      <w:pPr>
        <w:pStyle w:val="Standard"/>
        <w:rPr>
          <w:rFonts w:cs="Times New Roman"/>
          <w:b/>
          <w:bCs/>
        </w:rPr>
      </w:pPr>
    </w:p>
    <w:p w14:paraId="45DB838C" w14:textId="77777777" w:rsidR="00476776" w:rsidRDefault="00476776" w:rsidP="00476776">
      <w:pPr>
        <w:pStyle w:val="Standard"/>
      </w:pPr>
      <w:r>
        <w:t xml:space="preserve">   ●  AKTIVNOST A100001 Poslovanje općinskog vijeća, planirana u iznosu od 1.000,00 EUR povećava se za 232,00 EUR te je novi plan u iznosu od  1.232,00 EUR. Zbog povećanja održavanja broja sjednica općinskog vijeća došlo je do povećanja rashoda na ovoj stavci.</w:t>
      </w:r>
    </w:p>
    <w:p w14:paraId="11526003" w14:textId="25E12719" w:rsidR="00476776" w:rsidRDefault="00476776" w:rsidP="00476776">
      <w:pPr>
        <w:pStyle w:val="Standard"/>
      </w:pPr>
      <w:r>
        <w:t xml:space="preserve">   ●  AKTIVNOST A100002 Poslovanje ureda načelnika, planirana u iznosu od </w:t>
      </w:r>
      <w:r w:rsidR="00A57140">
        <w:t>49.640</w:t>
      </w:r>
      <w:r>
        <w:t xml:space="preserve">,00 povećava se za </w:t>
      </w:r>
      <w:r w:rsidR="00A57140">
        <w:t>45</w:t>
      </w:r>
      <w:r>
        <w:t xml:space="preserve">,00 EUR te je novi plan </w:t>
      </w:r>
      <w:r w:rsidR="00A57140">
        <w:t>49.685</w:t>
      </w:r>
      <w:r>
        <w:t xml:space="preserve">,00 </w:t>
      </w:r>
      <w:proofErr w:type="spellStart"/>
      <w:r>
        <w:t>EUR.</w:t>
      </w:r>
      <w:r w:rsidR="00A57140">
        <w:t>Unutar</w:t>
      </w:r>
      <w:proofErr w:type="spellEnd"/>
      <w:r w:rsidR="00A57140">
        <w:t xml:space="preserve"> ove aktivnosti pojedine stavke su se izbalansirale te je došlo do povećanja rashoda.</w:t>
      </w:r>
    </w:p>
    <w:p w14:paraId="6ABC76F2" w14:textId="77777777" w:rsidR="003E511D" w:rsidRDefault="00476776" w:rsidP="00476776">
      <w:pPr>
        <w:pStyle w:val="Standard"/>
        <w:spacing w:before="12"/>
        <w:jc w:val="both"/>
        <w:rPr>
          <w:rFonts w:cs="Times New Roman"/>
          <w:color w:val="000000"/>
        </w:rPr>
      </w:pPr>
      <w:r>
        <w:rPr>
          <w:rFonts w:cs="Times New Roman"/>
          <w:color w:val="000000"/>
        </w:rPr>
        <w:lastRenderedPageBreak/>
        <w:t xml:space="preserve">  </w:t>
      </w:r>
    </w:p>
    <w:p w14:paraId="451A907E" w14:textId="77777777" w:rsidR="003E511D" w:rsidRDefault="003E511D" w:rsidP="00476776">
      <w:pPr>
        <w:pStyle w:val="Standard"/>
        <w:spacing w:before="12"/>
        <w:jc w:val="both"/>
        <w:rPr>
          <w:rFonts w:cs="Times New Roman"/>
          <w:color w:val="000000"/>
        </w:rPr>
      </w:pPr>
    </w:p>
    <w:p w14:paraId="6FB2BC79" w14:textId="5B2C147B" w:rsidR="00476776" w:rsidRDefault="00476776" w:rsidP="00476776">
      <w:pPr>
        <w:pStyle w:val="Standard"/>
        <w:spacing w:before="12"/>
        <w:jc w:val="both"/>
        <w:rPr>
          <w:rFonts w:cs="Times New Roman"/>
          <w:color w:val="000000"/>
        </w:rPr>
      </w:pPr>
      <w:r>
        <w:rPr>
          <w:rFonts w:cs="Times New Roman"/>
          <w:color w:val="000000"/>
        </w:rPr>
        <w:t>AKTIVNOST A100005 Članarine, planirana u iznos</w:t>
      </w:r>
      <w:r w:rsidR="0068351E">
        <w:rPr>
          <w:rFonts w:cs="Times New Roman"/>
          <w:color w:val="000000"/>
        </w:rPr>
        <w:t xml:space="preserve">u 2.230,00 EUR smanjuje se za  </w:t>
      </w:r>
      <w:r>
        <w:rPr>
          <w:rFonts w:cs="Times New Roman"/>
          <w:color w:val="000000"/>
        </w:rPr>
        <w:t>47,00 EUR te je novi plan 2.183,00 EUR.</w:t>
      </w:r>
    </w:p>
    <w:p w14:paraId="36F54E77" w14:textId="77777777" w:rsidR="00476776" w:rsidRDefault="00476776" w:rsidP="00476776">
      <w:pPr>
        <w:pStyle w:val="Standard"/>
      </w:pPr>
      <w:r>
        <w:t xml:space="preserve">   ●  AKTIVNOST A100007 Ukrašavanje općine za blagdane i promidžbeni materijal (za Božić i Novu godinu), planirana u iznosu od 7.400,00 EUR povećavaju se za 1.175,00 EUR te je novi plan u iznosu od 8.575,00 EUR. Zbog većeg broja ukrasa povećali su se i troškovi postavljanja i skidanja blagdanskog nakita.</w:t>
      </w:r>
    </w:p>
    <w:p w14:paraId="7BD00345" w14:textId="77777777" w:rsidR="00476776" w:rsidRDefault="00476776" w:rsidP="00476776">
      <w:pPr>
        <w:pStyle w:val="Standard"/>
      </w:pPr>
      <w:r>
        <w:t xml:space="preserve">   ●  AKTIVNOST A100008 Dan Općine Stankovci (nagrade, reprezentacija), planirana u iznosu od 18.900,00 EUR a povećana za 3.780,00 EUR  te je novi plan u iznosu 22.680,00 EUR. Zbog većih troškova oko organizacije Dana Općine povećani su troškovi na ovoj aktivnosti.</w:t>
      </w:r>
    </w:p>
    <w:p w14:paraId="761A5850" w14:textId="7E499947" w:rsidR="00476776" w:rsidRDefault="00476776" w:rsidP="00476776">
      <w:pPr>
        <w:pStyle w:val="Standard"/>
      </w:pPr>
      <w:r>
        <w:t xml:space="preserve">   ●  AKTIVNOST A100009 Degustacija Ravnokotarskih vina, planirana u iznosu 28.244,00 EUR. </w:t>
      </w:r>
    </w:p>
    <w:p w14:paraId="6BBAE4C7" w14:textId="77777777" w:rsidR="00476776" w:rsidRDefault="00476776" w:rsidP="00476776">
      <w:pPr>
        <w:pStyle w:val="Standard"/>
      </w:pPr>
      <w:r>
        <w:t xml:space="preserve">   ●  AKTIVNOST A100010 Promidžba i prezentacija Općine, planirana u iznosu od 3.000,00 EUR a povećava  se za 1.700,00   te je novi plan u iznosu od 4.700,00 EUR. Prema dosadašnjem ostvarenju rashodi na ovoj stavci predviđaju se u okviru novog plana.</w:t>
      </w:r>
    </w:p>
    <w:p w14:paraId="7BE79FE6" w14:textId="77777777" w:rsidR="00476776" w:rsidRDefault="00476776" w:rsidP="00476776">
      <w:pPr>
        <w:pStyle w:val="Standard"/>
        <w:rPr>
          <w:rFonts w:cs="Times New Roman"/>
          <w:b/>
          <w:bCs/>
        </w:rPr>
      </w:pPr>
      <w:r>
        <w:rPr>
          <w:rFonts w:cs="Times New Roman"/>
          <w:b/>
          <w:bCs/>
        </w:rPr>
        <w:t xml:space="preserve">   ● </w:t>
      </w:r>
      <w:r>
        <w:rPr>
          <w:rFonts w:cs="Times New Roman"/>
        </w:rPr>
        <w:t xml:space="preserve"> AKTIVNOST A100014 Zakupnina, održavanje i osiguranje prijevoznih sredstava, planirana u iznosu od 11.000,00 EUR a povećavaju se za 500,00 EUR  te je novi plan u iznosu od 11.500,00 EUR. Povećali su se troškovi održavanja i registracije prijevoznih sredstava u vlasništvu općine.</w:t>
      </w:r>
    </w:p>
    <w:p w14:paraId="7FEE3343" w14:textId="77777777" w:rsidR="00476776" w:rsidRDefault="00476776" w:rsidP="00476776">
      <w:pPr>
        <w:pStyle w:val="Odlomakpopisa"/>
        <w:spacing w:after="0"/>
        <w:ind w:left="0" w:firstLine="360"/>
        <w:rPr>
          <w:rFonts w:ascii="Times New Roman" w:hAnsi="Times New Roman"/>
          <w:sz w:val="18"/>
          <w:szCs w:val="18"/>
        </w:rPr>
      </w:pPr>
    </w:p>
    <w:p w14:paraId="70318327" w14:textId="77777777" w:rsidR="00476776" w:rsidRDefault="00476776" w:rsidP="00476776">
      <w:pPr>
        <w:pStyle w:val="Bezproreda"/>
        <w:ind w:firstLine="708"/>
        <w:jc w:val="both"/>
        <w:rPr>
          <w:rFonts w:ascii="Times New Roman" w:hAnsi="Times New Roman" w:cs="Times New Roman"/>
        </w:rPr>
      </w:pPr>
    </w:p>
    <w:p w14:paraId="36816C13" w14:textId="77777777" w:rsidR="00476776" w:rsidRPr="00A31C0D" w:rsidRDefault="00476776" w:rsidP="00476776">
      <w:pPr>
        <w:pStyle w:val="Standard"/>
        <w:spacing w:before="12"/>
        <w:ind w:right="1"/>
        <w:jc w:val="both"/>
        <w:rPr>
          <w:rFonts w:cs="Times New Roman"/>
          <w:color w:val="000000"/>
          <w:u w:val="single"/>
        </w:rPr>
      </w:pPr>
      <w:r w:rsidRPr="00A31C0D">
        <w:rPr>
          <w:rFonts w:cs="Times New Roman"/>
          <w:color w:val="000000"/>
          <w:u w:val="single"/>
        </w:rPr>
        <w:t>PROGRAM: 1001 Političke stranke i izborni sustav</w:t>
      </w:r>
    </w:p>
    <w:p w14:paraId="1E1BE6F4" w14:textId="77777777" w:rsidR="00476776" w:rsidRDefault="00476776" w:rsidP="00476776">
      <w:pPr>
        <w:pStyle w:val="Standard"/>
        <w:spacing w:before="12"/>
        <w:ind w:right="1"/>
        <w:jc w:val="both"/>
        <w:rPr>
          <w:rFonts w:cs="Times New Roman"/>
          <w:color w:val="000000"/>
        </w:rPr>
      </w:pPr>
      <w:r>
        <w:rPr>
          <w:rFonts w:cs="Times New Roman"/>
          <w:color w:val="000000"/>
        </w:rPr>
        <w:t>Program 1001 odnosi se na rashode za političke stranke. Planiran je u iznosu 24.021,00 EUR, a sadrži slijedeće aktivnosti:</w:t>
      </w:r>
    </w:p>
    <w:p w14:paraId="2F77CE26"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AKTIVNOST A100103 Provedba izbora, planirana u iznosu 21.882,00 EUR.</w:t>
      </w:r>
    </w:p>
    <w:p w14:paraId="222C416D" w14:textId="77777777" w:rsidR="00476776" w:rsidRDefault="00476776" w:rsidP="00476776">
      <w:pPr>
        <w:pStyle w:val="Standard"/>
        <w:spacing w:before="12"/>
        <w:ind w:right="1"/>
        <w:jc w:val="both"/>
        <w:rPr>
          <w:rFonts w:cs="Times New Roman"/>
          <w:bCs/>
          <w:color w:val="000000"/>
          <w:sz w:val="18"/>
          <w:szCs w:val="18"/>
        </w:rPr>
      </w:pPr>
      <w:r>
        <w:rPr>
          <w:rFonts w:cs="Times New Roman"/>
          <w:bCs/>
          <w:color w:val="000000"/>
          <w:sz w:val="18"/>
          <w:szCs w:val="18"/>
        </w:rPr>
        <w:t xml:space="preserve">   </w:t>
      </w:r>
      <w:r>
        <w:rPr>
          <w:rFonts w:cs="Times New Roman"/>
          <w:bCs/>
          <w:color w:val="000000"/>
        </w:rPr>
        <w:t>●  AKTIVNOST A100101 Donacije političkim strankama, planirana u iznosu 2.139,00 EUR.</w:t>
      </w:r>
    </w:p>
    <w:p w14:paraId="16D6C03A" w14:textId="77777777" w:rsidR="00476776" w:rsidRDefault="00476776" w:rsidP="00476776">
      <w:pPr>
        <w:pStyle w:val="Odlomakpopisa"/>
        <w:spacing w:after="0"/>
        <w:ind w:firstLine="414"/>
        <w:rPr>
          <w:rFonts w:ascii="Times New Roman" w:hAnsi="Times New Roman"/>
        </w:rPr>
      </w:pPr>
    </w:p>
    <w:p w14:paraId="47992B70" w14:textId="77777777" w:rsidR="00476776" w:rsidRDefault="00476776" w:rsidP="00476776">
      <w:pPr>
        <w:pStyle w:val="Standard"/>
        <w:rPr>
          <w:rFonts w:cs="Times New Roman"/>
          <w:color w:val="000000"/>
        </w:rPr>
      </w:pPr>
    </w:p>
    <w:p w14:paraId="5A2454A2" w14:textId="77777777" w:rsidR="00476776" w:rsidRPr="00A31C0D" w:rsidRDefault="00476776" w:rsidP="00476776">
      <w:pPr>
        <w:pStyle w:val="Standard"/>
        <w:spacing w:before="12"/>
        <w:ind w:right="1"/>
        <w:jc w:val="both"/>
        <w:rPr>
          <w:rFonts w:cs="Times New Roman"/>
          <w:b/>
          <w:i/>
          <w:color w:val="000000"/>
        </w:rPr>
      </w:pPr>
      <w:r w:rsidRPr="00A31C0D">
        <w:rPr>
          <w:rFonts w:cs="Times New Roman"/>
          <w:b/>
          <w:i/>
          <w:color w:val="000000"/>
        </w:rPr>
        <w:t xml:space="preserve">   RAZDJEL 002 -JEDINSTVENI UPRAVNI ODJEL</w:t>
      </w:r>
    </w:p>
    <w:p w14:paraId="3ECFA8BD" w14:textId="77777777" w:rsidR="00476776" w:rsidRDefault="00476776" w:rsidP="00476776">
      <w:pPr>
        <w:pStyle w:val="Standard"/>
        <w:spacing w:before="12"/>
        <w:ind w:right="1"/>
        <w:jc w:val="both"/>
        <w:rPr>
          <w:rFonts w:cs="Times New Roman"/>
          <w:color w:val="000000"/>
        </w:rPr>
      </w:pPr>
    </w:p>
    <w:p w14:paraId="3F8924FD" w14:textId="77777777" w:rsidR="00476776" w:rsidRDefault="00476776" w:rsidP="00476776">
      <w:pPr>
        <w:pStyle w:val="Standard"/>
        <w:spacing w:before="12"/>
        <w:ind w:right="1"/>
        <w:jc w:val="both"/>
        <w:rPr>
          <w:rFonts w:cs="Times New Roman"/>
          <w:color w:val="000000"/>
        </w:rPr>
      </w:pPr>
    </w:p>
    <w:p w14:paraId="0B5CDEF2" w14:textId="77777777" w:rsidR="00476776" w:rsidRPr="007F69D5" w:rsidRDefault="00476776" w:rsidP="00476776">
      <w:pPr>
        <w:pStyle w:val="Standard"/>
        <w:spacing w:before="12"/>
        <w:ind w:right="1"/>
        <w:jc w:val="both"/>
        <w:rPr>
          <w:rFonts w:cs="Times New Roman"/>
          <w:color w:val="000000"/>
          <w:u w:val="single"/>
        </w:rPr>
      </w:pPr>
      <w:r w:rsidRPr="007F69D5">
        <w:rPr>
          <w:rFonts w:cs="Times New Roman"/>
          <w:color w:val="000000"/>
          <w:u w:val="single"/>
        </w:rPr>
        <w:t>PROGRAM: 1002 Redovna djelatnost uprave</w:t>
      </w:r>
    </w:p>
    <w:p w14:paraId="04E1A603" w14:textId="77777777" w:rsidR="00476776" w:rsidRDefault="00476776" w:rsidP="00476776">
      <w:pPr>
        <w:pStyle w:val="Standard"/>
        <w:spacing w:before="12"/>
        <w:ind w:right="1"/>
        <w:jc w:val="both"/>
        <w:rPr>
          <w:rFonts w:cs="Times New Roman"/>
          <w:color w:val="000000"/>
        </w:rPr>
      </w:pPr>
      <w:r>
        <w:rPr>
          <w:rFonts w:cs="Times New Roman"/>
          <w:color w:val="000000"/>
        </w:rPr>
        <w:t>Program 1002 planiran u iznosu od 843.186,00 EUR, novim planom smanjuje za 216.890,00 EUR te je novi plan u iznosu od 626.296,00 EUR. Aktivnosti koje se mijenjaju unutar ovoga programa su:</w:t>
      </w:r>
    </w:p>
    <w:p w14:paraId="276985D1" w14:textId="199F81A0" w:rsidR="00476776" w:rsidRDefault="0068351E" w:rsidP="00476776">
      <w:pPr>
        <w:pStyle w:val="Standard"/>
        <w:spacing w:before="12"/>
        <w:ind w:right="1"/>
        <w:jc w:val="both"/>
        <w:rPr>
          <w:rFonts w:cs="Times New Roman"/>
          <w:color w:val="000000"/>
        </w:rPr>
      </w:pPr>
      <w:r>
        <w:rPr>
          <w:rFonts w:cs="Times New Roman"/>
          <w:color w:val="000000"/>
        </w:rPr>
        <w:t xml:space="preserve">   </w:t>
      </w:r>
      <w:r w:rsidR="00476776">
        <w:rPr>
          <w:rFonts w:cs="Times New Roman"/>
          <w:color w:val="000000"/>
        </w:rPr>
        <w:t xml:space="preserve">  ●  KAPITALNI PROJEKT K100220 Poticanje razvoja pametnih i održivih rješenja i usluga -Digitalizacija II, planiran prvim planom u iznosu od 109.085,00 EUR smanjuje se za 97.715,00 EUR te je novi plan u iznosu 11.370,00 EUR. Projekt se sastoji od 3 područja od kojih je u 2025. realiziran dio projekta a ostalo se prenosi planom  u 2026. godinu.</w:t>
      </w:r>
    </w:p>
    <w:p w14:paraId="163F75E0"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AKTIVNOST A100201 Poslovanje Jedinstvenog upravnog odjela, ova aktivnost se povećala za 12.228,00 EUR te je novi plan u iznosu 228.594,00 EUR. Stavke na ovoj aktivnosti su se rebalansirale te se predviđa povećanje rashoda za 12.228,00 EUR.</w:t>
      </w:r>
    </w:p>
    <w:p w14:paraId="1B99C8C7"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AKTIVNOST A100203 Intelektualne i osobne usluge, planirana u iznosu 46.000,00 EUR. Zbog povećane potrebe za ovim uslugama povećali su se rashodi na ovoj aktivnosti.   </w:t>
      </w:r>
    </w:p>
    <w:p w14:paraId="75B828D2"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AKTIVNOST A100213 Sufinanciranje rada zemljišno knjižnog povjerenstva, planirana prvim planom u iznosu 60.000,00 EUR a novim planom se smanjuje u cjelokupnom iznosu. </w:t>
      </w:r>
    </w:p>
    <w:p w14:paraId="3502F8C6" w14:textId="252951A9" w:rsidR="00476776" w:rsidRDefault="00476776" w:rsidP="00476776">
      <w:pPr>
        <w:pStyle w:val="Standard"/>
        <w:spacing w:before="12"/>
        <w:ind w:right="1"/>
        <w:jc w:val="both"/>
        <w:rPr>
          <w:rFonts w:cs="Times New Roman"/>
          <w:color w:val="000000"/>
        </w:rPr>
      </w:pPr>
      <w:r>
        <w:rPr>
          <w:rFonts w:cs="Times New Roman"/>
          <w:color w:val="000000"/>
        </w:rPr>
        <w:t xml:space="preserve">   ●  KAPITALNI PROJEKT K100204 Nabava sitnog inventara i dugotrajne imovine, smanjuje se za 4.000,00 EUR te je novi plan u iznosu 20.500,00 EUR. Ova stavka se smanjuje iz razloga što se sva predviđena i</w:t>
      </w:r>
      <w:r w:rsidR="0068351E">
        <w:rPr>
          <w:rFonts w:cs="Times New Roman"/>
          <w:color w:val="000000"/>
        </w:rPr>
        <w:t>movina prvim planom neće nabavi</w:t>
      </w:r>
      <w:r>
        <w:rPr>
          <w:rFonts w:cs="Times New Roman"/>
          <w:color w:val="000000"/>
        </w:rPr>
        <w:t>ti do kraja 2025. godine.</w:t>
      </w:r>
    </w:p>
    <w:p w14:paraId="4E0EA0C4"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KAPITALNI PROJEKT K100218 Prostorni plan općine Stankovci - transformacija, UPU,DPU, planiran u iznosu 210.597,00 EUR. Nakon provedenog postupka javne nabave i sklapanjem ugovora s izrađivačima sklopljen je ugovor na manji iznos.</w:t>
      </w:r>
    </w:p>
    <w:p w14:paraId="223A5B11" w14:textId="77777777" w:rsidR="00476776" w:rsidRDefault="00476776" w:rsidP="00476776">
      <w:pPr>
        <w:pStyle w:val="Standard"/>
        <w:spacing w:before="12"/>
        <w:ind w:right="1"/>
        <w:jc w:val="both"/>
        <w:rPr>
          <w:rFonts w:cs="Times New Roman"/>
          <w:color w:val="000000"/>
        </w:rPr>
      </w:pPr>
    </w:p>
    <w:p w14:paraId="33C4692D" w14:textId="77777777" w:rsidR="00476776" w:rsidRPr="00CB29D1" w:rsidRDefault="00476776" w:rsidP="00476776">
      <w:pPr>
        <w:pStyle w:val="Standard"/>
        <w:spacing w:before="12"/>
        <w:ind w:right="1"/>
        <w:jc w:val="both"/>
        <w:rPr>
          <w:rFonts w:cs="Times New Roman"/>
          <w:color w:val="000000"/>
          <w:u w:val="single"/>
        </w:rPr>
      </w:pPr>
      <w:r w:rsidRPr="00CB29D1">
        <w:rPr>
          <w:rFonts w:cs="Times New Roman"/>
          <w:color w:val="000000"/>
          <w:u w:val="single"/>
        </w:rPr>
        <w:t xml:space="preserve">PROGRAM: 1003 Održavanje i dogradnja poslovnih prostora i </w:t>
      </w:r>
      <w:proofErr w:type="spellStart"/>
      <w:r w:rsidRPr="00CB29D1">
        <w:rPr>
          <w:rFonts w:cs="Times New Roman"/>
          <w:color w:val="000000"/>
          <w:u w:val="single"/>
        </w:rPr>
        <w:t>održ</w:t>
      </w:r>
      <w:proofErr w:type="spellEnd"/>
      <w:r w:rsidRPr="00CB29D1">
        <w:rPr>
          <w:rFonts w:cs="Times New Roman"/>
          <w:color w:val="000000"/>
          <w:u w:val="single"/>
        </w:rPr>
        <w:t>. i nabava opreme</w:t>
      </w:r>
    </w:p>
    <w:p w14:paraId="7BF9BC49" w14:textId="77777777" w:rsidR="003E511D" w:rsidRDefault="00476776" w:rsidP="00476776">
      <w:pPr>
        <w:pStyle w:val="Standard"/>
        <w:spacing w:before="12"/>
        <w:ind w:right="1"/>
        <w:jc w:val="both"/>
        <w:rPr>
          <w:rFonts w:cs="Times New Roman"/>
          <w:color w:val="000000"/>
        </w:rPr>
      </w:pPr>
      <w:r>
        <w:rPr>
          <w:rFonts w:cs="Times New Roman"/>
          <w:color w:val="000000"/>
        </w:rPr>
        <w:t xml:space="preserve">Ovaj program planiran je u iznosu od 25.070,00 EUR povećava se za 4.615,00 EUR te je novi plan u </w:t>
      </w:r>
    </w:p>
    <w:p w14:paraId="7C9788B9" w14:textId="77777777" w:rsidR="003E511D" w:rsidRDefault="003E511D" w:rsidP="00476776">
      <w:pPr>
        <w:pStyle w:val="Standard"/>
        <w:spacing w:before="12"/>
        <w:ind w:right="1"/>
        <w:jc w:val="both"/>
        <w:rPr>
          <w:rFonts w:cs="Times New Roman"/>
          <w:color w:val="000000"/>
        </w:rPr>
      </w:pPr>
    </w:p>
    <w:p w14:paraId="30C7D369" w14:textId="77777777" w:rsidR="003E511D" w:rsidRDefault="003E511D" w:rsidP="00476776">
      <w:pPr>
        <w:pStyle w:val="Standard"/>
        <w:spacing w:before="12"/>
        <w:ind w:right="1"/>
        <w:jc w:val="both"/>
        <w:rPr>
          <w:rFonts w:cs="Times New Roman"/>
          <w:color w:val="000000"/>
        </w:rPr>
      </w:pPr>
    </w:p>
    <w:p w14:paraId="1103C090" w14:textId="5C652EF8" w:rsidR="00476776" w:rsidRDefault="00476776" w:rsidP="00476776">
      <w:pPr>
        <w:pStyle w:val="Standard"/>
        <w:spacing w:before="12"/>
        <w:ind w:right="1"/>
        <w:jc w:val="both"/>
        <w:rPr>
          <w:rFonts w:cs="Times New Roman"/>
          <w:color w:val="000000"/>
        </w:rPr>
      </w:pPr>
      <w:r>
        <w:rPr>
          <w:rFonts w:cs="Times New Roman"/>
          <w:color w:val="000000"/>
        </w:rPr>
        <w:t xml:space="preserve">iznosu od </w:t>
      </w:r>
      <w:r w:rsidR="0068351E">
        <w:rPr>
          <w:rFonts w:cs="Times New Roman"/>
          <w:color w:val="000000"/>
        </w:rPr>
        <w:t>29.685</w:t>
      </w:r>
      <w:r>
        <w:rPr>
          <w:rFonts w:cs="Times New Roman"/>
          <w:color w:val="000000"/>
        </w:rPr>
        <w:t>,00 EUR. Aktivnosti koje se mijenjaju u okviru ovog programa su:</w:t>
      </w:r>
    </w:p>
    <w:p w14:paraId="57FF064A"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AKTIVNOST A100301 Tekuće i investicijsko održavanje </w:t>
      </w:r>
      <w:proofErr w:type="spellStart"/>
      <w:r>
        <w:rPr>
          <w:rFonts w:cs="Times New Roman"/>
          <w:color w:val="000000"/>
        </w:rPr>
        <w:t>opć</w:t>
      </w:r>
      <w:proofErr w:type="spellEnd"/>
      <w:r>
        <w:rPr>
          <w:rFonts w:cs="Times New Roman"/>
          <w:color w:val="000000"/>
        </w:rPr>
        <w:t xml:space="preserve">. i </w:t>
      </w:r>
      <w:proofErr w:type="spellStart"/>
      <w:r>
        <w:rPr>
          <w:rFonts w:cs="Times New Roman"/>
          <w:color w:val="000000"/>
        </w:rPr>
        <w:t>dr.prostorija</w:t>
      </w:r>
      <w:proofErr w:type="spellEnd"/>
      <w:r>
        <w:rPr>
          <w:rFonts w:cs="Times New Roman"/>
          <w:color w:val="000000"/>
        </w:rPr>
        <w:t>, planirana u iznosu 22.615,00 EUR. Zbog povećanja troškova održavanja povećali su se rashodi na ovoj aktivnosti.</w:t>
      </w:r>
    </w:p>
    <w:p w14:paraId="5A0786A9" w14:textId="3D2E8D92" w:rsidR="00476776" w:rsidRDefault="0068351E" w:rsidP="00476776">
      <w:pPr>
        <w:pStyle w:val="Standard"/>
        <w:spacing w:before="12"/>
        <w:ind w:right="1"/>
        <w:jc w:val="both"/>
        <w:rPr>
          <w:rFonts w:cs="Times New Roman"/>
          <w:color w:val="000000"/>
        </w:rPr>
      </w:pPr>
      <w:r>
        <w:rPr>
          <w:rFonts w:cs="Times New Roman"/>
          <w:color w:val="000000"/>
        </w:rPr>
        <w:t xml:space="preserve">  </w:t>
      </w:r>
    </w:p>
    <w:p w14:paraId="6DC5EE90" w14:textId="77777777" w:rsidR="00476776" w:rsidRPr="007F69D5" w:rsidRDefault="00476776" w:rsidP="00476776">
      <w:pPr>
        <w:pStyle w:val="Standard"/>
        <w:spacing w:before="12"/>
        <w:ind w:right="1"/>
        <w:jc w:val="both"/>
        <w:rPr>
          <w:rFonts w:cs="Times New Roman"/>
          <w:color w:val="000000"/>
          <w:u w:val="single"/>
        </w:rPr>
      </w:pPr>
      <w:r w:rsidRPr="007F69D5">
        <w:rPr>
          <w:rFonts w:cs="Times New Roman"/>
          <w:color w:val="000000"/>
          <w:u w:val="single"/>
        </w:rPr>
        <w:t>PROGRAM: 1004 Poticanje razvoja gospodarstva</w:t>
      </w:r>
    </w:p>
    <w:p w14:paraId="79C3B2C5" w14:textId="78C03052" w:rsidR="00476776" w:rsidRDefault="00476776" w:rsidP="00476776">
      <w:pPr>
        <w:pStyle w:val="Standard"/>
        <w:spacing w:before="12"/>
        <w:ind w:right="1"/>
        <w:jc w:val="both"/>
        <w:rPr>
          <w:rFonts w:cs="Times New Roman"/>
          <w:color w:val="000000"/>
        </w:rPr>
      </w:pPr>
      <w:r>
        <w:rPr>
          <w:rFonts w:cs="Times New Roman"/>
          <w:color w:val="000000"/>
        </w:rPr>
        <w:t>U okviru ovoga programa došlo je do promjene izvora financiranja na pojedinim aktivnos</w:t>
      </w:r>
      <w:r w:rsidR="0068351E">
        <w:rPr>
          <w:rFonts w:cs="Times New Roman"/>
          <w:color w:val="000000"/>
        </w:rPr>
        <w:t>tima dok su iznosi ostali isti.</w:t>
      </w:r>
    </w:p>
    <w:p w14:paraId="000AA35E" w14:textId="77777777" w:rsidR="0068351E" w:rsidRDefault="0068351E" w:rsidP="00476776">
      <w:pPr>
        <w:pStyle w:val="Standard"/>
        <w:spacing w:before="12"/>
        <w:ind w:right="1"/>
        <w:jc w:val="both"/>
        <w:rPr>
          <w:rFonts w:cs="Times New Roman"/>
          <w:color w:val="000000"/>
        </w:rPr>
      </w:pPr>
    </w:p>
    <w:p w14:paraId="63AE3815" w14:textId="77777777" w:rsidR="00476776" w:rsidRPr="007F69D5" w:rsidRDefault="00476776" w:rsidP="00476776">
      <w:pPr>
        <w:pStyle w:val="Standard"/>
        <w:spacing w:before="12"/>
        <w:ind w:right="1"/>
        <w:jc w:val="both"/>
        <w:rPr>
          <w:rFonts w:cs="Times New Roman"/>
          <w:color w:val="000000"/>
          <w:u w:val="single"/>
        </w:rPr>
      </w:pPr>
      <w:r w:rsidRPr="007F69D5">
        <w:rPr>
          <w:rFonts w:cs="Times New Roman"/>
          <w:color w:val="000000"/>
          <w:u w:val="single"/>
        </w:rPr>
        <w:t>PROGRAM: 1005 Održavanje i izgradnja objekata komunalne infrastrukture</w:t>
      </w:r>
    </w:p>
    <w:p w14:paraId="00652929" w14:textId="6D051031" w:rsidR="00476776" w:rsidRDefault="00476776" w:rsidP="00476776">
      <w:pPr>
        <w:pStyle w:val="Standard"/>
        <w:spacing w:before="12"/>
        <w:ind w:right="1"/>
        <w:jc w:val="both"/>
        <w:rPr>
          <w:rFonts w:cs="Times New Roman"/>
          <w:color w:val="000000"/>
        </w:rPr>
      </w:pPr>
      <w:r>
        <w:rPr>
          <w:rFonts w:cs="Times New Roman"/>
          <w:color w:val="000000"/>
        </w:rPr>
        <w:t xml:space="preserve">Program 1005 planiran u iznosu od 1.000,00 EUR. Unutar ovoga programa planirani iznosi po </w:t>
      </w:r>
      <w:r w:rsidR="0068351E">
        <w:rPr>
          <w:rFonts w:cs="Times New Roman"/>
          <w:color w:val="000000"/>
        </w:rPr>
        <w:t>aktivnostima nisu se mijenjali.</w:t>
      </w:r>
    </w:p>
    <w:p w14:paraId="43E8ACBC" w14:textId="77777777" w:rsidR="00476776" w:rsidRDefault="00476776" w:rsidP="00476776">
      <w:pPr>
        <w:pStyle w:val="Standard"/>
        <w:spacing w:before="12"/>
        <w:ind w:right="1"/>
        <w:jc w:val="both"/>
        <w:rPr>
          <w:rFonts w:cs="Times New Roman"/>
          <w:color w:val="000000"/>
        </w:rPr>
      </w:pPr>
    </w:p>
    <w:p w14:paraId="503793E5" w14:textId="77777777" w:rsidR="00476776" w:rsidRPr="007F69D5" w:rsidRDefault="00476776" w:rsidP="00476776">
      <w:pPr>
        <w:pStyle w:val="Standard"/>
        <w:spacing w:before="12"/>
        <w:ind w:right="1"/>
        <w:jc w:val="both"/>
        <w:rPr>
          <w:rFonts w:cs="Times New Roman"/>
          <w:color w:val="000000"/>
          <w:u w:val="single"/>
        </w:rPr>
      </w:pPr>
      <w:r w:rsidRPr="007F69D5">
        <w:rPr>
          <w:rFonts w:cs="Times New Roman"/>
          <w:color w:val="000000"/>
          <w:u w:val="single"/>
        </w:rPr>
        <w:t>PROGRAM: 1006 Održavanje i izgradnja komunalne infrastrukture</w:t>
      </w:r>
    </w:p>
    <w:p w14:paraId="7F319A1F" w14:textId="77777777" w:rsidR="00476776" w:rsidRDefault="00476776" w:rsidP="00476776">
      <w:pPr>
        <w:pStyle w:val="Standard"/>
        <w:spacing w:before="12"/>
        <w:ind w:right="1"/>
        <w:jc w:val="both"/>
        <w:rPr>
          <w:rFonts w:cs="Times New Roman"/>
          <w:color w:val="000000"/>
        </w:rPr>
      </w:pPr>
      <w:r>
        <w:rPr>
          <w:rFonts w:cs="Times New Roman"/>
          <w:color w:val="000000"/>
        </w:rPr>
        <w:t>Program 1006 planiran u iznosu od 3.201.325,00 EUR, novim planom povećava se za 111.842,00 EUR te je novi plan u iznosu od 3.313.167,00 EUR. Unutar ovoga programa na pojedinim aktivnostima su se mijenjali samo izvori a na pojedinim i iznosi. Aktivnosti koje se mijenjaju unutar ovoga programa su:</w:t>
      </w:r>
    </w:p>
    <w:p w14:paraId="2CF2809D" w14:textId="77777777" w:rsidR="00476776" w:rsidRDefault="00476776" w:rsidP="00476776">
      <w:pPr>
        <w:pStyle w:val="Standard"/>
        <w:spacing w:before="12"/>
        <w:ind w:right="1"/>
        <w:jc w:val="both"/>
        <w:rPr>
          <w:rFonts w:cs="Times New Roman"/>
          <w:color w:val="000000"/>
        </w:rPr>
      </w:pPr>
    </w:p>
    <w:p w14:paraId="6E3CC97E" w14:textId="12F0793C" w:rsidR="00476776" w:rsidRDefault="00476776" w:rsidP="00476776">
      <w:pPr>
        <w:pStyle w:val="Standard"/>
        <w:spacing w:before="12"/>
        <w:ind w:right="1"/>
        <w:jc w:val="both"/>
        <w:rPr>
          <w:rFonts w:cs="Times New Roman"/>
          <w:color w:val="000000"/>
        </w:rPr>
      </w:pPr>
      <w:r>
        <w:rPr>
          <w:rFonts w:cs="Times New Roman"/>
          <w:color w:val="000000"/>
        </w:rPr>
        <w:t xml:space="preserve">   ●  KAPITALNI PROJEKT K100628 Rekonstrukcija prometnice u naselju </w:t>
      </w:r>
      <w:proofErr w:type="spellStart"/>
      <w:r>
        <w:rPr>
          <w:rFonts w:cs="Times New Roman"/>
          <w:color w:val="000000"/>
        </w:rPr>
        <w:t>Crljenik</w:t>
      </w:r>
      <w:proofErr w:type="spellEnd"/>
      <w:r>
        <w:rPr>
          <w:rFonts w:cs="Times New Roman"/>
          <w:color w:val="000000"/>
        </w:rPr>
        <w:t xml:space="preserve"> (</w:t>
      </w:r>
      <w:proofErr w:type="spellStart"/>
      <w:r>
        <w:rPr>
          <w:rFonts w:cs="Times New Roman"/>
          <w:color w:val="000000"/>
        </w:rPr>
        <w:t>proj</w:t>
      </w:r>
      <w:proofErr w:type="spellEnd"/>
      <w:r>
        <w:rPr>
          <w:rFonts w:cs="Times New Roman"/>
          <w:color w:val="000000"/>
        </w:rPr>
        <w:t>. Dokumentacija i izgradnja),</w:t>
      </w:r>
      <w:r w:rsidR="0068351E">
        <w:rPr>
          <w:rFonts w:cs="Times New Roman"/>
          <w:color w:val="000000"/>
        </w:rPr>
        <w:t xml:space="preserve"> prvim planom planirana u iznosu od 162.305,00 EUR a smanjuju se za 25.803,00 te je novi plan</w:t>
      </w:r>
      <w:r>
        <w:rPr>
          <w:rFonts w:cs="Times New Roman"/>
          <w:color w:val="000000"/>
        </w:rPr>
        <w:t xml:space="preserve"> u iznosu 136.502,00 EUR. Nakon provedenog postupka javne nabave i sklapanja ugovora s izvođačima radova troškovi su manji.   </w:t>
      </w:r>
    </w:p>
    <w:p w14:paraId="2D0AEB66"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KAPITALNI PROJEKT K100633 Poboljšanje sigurnosti cestovnog prometa –Pametni semafor prvim planom  planiran u iznosu 62.437,00 EUR a novim planom se u cjelokupnom iznosu smanjuje. Općina se prijavila na javni poziv MUP-a za postavljanje pametnog semafora, nakon objave rezultata za isti projekt nismo prošli.</w:t>
      </w:r>
    </w:p>
    <w:p w14:paraId="16F56F04"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KAPITALNI PROJEKT K100634 Izgradnja nogostupa u mjestu Velim, planiran u iznosu 156.279,00 EUR.</w:t>
      </w:r>
      <w:r w:rsidRPr="00DF6D8C">
        <w:rPr>
          <w:rFonts w:cs="Times New Roman"/>
          <w:color w:val="000000"/>
        </w:rPr>
        <w:t xml:space="preserve"> </w:t>
      </w:r>
      <w:r>
        <w:rPr>
          <w:rFonts w:cs="Times New Roman"/>
          <w:color w:val="000000"/>
        </w:rPr>
        <w:t>Za ovaj projekt sredstva u iznosu od 70.000,00 EUR dobivena su od Ministarstva prostornog uređenja, graditeljstva i državne imovine, a ostatak sredstava osigurava se iz vlastitih izvora Općine.</w:t>
      </w:r>
    </w:p>
    <w:p w14:paraId="60B0A074"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KAPITALNI PROJEKT K100602  Javna rasvjeta - </w:t>
      </w:r>
      <w:proofErr w:type="spellStart"/>
      <w:r>
        <w:rPr>
          <w:rFonts w:cs="Times New Roman"/>
          <w:color w:val="000000"/>
        </w:rPr>
        <w:t>proj</w:t>
      </w:r>
      <w:proofErr w:type="spellEnd"/>
      <w:r>
        <w:rPr>
          <w:rFonts w:cs="Times New Roman"/>
          <w:color w:val="000000"/>
        </w:rPr>
        <w:t>. dokumentacija i izgradnja, planiran u iznosu 12.975,00 EUR.</w:t>
      </w:r>
    </w:p>
    <w:p w14:paraId="73085E3A" w14:textId="77777777" w:rsidR="00476776" w:rsidRDefault="00476776" w:rsidP="00476776">
      <w:pPr>
        <w:pStyle w:val="Standard"/>
        <w:spacing w:before="12"/>
        <w:ind w:right="1"/>
        <w:jc w:val="both"/>
      </w:pPr>
      <w:r>
        <w:rPr>
          <w:rFonts w:cs="Times New Roman"/>
          <w:color w:val="000000"/>
        </w:rPr>
        <w:t xml:space="preserve">   ●  KAPITALNI PROJEKT K100611 Izgradnja i opremanje Dječjih igrališta, planiran u iznosu 158.226,00 EUR.</w:t>
      </w:r>
    </w:p>
    <w:p w14:paraId="14058597"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AKTIVNOST A100601 Javna rasvjeta -energija i održavanje, planirana u iznosu 60.500,00 EUR.</w:t>
      </w:r>
    </w:p>
    <w:p w14:paraId="32E2A0B0" w14:textId="77777777" w:rsidR="00476776" w:rsidRDefault="00476776" w:rsidP="00476776">
      <w:pPr>
        <w:pStyle w:val="Standard"/>
        <w:spacing w:before="12"/>
        <w:ind w:right="1"/>
        <w:jc w:val="both"/>
        <w:rPr>
          <w:rFonts w:cs="Times New Roman"/>
          <w:color w:val="000000"/>
        </w:rPr>
      </w:pPr>
      <w:r>
        <w:rPr>
          <w:rFonts w:cs="Times New Roman"/>
          <w:color w:val="000000"/>
        </w:rPr>
        <w:t>Na ovoj aktivnosti stavke su se međusobno izbalansirale pa se predviđa smanjenje rashoda za 3.500,00 EUR.</w:t>
      </w:r>
    </w:p>
    <w:p w14:paraId="3B3B4792"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AKTIVNOST A100603 Održavanje groblja, planirana u iznosu 23.050,00 EUR.</w:t>
      </w:r>
    </w:p>
    <w:p w14:paraId="6C357863"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AKTIVNOST A100604 Održavanje javnih površina, planirana u iznosu 58.580,00 EUR. Zbog povećanja novih nasada (višegodišnji nasadi i zelenila) povećali su se troškovi održavanja na ovoj aktivnosti.</w:t>
      </w:r>
    </w:p>
    <w:p w14:paraId="5A5871B0" w14:textId="7D51BEDF" w:rsidR="00476776" w:rsidRDefault="00476776" w:rsidP="00476776">
      <w:pPr>
        <w:pStyle w:val="Standard"/>
        <w:spacing w:before="12"/>
        <w:ind w:right="1"/>
        <w:jc w:val="both"/>
        <w:rPr>
          <w:rFonts w:cs="Times New Roman"/>
          <w:color w:val="000000"/>
        </w:rPr>
      </w:pPr>
      <w:r>
        <w:rPr>
          <w:rFonts w:cs="Times New Roman"/>
          <w:color w:val="000000"/>
        </w:rPr>
        <w:t xml:space="preserve">   ●  AKTIVNOST A100605 Tekuće i </w:t>
      </w:r>
      <w:proofErr w:type="spellStart"/>
      <w:r>
        <w:rPr>
          <w:rFonts w:cs="Times New Roman"/>
          <w:color w:val="000000"/>
        </w:rPr>
        <w:t>inv</w:t>
      </w:r>
      <w:proofErr w:type="spellEnd"/>
      <w:r>
        <w:rPr>
          <w:rFonts w:cs="Times New Roman"/>
          <w:color w:val="000000"/>
        </w:rPr>
        <w:t xml:space="preserve">. održavanje </w:t>
      </w:r>
      <w:proofErr w:type="spellStart"/>
      <w:r>
        <w:rPr>
          <w:rFonts w:cs="Times New Roman"/>
          <w:color w:val="000000"/>
        </w:rPr>
        <w:t>ner</w:t>
      </w:r>
      <w:proofErr w:type="spellEnd"/>
      <w:r>
        <w:rPr>
          <w:rFonts w:cs="Times New Roman"/>
          <w:color w:val="000000"/>
        </w:rPr>
        <w:t xml:space="preserve">. cesta, pristupnih i poljskih puteva, planirana </w:t>
      </w:r>
      <w:r w:rsidR="00997172">
        <w:rPr>
          <w:rFonts w:cs="Times New Roman"/>
          <w:color w:val="000000"/>
        </w:rPr>
        <w:t xml:space="preserve">novim planom </w:t>
      </w:r>
      <w:r>
        <w:rPr>
          <w:rFonts w:cs="Times New Roman"/>
          <w:color w:val="000000"/>
        </w:rPr>
        <w:t>u iznosu 72.212,00 EUR. Zbog veće potrebe održavanja nerazvrstanih cesta i poljskih puteva povećali su se rashodi na ovoj aktivnosti.</w:t>
      </w:r>
    </w:p>
    <w:p w14:paraId="0E0E535E"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AKTIVNOST A100609 Turistička i prometna signalizacija, obavijesti i putokazi na cesti, planirana u iznosu 8.775,00 EUR.</w:t>
      </w:r>
    </w:p>
    <w:p w14:paraId="56A0FC3D" w14:textId="77777777" w:rsidR="00476776" w:rsidRDefault="00476776" w:rsidP="00476776">
      <w:pPr>
        <w:pStyle w:val="Standard"/>
        <w:spacing w:before="12"/>
        <w:ind w:right="1"/>
        <w:jc w:val="both"/>
        <w:rPr>
          <w:rFonts w:cs="Times New Roman"/>
          <w:color w:val="000000"/>
        </w:rPr>
      </w:pPr>
    </w:p>
    <w:p w14:paraId="78F987C0" w14:textId="77777777" w:rsidR="00476776" w:rsidRPr="007F69D5" w:rsidRDefault="00476776" w:rsidP="00476776">
      <w:pPr>
        <w:pStyle w:val="Standard"/>
        <w:spacing w:before="12"/>
        <w:ind w:right="1"/>
        <w:jc w:val="both"/>
        <w:rPr>
          <w:rFonts w:cs="Times New Roman"/>
          <w:color w:val="000000"/>
          <w:u w:val="single"/>
        </w:rPr>
      </w:pPr>
      <w:r w:rsidRPr="007F69D5">
        <w:rPr>
          <w:rFonts w:cs="Times New Roman"/>
          <w:color w:val="000000"/>
          <w:u w:val="single"/>
        </w:rPr>
        <w:t>PROGRAM: 1007 Zaštita prirode i okoliša</w:t>
      </w:r>
    </w:p>
    <w:p w14:paraId="17D9B78E" w14:textId="77777777" w:rsidR="00476776" w:rsidRDefault="00476776" w:rsidP="00476776">
      <w:pPr>
        <w:pStyle w:val="Standard"/>
        <w:spacing w:before="12"/>
        <w:ind w:right="1"/>
        <w:jc w:val="both"/>
        <w:rPr>
          <w:rFonts w:cs="Times New Roman"/>
          <w:color w:val="000000"/>
        </w:rPr>
      </w:pPr>
      <w:r>
        <w:rPr>
          <w:rFonts w:cs="Times New Roman"/>
          <w:color w:val="000000"/>
        </w:rPr>
        <w:t>Program 1007 planiran u iznosu od 365.073,00 EUR, novim planom povećava se  za 14.806,00 EUR te je novi plan u iznosu od 379.879,00 EUR. Aktivnosti koje se mijenjaju unutar ovoga programa su:</w:t>
      </w:r>
    </w:p>
    <w:p w14:paraId="70C09F59" w14:textId="77777777" w:rsidR="003E511D" w:rsidRDefault="00476776" w:rsidP="00476776">
      <w:pPr>
        <w:pStyle w:val="Standard"/>
        <w:spacing w:before="12"/>
        <w:ind w:right="1"/>
        <w:jc w:val="both"/>
        <w:rPr>
          <w:rFonts w:cs="Times New Roman"/>
          <w:color w:val="000000"/>
        </w:rPr>
      </w:pPr>
      <w:r>
        <w:rPr>
          <w:rFonts w:cs="Times New Roman"/>
          <w:color w:val="000000"/>
        </w:rPr>
        <w:t xml:space="preserve">   ●  KAPITALNI PROJEKT K100717 Mjere prilagodbe klimatskim promjenama II, planiran prvim </w:t>
      </w:r>
    </w:p>
    <w:p w14:paraId="3A332D39" w14:textId="77777777" w:rsidR="003E511D" w:rsidRDefault="003E511D" w:rsidP="00476776">
      <w:pPr>
        <w:pStyle w:val="Standard"/>
        <w:spacing w:before="12"/>
        <w:ind w:right="1"/>
        <w:jc w:val="both"/>
        <w:rPr>
          <w:rFonts w:cs="Times New Roman"/>
          <w:color w:val="000000"/>
        </w:rPr>
      </w:pPr>
    </w:p>
    <w:p w14:paraId="16637E28" w14:textId="28AE1A49" w:rsidR="00476776" w:rsidRDefault="00476776" w:rsidP="00476776">
      <w:pPr>
        <w:pStyle w:val="Standard"/>
        <w:spacing w:before="12"/>
        <w:ind w:right="1"/>
        <w:jc w:val="both"/>
        <w:rPr>
          <w:rFonts w:cs="Times New Roman"/>
          <w:color w:val="000000"/>
        </w:rPr>
      </w:pPr>
      <w:r>
        <w:rPr>
          <w:rFonts w:cs="Times New Roman"/>
          <w:color w:val="000000"/>
        </w:rPr>
        <w:t>planom u iznosu od 195.480,00 EUR povećavaju se za 16.599,00 EUR te je novi plan u iznosu od 212.079,00 EUR.</w:t>
      </w:r>
    </w:p>
    <w:p w14:paraId="01EB8785"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AKTIVNOST A100702 Provođenje deratizacije i dezinsekcije, planirana u iznosu 7.606,00 EUR. Zbog veće potrebe za uslugama deratizacije povećali su se rashodi na ovoj aktivnosti.</w:t>
      </w:r>
    </w:p>
    <w:p w14:paraId="43BABBA1" w14:textId="541BFB23" w:rsidR="00476776" w:rsidRDefault="00476776" w:rsidP="00476776">
      <w:pPr>
        <w:pStyle w:val="Standard"/>
        <w:spacing w:before="12"/>
        <w:ind w:right="1"/>
        <w:jc w:val="both"/>
        <w:rPr>
          <w:rFonts w:cs="Times New Roman"/>
          <w:color w:val="000000"/>
        </w:rPr>
      </w:pPr>
      <w:r>
        <w:rPr>
          <w:rFonts w:cs="Times New Roman"/>
          <w:color w:val="000000"/>
        </w:rPr>
        <w:t xml:space="preserve">   ●  AKTIVNOST A100707 Sanacija divljih odlagališta, planirana u iznosu 100.579,00 EUR. Ova aktivnost je prvim planom planira</w:t>
      </w:r>
      <w:r w:rsidR="00997172">
        <w:rPr>
          <w:rFonts w:cs="Times New Roman"/>
          <w:color w:val="000000"/>
        </w:rPr>
        <w:t>na u iznosu od 103.765,00 EUR t</w:t>
      </w:r>
      <w:r>
        <w:rPr>
          <w:rFonts w:cs="Times New Roman"/>
          <w:color w:val="000000"/>
        </w:rPr>
        <w:t xml:space="preserve">e se novim planom smanjuje za 3.186,00 EUR i novi plan iznosi 100.579,00 EUR. Nakon provedenog </w:t>
      </w:r>
      <w:r w:rsidR="00997172">
        <w:rPr>
          <w:rFonts w:cs="Times New Roman"/>
          <w:color w:val="000000"/>
        </w:rPr>
        <w:t>postupka javne nabave</w:t>
      </w:r>
      <w:r>
        <w:rPr>
          <w:rFonts w:cs="Times New Roman"/>
          <w:color w:val="000000"/>
        </w:rPr>
        <w:t xml:space="preserve"> rashodi na ovoj aktivnosti su se smanjili te je novim planom planiran iznos po javnom natječaju i nastalim rashodima.</w:t>
      </w:r>
    </w:p>
    <w:p w14:paraId="6DBCDFD0" w14:textId="77777777" w:rsidR="00476776" w:rsidRDefault="00476776" w:rsidP="00476776">
      <w:pPr>
        <w:pStyle w:val="Standard"/>
        <w:spacing w:before="12"/>
        <w:ind w:right="1"/>
        <w:jc w:val="both"/>
        <w:rPr>
          <w:rFonts w:cs="Times New Roman"/>
          <w:color w:val="000000"/>
        </w:rPr>
      </w:pPr>
    </w:p>
    <w:p w14:paraId="01E3149E" w14:textId="77777777" w:rsidR="00476776" w:rsidRPr="007F69D5" w:rsidRDefault="00476776" w:rsidP="00476776">
      <w:pPr>
        <w:pStyle w:val="Standard"/>
        <w:spacing w:before="12"/>
        <w:ind w:right="1"/>
        <w:jc w:val="both"/>
        <w:rPr>
          <w:rFonts w:cs="Times New Roman"/>
          <w:color w:val="000000"/>
          <w:u w:val="single"/>
        </w:rPr>
      </w:pPr>
      <w:r w:rsidRPr="007F69D5">
        <w:rPr>
          <w:rFonts w:cs="Times New Roman"/>
          <w:color w:val="000000"/>
          <w:u w:val="single"/>
        </w:rPr>
        <w:t>PROGRAM: 1008 Kultura i kulturne manifestacije</w:t>
      </w:r>
    </w:p>
    <w:p w14:paraId="7F9AB428" w14:textId="77777777" w:rsidR="00476776" w:rsidRDefault="00476776" w:rsidP="00476776">
      <w:pPr>
        <w:pStyle w:val="Standard"/>
        <w:spacing w:before="12"/>
        <w:ind w:right="1"/>
        <w:jc w:val="both"/>
        <w:rPr>
          <w:rFonts w:cs="Times New Roman"/>
          <w:color w:val="000000"/>
        </w:rPr>
      </w:pPr>
      <w:r>
        <w:rPr>
          <w:rFonts w:cs="Times New Roman"/>
          <w:color w:val="000000"/>
        </w:rPr>
        <w:t>Program 1008 planiran u iznosu od 316.781,00 EUR, novim planom smanjuju se  za 6.518,00 EUR te je novi plan u iznosu od 310.263,00 EUR. Aktivnosti koje se mijenjaju unutar ovoga programa su:</w:t>
      </w:r>
    </w:p>
    <w:p w14:paraId="6CFE5CAA" w14:textId="77777777" w:rsidR="00476776" w:rsidRDefault="00476776" w:rsidP="00476776">
      <w:pPr>
        <w:pStyle w:val="Standard"/>
        <w:spacing w:before="12"/>
        <w:ind w:right="1"/>
        <w:jc w:val="both"/>
      </w:pPr>
      <w:r>
        <w:rPr>
          <w:rFonts w:cs="Times New Roman"/>
          <w:color w:val="000000"/>
        </w:rPr>
        <w:t xml:space="preserve">  ●  KAPITALNI PROJEKT K100810 Rekonstrukcija kaštela Budak, planiran novim planom u iznosu 139.107,00 EUR. Nakon provedene javne nabave i potpisivanja ugovora s izvođačima radova rashodi na ovoj aktivnosti su se smanjili.</w:t>
      </w:r>
    </w:p>
    <w:p w14:paraId="7535D985" w14:textId="77777777" w:rsidR="00476776" w:rsidRDefault="00476776" w:rsidP="00476776">
      <w:pPr>
        <w:pStyle w:val="Standard"/>
        <w:spacing w:before="12"/>
        <w:ind w:right="1"/>
        <w:jc w:val="both"/>
        <w:rPr>
          <w:rFonts w:cs="Times New Roman"/>
          <w:color w:val="000000"/>
        </w:rPr>
      </w:pPr>
    </w:p>
    <w:p w14:paraId="2DE6B595" w14:textId="77777777" w:rsidR="00476776" w:rsidRPr="007F69D5" w:rsidRDefault="00476776" w:rsidP="00476776">
      <w:pPr>
        <w:pStyle w:val="Standard"/>
        <w:spacing w:before="12"/>
        <w:ind w:right="1"/>
        <w:jc w:val="both"/>
        <w:rPr>
          <w:rFonts w:cs="Times New Roman"/>
          <w:color w:val="000000"/>
          <w:u w:val="single"/>
        </w:rPr>
      </w:pPr>
      <w:r w:rsidRPr="007F69D5">
        <w:rPr>
          <w:rFonts w:cs="Times New Roman"/>
          <w:color w:val="000000"/>
          <w:u w:val="single"/>
        </w:rPr>
        <w:t>PROGRAM: 1010 Promicanje športa i financiranje športskih udruga</w:t>
      </w:r>
    </w:p>
    <w:p w14:paraId="06D0EF1F" w14:textId="77777777" w:rsidR="00476776" w:rsidRDefault="00476776" w:rsidP="00476776">
      <w:pPr>
        <w:pStyle w:val="Standard"/>
        <w:spacing w:before="12"/>
        <w:ind w:right="1"/>
        <w:jc w:val="both"/>
        <w:rPr>
          <w:rFonts w:cs="Times New Roman"/>
          <w:color w:val="000000"/>
        </w:rPr>
      </w:pPr>
      <w:r>
        <w:rPr>
          <w:rFonts w:cs="Times New Roman"/>
          <w:color w:val="000000"/>
        </w:rPr>
        <w:t>Program 1010 planiran u iznosu od 171.500,00 EUR, novim planom smanjuju se  za 35.700,00 EUR te je novi plan u iznosu od 135.800,00 EUR. Aktivnosti koje se mijenjaju unutar ovoga programa su:</w:t>
      </w:r>
    </w:p>
    <w:p w14:paraId="6FE2195F"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KAPITALNI PROJEKT K101015 Izgradnja sportske dvorane -sufinanciranje, planiran u iznosu 80.000,00 EUR. Prvim planom ova aktivnost je planirana u iznosu od 125.000,00 EUR a novim planom se smanjuje za 45.000,00 EUR iz razloga što se 2025. godini neće realizirati svi troškovi.</w:t>
      </w:r>
    </w:p>
    <w:p w14:paraId="4FF446D9" w14:textId="507E4681" w:rsidR="00476776" w:rsidRDefault="00476776" w:rsidP="00476776">
      <w:pPr>
        <w:pStyle w:val="Standard"/>
        <w:spacing w:before="12"/>
        <w:ind w:right="1"/>
        <w:jc w:val="both"/>
        <w:rPr>
          <w:rFonts w:cs="Times New Roman"/>
          <w:color w:val="000000"/>
        </w:rPr>
      </w:pPr>
      <w:r>
        <w:rPr>
          <w:rFonts w:cs="Times New Roman"/>
          <w:color w:val="000000"/>
        </w:rPr>
        <w:t xml:space="preserve">   ●  AKTIVNOST A101011 Uređenje i održavanje sportskih igrališta, </w:t>
      </w:r>
      <w:r w:rsidR="00997172">
        <w:rPr>
          <w:rFonts w:cs="Times New Roman"/>
          <w:color w:val="000000"/>
        </w:rPr>
        <w:t xml:space="preserve">novim planom </w:t>
      </w:r>
      <w:r>
        <w:rPr>
          <w:rFonts w:cs="Times New Roman"/>
          <w:color w:val="000000"/>
        </w:rPr>
        <w:t>planirana u iznosu 17.300,00 EUR. Zbog veće potrebe održavanja sportskih igrališta rashodi na ovoj aktivnosti su se povećali u 2025. godini.</w:t>
      </w:r>
    </w:p>
    <w:p w14:paraId="694EDE0D" w14:textId="77777777" w:rsidR="00476776" w:rsidRDefault="00476776" w:rsidP="00476776">
      <w:pPr>
        <w:pStyle w:val="Standard"/>
        <w:spacing w:before="12"/>
        <w:ind w:right="1"/>
        <w:jc w:val="both"/>
        <w:rPr>
          <w:rFonts w:cs="Times New Roman"/>
          <w:color w:val="000000"/>
        </w:rPr>
      </w:pPr>
    </w:p>
    <w:p w14:paraId="11A99628" w14:textId="77777777" w:rsidR="00476776" w:rsidRPr="007F69D5" w:rsidRDefault="00476776" w:rsidP="00476776">
      <w:pPr>
        <w:pStyle w:val="Standard"/>
        <w:spacing w:before="12"/>
        <w:ind w:right="1"/>
        <w:jc w:val="both"/>
        <w:rPr>
          <w:rFonts w:cs="Times New Roman"/>
          <w:color w:val="000000"/>
          <w:u w:val="single"/>
        </w:rPr>
      </w:pPr>
      <w:r w:rsidRPr="007F69D5">
        <w:rPr>
          <w:rFonts w:cs="Times New Roman"/>
          <w:color w:val="000000"/>
          <w:u w:val="single"/>
        </w:rPr>
        <w:t>PROGRAM: 1011 Program odgoja i obrazovanja</w:t>
      </w:r>
    </w:p>
    <w:p w14:paraId="31F2328E" w14:textId="77777777" w:rsidR="00476776" w:rsidRDefault="00476776" w:rsidP="00476776">
      <w:pPr>
        <w:pStyle w:val="Standard"/>
        <w:spacing w:before="12"/>
        <w:ind w:right="1"/>
        <w:jc w:val="both"/>
        <w:rPr>
          <w:rFonts w:cs="Times New Roman"/>
          <w:color w:val="000000"/>
        </w:rPr>
      </w:pPr>
      <w:r>
        <w:rPr>
          <w:rFonts w:cs="Times New Roman"/>
          <w:color w:val="000000"/>
        </w:rPr>
        <w:t>Program 1011 planiran u iznosu od 3.562.477,00 EUR. Unutar ovoga programa planirani iznosi po aktivnostima nisu se mijenjali, samo su se mijenjali izvori financiranja po pojedinim stavkama.</w:t>
      </w:r>
    </w:p>
    <w:p w14:paraId="5B45C8BA" w14:textId="77777777" w:rsidR="00476776" w:rsidRDefault="00476776" w:rsidP="00476776">
      <w:pPr>
        <w:pStyle w:val="Standard"/>
        <w:spacing w:before="12"/>
        <w:ind w:right="1"/>
        <w:jc w:val="both"/>
        <w:rPr>
          <w:rFonts w:cs="Times New Roman"/>
          <w:color w:val="000000"/>
        </w:rPr>
      </w:pPr>
    </w:p>
    <w:p w14:paraId="1F326289" w14:textId="77777777" w:rsidR="00476776" w:rsidRPr="007F69D5" w:rsidRDefault="00476776" w:rsidP="00476776">
      <w:pPr>
        <w:pStyle w:val="Standard"/>
        <w:spacing w:before="12"/>
        <w:ind w:right="1"/>
        <w:jc w:val="both"/>
        <w:rPr>
          <w:rFonts w:cs="Times New Roman"/>
          <w:color w:val="000000"/>
          <w:u w:val="single"/>
        </w:rPr>
      </w:pPr>
      <w:r w:rsidRPr="007F69D5">
        <w:rPr>
          <w:rFonts w:cs="Times New Roman"/>
          <w:color w:val="000000"/>
          <w:u w:val="single"/>
        </w:rPr>
        <w:t>PROGRAM: 1013 Socijalna pomoć i novčane pomoći</w:t>
      </w:r>
    </w:p>
    <w:p w14:paraId="6AFAE8E0" w14:textId="77777777" w:rsidR="00476776" w:rsidRDefault="00476776" w:rsidP="00476776">
      <w:pPr>
        <w:pStyle w:val="Standard"/>
        <w:spacing w:before="12"/>
        <w:ind w:right="1"/>
        <w:jc w:val="both"/>
        <w:rPr>
          <w:rFonts w:cs="Times New Roman"/>
          <w:color w:val="000000"/>
        </w:rPr>
      </w:pPr>
      <w:r>
        <w:rPr>
          <w:rFonts w:cs="Times New Roman"/>
          <w:color w:val="000000"/>
        </w:rPr>
        <w:t>Program 1013 planiran u iznosu od 272.152,00 EUR, novim planom povećava se  za 4.148,00 EUR te je novi plan u iznosu od 276.300,00 EUR. Aktivnosti koje se mijenjaju unutar ovoga programa su:</w:t>
      </w:r>
    </w:p>
    <w:p w14:paraId="36C4C1AD"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AKTIVNOST A101301 Pomoć u novcu i u naravi pojedincima i obiteljima, planirana u iznosu 23.000,00 EUR. Zbog povećane potrebe stanovnika Općine za socijalnim potrebama rashodi na ovoj aktivnosti su se povećali.</w:t>
      </w:r>
    </w:p>
    <w:p w14:paraId="3546DDB2"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AKTIVNOST A101302 Stipendije, školarine i nagrade studentima, planirana u iznosu 28.500,00 EUR. Zbog povećanja broja studenata u novoj akademskoj godini povećali su se rashodi na ovoj aktivnosti.</w:t>
      </w:r>
    </w:p>
    <w:p w14:paraId="7AB3B2F4"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AKTIVNOST A101303 Sufinanciranje školskih </w:t>
      </w:r>
      <w:proofErr w:type="spellStart"/>
      <w:r>
        <w:rPr>
          <w:rFonts w:cs="Times New Roman"/>
          <w:color w:val="000000"/>
        </w:rPr>
        <w:t>pom</w:t>
      </w:r>
      <w:proofErr w:type="spellEnd"/>
      <w:r>
        <w:rPr>
          <w:rFonts w:cs="Times New Roman"/>
          <w:color w:val="000000"/>
        </w:rPr>
        <w:t>. knjiga i pribora, planirana u iznosu 14.358,00 EUR. Rashodi na ovoj stavci prvim planom planirani su u iznosu od 16.000,00 te su novim planom smanjeni za 1.642,00 EUR iz razloga što se smanjio broj školske djece pa samim time i rashodi na ovoj stavci.</w:t>
      </w:r>
    </w:p>
    <w:p w14:paraId="5AE52ACF"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AKTIVNOST A101305 Program zapošljavanja žena - Program Zaželi, planirana u iznosu 210.042,00 EUR. Nakon utvrđivanja svih troškova, rashodi na ovoj aktivnosti su se povećali za 1.200,00 EUR te je novi plan 210.042,00 EUR. </w:t>
      </w:r>
    </w:p>
    <w:p w14:paraId="24A81DE5" w14:textId="77777777" w:rsidR="00476776" w:rsidRDefault="00476776" w:rsidP="00476776">
      <w:pPr>
        <w:pStyle w:val="Standard"/>
        <w:spacing w:before="12"/>
        <w:ind w:right="1"/>
        <w:jc w:val="both"/>
        <w:rPr>
          <w:rFonts w:cs="Times New Roman"/>
          <w:color w:val="000000"/>
        </w:rPr>
      </w:pPr>
    </w:p>
    <w:p w14:paraId="608F93BC" w14:textId="77777777" w:rsidR="00476776" w:rsidRPr="007F69D5" w:rsidRDefault="00476776" w:rsidP="00476776">
      <w:pPr>
        <w:pStyle w:val="Standard"/>
        <w:spacing w:before="12"/>
        <w:ind w:right="1"/>
        <w:jc w:val="both"/>
        <w:rPr>
          <w:rFonts w:cs="Times New Roman"/>
          <w:color w:val="000000"/>
          <w:u w:val="single"/>
        </w:rPr>
      </w:pPr>
      <w:r w:rsidRPr="007F69D5">
        <w:rPr>
          <w:rFonts w:cs="Times New Roman"/>
          <w:color w:val="000000"/>
          <w:u w:val="single"/>
        </w:rPr>
        <w:t>PROGRAM: 1014 Poticajne mjere demografske obnove</w:t>
      </w:r>
    </w:p>
    <w:p w14:paraId="7F238050" w14:textId="77777777" w:rsidR="00476776" w:rsidRDefault="00476776" w:rsidP="00476776">
      <w:pPr>
        <w:pStyle w:val="Standard"/>
        <w:spacing w:before="12"/>
        <w:ind w:right="1"/>
        <w:jc w:val="both"/>
        <w:rPr>
          <w:rFonts w:cs="Times New Roman"/>
          <w:color w:val="000000"/>
        </w:rPr>
      </w:pPr>
      <w:r>
        <w:rPr>
          <w:rFonts w:cs="Times New Roman"/>
          <w:color w:val="000000"/>
        </w:rPr>
        <w:t>Program 1014 planiran u iznosu od 27.000,00 EUR. Unutar ovoga programa planirani iznosi po aktivnostima nisu se mijenjali.</w:t>
      </w:r>
    </w:p>
    <w:p w14:paraId="32BEF884" w14:textId="77777777" w:rsidR="00476776" w:rsidRDefault="00476776" w:rsidP="00476776">
      <w:pPr>
        <w:pStyle w:val="Standard"/>
        <w:spacing w:before="12"/>
        <w:ind w:right="1"/>
        <w:jc w:val="both"/>
        <w:rPr>
          <w:rFonts w:cs="Times New Roman"/>
          <w:color w:val="000000"/>
        </w:rPr>
      </w:pPr>
    </w:p>
    <w:p w14:paraId="2CB34F32" w14:textId="77777777" w:rsidR="003E511D" w:rsidRDefault="003E511D" w:rsidP="00476776">
      <w:pPr>
        <w:pStyle w:val="Standard"/>
        <w:spacing w:before="12"/>
        <w:ind w:right="1"/>
        <w:jc w:val="both"/>
        <w:rPr>
          <w:rFonts w:cs="Times New Roman"/>
          <w:color w:val="000000"/>
          <w:u w:val="single"/>
        </w:rPr>
      </w:pPr>
    </w:p>
    <w:p w14:paraId="6350A8EE" w14:textId="585AC137" w:rsidR="00476776" w:rsidRPr="007F69D5" w:rsidRDefault="00476776" w:rsidP="00476776">
      <w:pPr>
        <w:pStyle w:val="Standard"/>
        <w:spacing w:before="12"/>
        <w:ind w:right="1"/>
        <w:jc w:val="both"/>
        <w:rPr>
          <w:rFonts w:cs="Times New Roman"/>
          <w:color w:val="000000"/>
          <w:u w:val="single"/>
        </w:rPr>
      </w:pPr>
      <w:r w:rsidRPr="007F69D5">
        <w:rPr>
          <w:rFonts w:cs="Times New Roman"/>
          <w:color w:val="000000"/>
          <w:u w:val="single"/>
        </w:rPr>
        <w:t>PROGRAM: 1015 Humanitarna skrb kroz udruge građana</w:t>
      </w:r>
    </w:p>
    <w:p w14:paraId="286DAF85" w14:textId="64E6C6E5" w:rsidR="00476776" w:rsidRDefault="00997172" w:rsidP="00476776">
      <w:pPr>
        <w:pStyle w:val="Standard"/>
        <w:spacing w:before="12"/>
        <w:ind w:right="1"/>
        <w:jc w:val="both"/>
        <w:rPr>
          <w:rFonts w:cs="Times New Roman"/>
          <w:color w:val="000000"/>
        </w:rPr>
      </w:pPr>
      <w:r>
        <w:rPr>
          <w:rFonts w:cs="Times New Roman"/>
          <w:color w:val="000000"/>
        </w:rPr>
        <w:t>Program 1015</w:t>
      </w:r>
      <w:r w:rsidR="00476776">
        <w:rPr>
          <w:rFonts w:cs="Times New Roman"/>
          <w:color w:val="000000"/>
        </w:rPr>
        <w:t xml:space="preserve"> planiran u iznosu od 5.480,00 EUR. Unutar ovoga programa planirani iznosi po aktivnostima nisu se mijenjali.</w:t>
      </w:r>
    </w:p>
    <w:p w14:paraId="12E43A52" w14:textId="77777777" w:rsidR="00476776" w:rsidRDefault="00476776" w:rsidP="00476776">
      <w:pPr>
        <w:pStyle w:val="Standard"/>
        <w:spacing w:before="12"/>
        <w:ind w:right="1"/>
        <w:jc w:val="both"/>
        <w:rPr>
          <w:rFonts w:cs="Times New Roman"/>
          <w:color w:val="000000"/>
        </w:rPr>
      </w:pPr>
    </w:p>
    <w:p w14:paraId="589E145C" w14:textId="77777777" w:rsidR="00476776" w:rsidRPr="007F69D5" w:rsidRDefault="00476776" w:rsidP="00476776">
      <w:pPr>
        <w:pStyle w:val="Standard"/>
        <w:spacing w:before="12"/>
        <w:ind w:right="1"/>
        <w:jc w:val="both"/>
        <w:rPr>
          <w:rFonts w:cs="Times New Roman"/>
          <w:color w:val="000000"/>
          <w:u w:val="single"/>
        </w:rPr>
      </w:pPr>
      <w:r w:rsidRPr="007F69D5">
        <w:rPr>
          <w:rFonts w:cs="Times New Roman"/>
          <w:color w:val="000000"/>
          <w:u w:val="single"/>
        </w:rPr>
        <w:t>PROGRAM: 1016 Protupožarna i civilna zaštita</w:t>
      </w:r>
    </w:p>
    <w:p w14:paraId="437FEC95" w14:textId="77777777" w:rsidR="00476776" w:rsidRDefault="00476776" w:rsidP="00476776">
      <w:pPr>
        <w:pStyle w:val="Standard"/>
        <w:spacing w:before="12"/>
        <w:ind w:right="1"/>
        <w:jc w:val="both"/>
        <w:rPr>
          <w:rFonts w:cs="Times New Roman"/>
          <w:color w:val="000000"/>
        </w:rPr>
      </w:pPr>
      <w:r>
        <w:rPr>
          <w:rFonts w:cs="Times New Roman"/>
          <w:color w:val="000000"/>
        </w:rPr>
        <w:t>Program 1016 planiran u iznosu od 1.279.516,00 EUR, novim planom smanjuje se  za 1.256.856,00 EUR te je novi plan u iznosu od 22.660,00 EUR. Aktivnosti koje se mijenjaju unutar ovoga programa su:</w:t>
      </w:r>
    </w:p>
    <w:p w14:paraId="1DA3DDD5"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AKTIVNOST K101604 Operativni dom Civilne zaštite (Vatrogasni dom), planiran prvim planom u iznosu od 1.256.856,00 EUR te se novim planom smanjuje u cjelokupnom iznosu. Nakon prijave na javni poziv i objave rezultata za ovaj projekt nisu nam odobrena sredstva.</w:t>
      </w:r>
    </w:p>
    <w:p w14:paraId="3281F5B8" w14:textId="77777777" w:rsidR="00476776" w:rsidRDefault="00476776" w:rsidP="00476776">
      <w:pPr>
        <w:pStyle w:val="Standard"/>
        <w:spacing w:before="12"/>
        <w:ind w:right="1"/>
        <w:jc w:val="both"/>
        <w:rPr>
          <w:rFonts w:cs="Times New Roman"/>
          <w:color w:val="000000"/>
        </w:rPr>
      </w:pPr>
    </w:p>
    <w:p w14:paraId="3EBC564E" w14:textId="77777777" w:rsidR="00476776" w:rsidRPr="007F69D5" w:rsidRDefault="00476776" w:rsidP="00476776">
      <w:pPr>
        <w:pStyle w:val="Standard"/>
        <w:spacing w:before="12"/>
        <w:ind w:right="1"/>
        <w:jc w:val="both"/>
        <w:rPr>
          <w:rFonts w:cs="Times New Roman"/>
          <w:color w:val="000000"/>
          <w:u w:val="single"/>
        </w:rPr>
      </w:pPr>
      <w:r w:rsidRPr="007F69D5">
        <w:rPr>
          <w:rFonts w:cs="Times New Roman"/>
          <w:color w:val="000000"/>
          <w:u w:val="single"/>
        </w:rPr>
        <w:t>PROGRAM: 1017 Poslovanje raznih udruga</w:t>
      </w:r>
    </w:p>
    <w:p w14:paraId="5A47CC98" w14:textId="77777777" w:rsidR="00476776" w:rsidRDefault="00476776" w:rsidP="00476776">
      <w:pPr>
        <w:pStyle w:val="Standard"/>
        <w:spacing w:before="12"/>
        <w:ind w:right="1"/>
        <w:jc w:val="both"/>
        <w:rPr>
          <w:rFonts w:cs="Times New Roman"/>
          <w:color w:val="000000"/>
        </w:rPr>
      </w:pPr>
      <w:r>
        <w:rPr>
          <w:rFonts w:cs="Times New Roman"/>
          <w:color w:val="000000"/>
        </w:rPr>
        <w:t>Program 1017 planiran u iznosu od 3.000,00 EUR. Unutar ovoga programa planirani iznosi po aktivnostima nisu se mijenjali.</w:t>
      </w:r>
    </w:p>
    <w:p w14:paraId="0F80D064" w14:textId="77777777" w:rsidR="00476776" w:rsidRDefault="00476776" w:rsidP="00476776">
      <w:pPr>
        <w:pStyle w:val="Standard"/>
        <w:spacing w:before="12"/>
        <w:ind w:right="1"/>
        <w:jc w:val="both"/>
        <w:rPr>
          <w:rFonts w:cs="Times New Roman"/>
          <w:color w:val="000000"/>
        </w:rPr>
      </w:pPr>
    </w:p>
    <w:p w14:paraId="5BC758C1" w14:textId="77777777" w:rsidR="00476776" w:rsidRDefault="00476776" w:rsidP="00476776">
      <w:pPr>
        <w:pStyle w:val="Standard"/>
        <w:spacing w:before="12"/>
        <w:ind w:right="1"/>
        <w:jc w:val="both"/>
        <w:rPr>
          <w:rFonts w:cs="Times New Roman"/>
          <w:color w:val="000000"/>
        </w:rPr>
      </w:pPr>
    </w:p>
    <w:p w14:paraId="09A4C872" w14:textId="77777777" w:rsidR="00476776" w:rsidRDefault="00476776" w:rsidP="00476776">
      <w:pPr>
        <w:pStyle w:val="Standard"/>
        <w:spacing w:before="12"/>
        <w:ind w:right="1"/>
        <w:jc w:val="both"/>
        <w:rPr>
          <w:rFonts w:cs="Times New Roman"/>
          <w:color w:val="000000"/>
        </w:rPr>
      </w:pPr>
    </w:p>
    <w:p w14:paraId="11AA7936" w14:textId="77777777" w:rsidR="00476776" w:rsidRPr="007F69D5" w:rsidRDefault="00476776" w:rsidP="00476776">
      <w:pPr>
        <w:pStyle w:val="Standard"/>
        <w:spacing w:before="12"/>
        <w:ind w:right="1"/>
        <w:jc w:val="both"/>
        <w:rPr>
          <w:rFonts w:cs="Times New Roman"/>
          <w:color w:val="000000"/>
          <w:u w:val="single"/>
        </w:rPr>
      </w:pPr>
      <w:r w:rsidRPr="007F69D5">
        <w:rPr>
          <w:rFonts w:cs="Times New Roman"/>
          <w:color w:val="000000"/>
          <w:u w:val="single"/>
        </w:rPr>
        <w:t>PROGRAM: 1012 Predškolski odgoj - Dječji vrtić Stankovci</w:t>
      </w:r>
    </w:p>
    <w:p w14:paraId="53F8BE25" w14:textId="77777777" w:rsidR="00476776" w:rsidRDefault="00476776" w:rsidP="00476776">
      <w:pPr>
        <w:pStyle w:val="Standard"/>
        <w:spacing w:before="12"/>
        <w:ind w:right="1"/>
        <w:jc w:val="both"/>
        <w:rPr>
          <w:rFonts w:cs="Times New Roman"/>
          <w:color w:val="000000"/>
        </w:rPr>
      </w:pPr>
    </w:p>
    <w:p w14:paraId="08A36DC2" w14:textId="7707F933" w:rsidR="00476776" w:rsidRDefault="00476776" w:rsidP="00476776">
      <w:pPr>
        <w:pStyle w:val="Standard"/>
        <w:spacing w:before="12"/>
        <w:ind w:right="1"/>
        <w:jc w:val="both"/>
        <w:rPr>
          <w:rFonts w:cs="Times New Roman"/>
          <w:color w:val="000000"/>
        </w:rPr>
      </w:pPr>
      <w:r>
        <w:rPr>
          <w:rFonts w:cs="Times New Roman"/>
          <w:color w:val="000000"/>
        </w:rPr>
        <w:t>Dječji vrtić Stankovci je proračunski korisnik općine Stankovci i provodi programe njege, odgoja, obrazovanja, zdravstvene zaštite, prehrane i socijalne skrbi djece ranije  i predškolske dobi. Općina većim djelom financira sve troškove Dječjeg vrtić</w:t>
      </w:r>
      <w:r w:rsidR="003F4C3D">
        <w:rPr>
          <w:rFonts w:cs="Times New Roman"/>
          <w:color w:val="000000"/>
        </w:rPr>
        <w:t>a</w:t>
      </w:r>
      <w:r>
        <w:rPr>
          <w:rFonts w:cs="Times New Roman"/>
          <w:color w:val="000000"/>
        </w:rPr>
        <w:t>. Planiran je u iznosu 445.562,00 EUR, a sadrži slijedeće aktivnosti:</w:t>
      </w:r>
    </w:p>
    <w:p w14:paraId="00B65691" w14:textId="77777777" w:rsidR="00476776" w:rsidRDefault="00476776" w:rsidP="00476776">
      <w:pPr>
        <w:pStyle w:val="Standard"/>
        <w:spacing w:before="12"/>
        <w:ind w:right="1"/>
        <w:jc w:val="both"/>
        <w:rPr>
          <w:rFonts w:cs="Times New Roman"/>
          <w:color w:val="000000"/>
        </w:rPr>
      </w:pPr>
      <w:r>
        <w:rPr>
          <w:rFonts w:cs="Times New Roman"/>
          <w:color w:val="000000"/>
        </w:rPr>
        <w:t xml:space="preserve">   ●  AKTIVNOST A101201 Redovna djelatnost Dječjeg vrtića Stankovci, planirana prvim planom u iznosu od 488.900,00 EUR smanjuje se za 43.338,00 te je novi plan u iznosu 445.562,00 EUR.</w:t>
      </w:r>
    </w:p>
    <w:p w14:paraId="6E2396CB" w14:textId="77777777" w:rsidR="00476776" w:rsidRDefault="00476776" w:rsidP="00476776">
      <w:pPr>
        <w:pStyle w:val="Standard"/>
        <w:spacing w:before="12"/>
        <w:ind w:right="1"/>
        <w:jc w:val="both"/>
        <w:rPr>
          <w:rFonts w:cs="Times New Roman"/>
          <w:color w:val="000000"/>
        </w:rPr>
      </w:pPr>
    </w:p>
    <w:p w14:paraId="665CEAB2" w14:textId="77777777" w:rsidR="00476776" w:rsidRDefault="00476776" w:rsidP="00476776">
      <w:pPr>
        <w:pStyle w:val="Standard"/>
        <w:spacing w:before="12"/>
        <w:ind w:right="1"/>
        <w:jc w:val="both"/>
        <w:rPr>
          <w:rFonts w:cs="Times New Roman"/>
          <w:color w:val="000000"/>
        </w:rPr>
      </w:pPr>
    </w:p>
    <w:p w14:paraId="15A4AB46" w14:textId="20945EBC" w:rsidR="00476776" w:rsidRPr="00C91722" w:rsidRDefault="003F4C3D" w:rsidP="00476776">
      <w:pPr>
        <w:autoSpaceDE w:val="0"/>
        <w:adjustRightInd w:val="0"/>
        <w:spacing w:after="0" w:line="240" w:lineRule="auto"/>
        <w:jc w:val="center"/>
        <w:rPr>
          <w:rFonts w:ascii="TimesNewRomanPSMT" w:hAnsi="TimesNewRomanPSMT" w:cs="TimesNewRomanPSMT"/>
          <w:b/>
          <w:bCs/>
          <w:sz w:val="24"/>
          <w:szCs w:val="24"/>
          <w14:ligatures w14:val="standardContextual"/>
        </w:rPr>
      </w:pPr>
      <w:r>
        <w:rPr>
          <w:rFonts w:ascii="TimesNewRomanPSMT" w:hAnsi="TimesNewRomanPSMT" w:cs="TimesNewRomanPSMT"/>
          <w:b/>
          <w:bCs/>
          <w:sz w:val="24"/>
          <w:szCs w:val="24"/>
          <w:lang w:val="en-US"/>
          <w14:ligatures w14:val="standardContextual"/>
        </w:rPr>
        <w:t>3.4.</w:t>
      </w:r>
      <w:r w:rsidR="00476776" w:rsidRPr="00A44BE0">
        <w:rPr>
          <w:rFonts w:ascii="TimesNewRomanPSMT" w:hAnsi="TimesNewRomanPSMT" w:cs="TimesNewRomanPSMT"/>
          <w:b/>
          <w:bCs/>
          <w:sz w:val="24"/>
          <w:szCs w:val="24"/>
          <w:lang w:val="en-US"/>
          <w14:ligatures w14:val="standardContextual"/>
        </w:rPr>
        <w:t xml:space="preserve"> OBRAZLOŽENJE</w:t>
      </w:r>
      <w:r>
        <w:rPr>
          <w:rFonts w:ascii="TimesNewRomanPSMT" w:hAnsi="TimesNewRomanPSMT" w:cs="TimesNewRomanPSMT"/>
          <w:b/>
          <w:bCs/>
          <w:sz w:val="24"/>
          <w:szCs w:val="24"/>
          <w:lang w:val="en-US"/>
          <w14:ligatures w14:val="standardContextual"/>
        </w:rPr>
        <w:t xml:space="preserve"> I.</w:t>
      </w:r>
      <w:r w:rsidR="00476776" w:rsidRPr="00A44BE0">
        <w:rPr>
          <w:rFonts w:ascii="TimesNewRomanPSMT" w:hAnsi="TimesNewRomanPSMT" w:cs="TimesNewRomanPSMT"/>
          <w:b/>
          <w:bCs/>
          <w:sz w:val="24"/>
          <w:szCs w:val="24"/>
          <w:lang w:val="en-US"/>
          <w14:ligatures w14:val="standardContextual"/>
        </w:rPr>
        <w:t xml:space="preserve"> IZMJENA I DOPUNA FINANCIJSKOG PLANA DJEČJEG </w:t>
      </w:r>
      <w:r w:rsidR="00476776" w:rsidRPr="00C91722">
        <w:rPr>
          <w:rFonts w:ascii="TimesNewRomanPSMT" w:hAnsi="TimesNewRomanPSMT" w:cs="TimesNewRomanPSMT"/>
          <w:b/>
          <w:bCs/>
          <w:sz w:val="24"/>
          <w:szCs w:val="24"/>
          <w14:ligatures w14:val="standardContextual"/>
        </w:rPr>
        <w:t>VRTIĆA STANKOVCI ZA 2025. GODINU</w:t>
      </w:r>
    </w:p>
    <w:p w14:paraId="07F00607" w14:textId="77777777" w:rsidR="003F4C3D" w:rsidRPr="00C91722" w:rsidRDefault="003F4C3D" w:rsidP="003F4C3D">
      <w:pPr>
        <w:rPr>
          <w:rFonts w:ascii="Times New Roman" w:hAnsi="Times New Roman" w:cs="Times New Roman"/>
          <w:b/>
          <w:bCs/>
          <w:sz w:val="24"/>
          <w:szCs w:val="24"/>
        </w:rPr>
      </w:pPr>
    </w:p>
    <w:p w14:paraId="09A9E46E" w14:textId="77777777" w:rsidR="00476776" w:rsidRPr="00C91722" w:rsidRDefault="00476776" w:rsidP="00476776">
      <w:pPr>
        <w:autoSpaceDE w:val="0"/>
        <w:adjustRightInd w:val="0"/>
        <w:spacing w:after="0" w:line="240" w:lineRule="auto"/>
        <w:ind w:firstLine="720"/>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Na osnovu Zakona o proračunu (NN broj 144/21), proračunski korisnik je dužan izraditi financijski plan za iduću proračunsku godinu, te projekciju financijskog plana za sljedeće dvije proračunske godine.</w:t>
      </w:r>
    </w:p>
    <w:p w14:paraId="6ABA023A" w14:textId="4BF857F8" w:rsidR="00476776" w:rsidRPr="00C91722" w:rsidRDefault="00476776" w:rsidP="003F4C3D">
      <w:pPr>
        <w:autoSpaceDE w:val="0"/>
        <w:adjustRightInd w:val="0"/>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Financijskim planom omogućava se financiranje poslova i funkcija te progra</w:t>
      </w:r>
      <w:r w:rsidR="003F4C3D">
        <w:rPr>
          <w:rFonts w:ascii="Times New Roman" w:eastAsia="Aptos" w:hAnsi="Times New Roman" w:cs="Times New Roman"/>
          <w:sz w:val="24"/>
          <w:szCs w:val="24"/>
        </w:rPr>
        <w:t>m rad Dječjeg vrtića Stankovci.</w:t>
      </w:r>
    </w:p>
    <w:p w14:paraId="7CF45504" w14:textId="77777777" w:rsidR="00476776" w:rsidRPr="00C91722" w:rsidRDefault="00476776" w:rsidP="00476776">
      <w:pPr>
        <w:autoSpaceDE w:val="0"/>
        <w:adjustRightInd w:val="0"/>
        <w:spacing w:after="0" w:line="240" w:lineRule="auto"/>
        <w:ind w:firstLine="720"/>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Na osnovu Zakona o proračunu objavljen je i Pravilnik o proračunskim klasifikacijama (Narodne</w:t>
      </w:r>
      <w:r>
        <w:rPr>
          <w:rFonts w:ascii="Times New Roman" w:eastAsia="Aptos" w:hAnsi="Times New Roman" w:cs="Times New Roman"/>
          <w:sz w:val="24"/>
          <w:szCs w:val="24"/>
        </w:rPr>
        <w:t xml:space="preserve"> </w:t>
      </w:r>
      <w:r w:rsidRPr="00C91722">
        <w:rPr>
          <w:rFonts w:ascii="Times New Roman" w:eastAsia="Aptos" w:hAnsi="Times New Roman" w:cs="Times New Roman"/>
          <w:sz w:val="24"/>
          <w:szCs w:val="24"/>
        </w:rPr>
        <w:t>novine broj 26/10, 120/13 i 1/20) koji propisuje vrste, sadržaj i primjenu proračunskih klasifikacija i okvir kojim se iskazuje i sustavno prate prihodi i primici, te rashodi i izdaci. Propisuje se struktura brojčanih oznaka i naziv svake klasifikacije. Pravilnik o proračunskim</w:t>
      </w:r>
    </w:p>
    <w:p w14:paraId="446E7483" w14:textId="77777777" w:rsidR="00476776" w:rsidRPr="00C91722" w:rsidRDefault="00476776" w:rsidP="00476776">
      <w:pPr>
        <w:autoSpaceDE w:val="0"/>
        <w:adjustRightInd w:val="0"/>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klasifikacijama naglašava uspostavu organizacijske klasifikacije koja sadržava povezane i</w:t>
      </w:r>
      <w:r>
        <w:rPr>
          <w:rFonts w:ascii="Times New Roman" w:eastAsia="Aptos" w:hAnsi="Times New Roman" w:cs="Times New Roman"/>
          <w:sz w:val="24"/>
          <w:szCs w:val="24"/>
        </w:rPr>
        <w:t xml:space="preserve"> </w:t>
      </w:r>
      <w:r w:rsidRPr="00C91722">
        <w:rPr>
          <w:rFonts w:ascii="Times New Roman" w:eastAsia="Aptos" w:hAnsi="Times New Roman" w:cs="Times New Roman"/>
          <w:sz w:val="24"/>
          <w:szCs w:val="24"/>
        </w:rPr>
        <w:t>međusobno usklađene cjeline proračuna i proračunskih korisnika koje odgovarajućim materijalnim sredstvima ostvaruju postavljene ciljeve.</w:t>
      </w:r>
    </w:p>
    <w:p w14:paraId="5C789B62" w14:textId="77777777" w:rsidR="00476776" w:rsidRPr="00C91722" w:rsidRDefault="00476776" w:rsidP="00476776">
      <w:pPr>
        <w:autoSpaceDE w:val="0"/>
        <w:adjustRightInd w:val="0"/>
        <w:spacing w:after="0"/>
        <w:jc w:val="both"/>
        <w:rPr>
          <w:rFonts w:ascii="Times New Roman" w:eastAsia="Aptos" w:hAnsi="Times New Roman" w:cs="Times New Roman"/>
          <w:sz w:val="24"/>
          <w:szCs w:val="24"/>
        </w:rPr>
      </w:pPr>
    </w:p>
    <w:p w14:paraId="19EDD79E" w14:textId="77777777" w:rsidR="00476776" w:rsidRPr="00C91722" w:rsidRDefault="00476776" w:rsidP="00476776">
      <w:pPr>
        <w:autoSpaceDE w:val="0"/>
        <w:adjustRightInd w:val="0"/>
        <w:spacing w:after="0"/>
        <w:ind w:firstLine="720"/>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U nastavku se daje obrazloženje I. izmjena i dopuna Financijskog plana Dječjeg vrtića Stankovci za 2025. godinu.</w:t>
      </w:r>
    </w:p>
    <w:p w14:paraId="54759A25" w14:textId="77777777" w:rsidR="00476776" w:rsidRPr="00C91722" w:rsidRDefault="00476776" w:rsidP="00476776">
      <w:pPr>
        <w:autoSpaceDE w:val="0"/>
        <w:adjustRightInd w:val="0"/>
        <w:spacing w:after="0"/>
        <w:ind w:firstLine="720"/>
        <w:jc w:val="both"/>
        <w:rPr>
          <w:rFonts w:ascii="Times New Roman" w:eastAsia="Aptos" w:hAnsi="Times New Roman" w:cs="Times New Roman"/>
          <w:sz w:val="24"/>
          <w:szCs w:val="24"/>
        </w:rPr>
      </w:pPr>
    </w:p>
    <w:p w14:paraId="3EA75DCD" w14:textId="77777777" w:rsidR="00476776" w:rsidRPr="00C91722" w:rsidRDefault="00476776" w:rsidP="00EB3D01">
      <w:pPr>
        <w:numPr>
          <w:ilvl w:val="0"/>
          <w:numId w:val="16"/>
        </w:numPr>
        <w:autoSpaceDE w:val="0"/>
        <w:autoSpaceDN w:val="0"/>
        <w:adjustRightInd w:val="0"/>
        <w:spacing w:after="0"/>
        <w:contextualSpacing/>
        <w:jc w:val="both"/>
        <w:rPr>
          <w:rFonts w:ascii="Times New Roman" w:eastAsia="Aptos" w:hAnsi="Times New Roman" w:cs="Times New Roman"/>
          <w:kern w:val="2"/>
          <w:sz w:val="24"/>
          <w:szCs w:val="24"/>
          <w14:ligatures w14:val="standardContextual"/>
        </w:rPr>
      </w:pPr>
      <w:r w:rsidRPr="00C91722">
        <w:rPr>
          <w:rFonts w:ascii="Times New Roman" w:eastAsia="Aptos" w:hAnsi="Times New Roman" w:cs="Times New Roman"/>
          <w:kern w:val="2"/>
          <w:sz w:val="24"/>
          <w:szCs w:val="24"/>
          <w14:ligatures w14:val="standardContextual"/>
        </w:rPr>
        <w:t>Djelatnost Dječjeg vrtića Stankovci</w:t>
      </w:r>
    </w:p>
    <w:p w14:paraId="35C64B94" w14:textId="77777777" w:rsidR="00476776" w:rsidRPr="00C91722" w:rsidRDefault="00476776" w:rsidP="00476776">
      <w:pPr>
        <w:autoSpaceDE w:val="0"/>
        <w:adjustRightInd w:val="0"/>
        <w:spacing w:after="0"/>
        <w:ind w:left="1440"/>
        <w:contextualSpacing/>
        <w:jc w:val="both"/>
        <w:rPr>
          <w:rFonts w:ascii="Times New Roman" w:eastAsia="Aptos" w:hAnsi="Times New Roman" w:cs="Times New Roman"/>
          <w:kern w:val="2"/>
          <w:sz w:val="24"/>
          <w:szCs w:val="24"/>
          <w14:ligatures w14:val="standardContextual"/>
        </w:rPr>
      </w:pPr>
    </w:p>
    <w:p w14:paraId="6007A945" w14:textId="77777777" w:rsidR="003E511D" w:rsidRDefault="003E511D" w:rsidP="00476776">
      <w:pPr>
        <w:tabs>
          <w:tab w:val="left" w:pos="2580"/>
        </w:tabs>
        <w:spacing w:line="240" w:lineRule="auto"/>
        <w:jc w:val="both"/>
        <w:rPr>
          <w:rFonts w:ascii="Times New Roman" w:eastAsia="Aptos" w:hAnsi="Times New Roman" w:cs="Times New Roman"/>
          <w:sz w:val="24"/>
          <w:szCs w:val="24"/>
        </w:rPr>
      </w:pPr>
    </w:p>
    <w:p w14:paraId="134E38E5" w14:textId="75F2006F" w:rsidR="00476776" w:rsidRPr="00C91722" w:rsidRDefault="00476776" w:rsidP="00476776">
      <w:pPr>
        <w:tabs>
          <w:tab w:val="left" w:pos="2580"/>
        </w:tabs>
        <w:spacing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 xml:space="preserve">Dječji vrtić „Stankovci“ je javna ustanova za njegu, odgoj i obrazovanje predškolske djece koja djelatnost predškolskog odgoja obavlja kao javnu službu. Osnivač i vlasnik Dječjeg vrtića je općina Stankovci. Sjedište vrtića je u </w:t>
      </w:r>
      <w:proofErr w:type="spellStart"/>
      <w:r w:rsidRPr="00C91722">
        <w:rPr>
          <w:rFonts w:ascii="Times New Roman" w:eastAsia="Aptos" w:hAnsi="Times New Roman" w:cs="Times New Roman"/>
          <w:sz w:val="24"/>
          <w:szCs w:val="24"/>
        </w:rPr>
        <w:t>Stankovcima</w:t>
      </w:r>
      <w:proofErr w:type="spellEnd"/>
      <w:r w:rsidRPr="00C91722">
        <w:rPr>
          <w:rFonts w:ascii="Times New Roman" w:eastAsia="Aptos" w:hAnsi="Times New Roman" w:cs="Times New Roman"/>
          <w:sz w:val="24"/>
          <w:szCs w:val="24"/>
        </w:rPr>
        <w:t xml:space="preserve">, Stankovci 37B, a vrtić ima i jedan područni objekt na adresi Stankovci 137. Svoju redovnu djelatnost vrtić organizira kroz rad 5 odgojno – obrazovnih skupina. Radno vrijeme vrtića je od 06:30 do 16:30 sati. U Dječjem vrtiću Stankovci zaposleno je ukupno </w:t>
      </w:r>
      <w:r w:rsidR="000C56F4">
        <w:rPr>
          <w:rFonts w:ascii="Times New Roman" w:eastAsia="Aptos" w:hAnsi="Times New Roman" w:cs="Times New Roman"/>
          <w:sz w:val="24"/>
          <w:szCs w:val="24"/>
        </w:rPr>
        <w:t>24</w:t>
      </w:r>
      <w:r w:rsidRPr="00C91722">
        <w:rPr>
          <w:rFonts w:ascii="Times New Roman" w:eastAsia="Aptos" w:hAnsi="Times New Roman" w:cs="Times New Roman"/>
          <w:sz w:val="24"/>
          <w:szCs w:val="24"/>
        </w:rPr>
        <w:t xml:space="preserve"> djelatnika. Od ukupnog broja:  </w:t>
      </w:r>
      <w:r w:rsidR="000C56F4">
        <w:rPr>
          <w:rFonts w:ascii="Times New Roman" w:eastAsia="Aptos" w:hAnsi="Times New Roman" w:cs="Times New Roman"/>
          <w:sz w:val="24"/>
          <w:szCs w:val="24"/>
        </w:rPr>
        <w:t>11</w:t>
      </w:r>
      <w:r w:rsidRPr="00C91722">
        <w:rPr>
          <w:rFonts w:ascii="Times New Roman" w:eastAsia="Aptos" w:hAnsi="Times New Roman" w:cs="Times New Roman"/>
          <w:sz w:val="24"/>
          <w:szCs w:val="24"/>
        </w:rPr>
        <w:t xml:space="preserve"> djelatnika zaposleno je na neodređeno vrijeme i </w:t>
      </w:r>
      <w:r w:rsidR="000C56F4">
        <w:rPr>
          <w:rFonts w:ascii="Times New Roman" w:eastAsia="Aptos" w:hAnsi="Times New Roman" w:cs="Times New Roman"/>
          <w:sz w:val="24"/>
          <w:szCs w:val="24"/>
        </w:rPr>
        <w:t>13</w:t>
      </w:r>
      <w:r w:rsidRPr="00C91722">
        <w:rPr>
          <w:rFonts w:ascii="Times New Roman" w:eastAsia="Aptos" w:hAnsi="Times New Roman" w:cs="Times New Roman"/>
          <w:sz w:val="24"/>
          <w:szCs w:val="24"/>
        </w:rPr>
        <w:t xml:space="preserve"> djelatnika na određeno vrijeme. Uz to 4 osobe su na p</w:t>
      </w:r>
      <w:r w:rsidR="000C56F4">
        <w:rPr>
          <w:rFonts w:ascii="Times New Roman" w:eastAsia="Aptos" w:hAnsi="Times New Roman" w:cs="Times New Roman"/>
          <w:sz w:val="24"/>
          <w:szCs w:val="24"/>
        </w:rPr>
        <w:t>orodiljnom dopustu, te je zaposlen veći broj odgojitelja zbog nestručnog kadra.</w:t>
      </w:r>
    </w:p>
    <w:p w14:paraId="3AE971A6" w14:textId="77777777" w:rsidR="00476776" w:rsidRPr="00C91722" w:rsidRDefault="00476776" w:rsidP="00476776">
      <w:pPr>
        <w:tabs>
          <w:tab w:val="left" w:pos="2580"/>
        </w:tabs>
        <w:spacing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Unutarnjim ustrojstvom Dječjeg vrtića, skupine istovrsnih i sličnih poslova razvrstavaju se na:</w:t>
      </w:r>
    </w:p>
    <w:p w14:paraId="28B9B995" w14:textId="77777777" w:rsidR="00476776" w:rsidRPr="00C91722" w:rsidRDefault="00476776" w:rsidP="00476776">
      <w:pPr>
        <w:tabs>
          <w:tab w:val="left" w:pos="2580"/>
        </w:tabs>
        <w:spacing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 xml:space="preserve">- Poslove vođenja vrtića </w:t>
      </w:r>
    </w:p>
    <w:p w14:paraId="78115F85" w14:textId="77777777" w:rsidR="00476776" w:rsidRPr="00C91722" w:rsidRDefault="00476776" w:rsidP="00476776">
      <w:pPr>
        <w:tabs>
          <w:tab w:val="left" w:pos="2580"/>
        </w:tabs>
        <w:spacing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 xml:space="preserve">- Stručno pedagoške poslove </w:t>
      </w:r>
    </w:p>
    <w:p w14:paraId="4D8A5BB7" w14:textId="77777777" w:rsidR="00476776" w:rsidRPr="00C91722" w:rsidRDefault="00476776" w:rsidP="00476776">
      <w:pPr>
        <w:tabs>
          <w:tab w:val="left" w:pos="2580"/>
        </w:tabs>
        <w:spacing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 xml:space="preserve">- Pravne i administrativno računovodstvene poslove </w:t>
      </w:r>
    </w:p>
    <w:p w14:paraId="4FED529F" w14:textId="77777777" w:rsidR="00476776" w:rsidRPr="00C91722" w:rsidRDefault="00476776" w:rsidP="00476776">
      <w:pPr>
        <w:tabs>
          <w:tab w:val="left" w:pos="2580"/>
        </w:tabs>
        <w:spacing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 Pomoćno tehničke poslove</w:t>
      </w:r>
    </w:p>
    <w:p w14:paraId="5E87811D" w14:textId="77777777" w:rsidR="00476776" w:rsidRPr="00C91722" w:rsidRDefault="00476776" w:rsidP="00476776">
      <w:pPr>
        <w:tabs>
          <w:tab w:val="left" w:pos="2580"/>
        </w:tabs>
        <w:spacing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Rad se provodi izvodi prema Godišnjem planu i programu rada i Kurikulumu Dječjeg vrtića koje je Upravno vijeće Dječjeg vrtića donijelo 03.09.2024. godine uz prethodno</w:t>
      </w:r>
      <w:r w:rsidRPr="00C91722">
        <w:rPr>
          <w:rFonts w:ascii="Times New Roman" w:eastAsia="Aptos" w:hAnsi="Times New Roman" w:cs="Times New Roman"/>
          <w:b/>
          <w:sz w:val="24"/>
          <w:szCs w:val="24"/>
        </w:rPr>
        <w:t xml:space="preserve"> </w:t>
      </w:r>
      <w:r w:rsidRPr="00C91722">
        <w:rPr>
          <w:rFonts w:ascii="Times New Roman" w:eastAsia="Aptos" w:hAnsi="Times New Roman" w:cs="Times New Roman"/>
          <w:sz w:val="24"/>
          <w:szCs w:val="24"/>
        </w:rPr>
        <w:t>razmatranje Upravnog vijeća.</w:t>
      </w:r>
    </w:p>
    <w:p w14:paraId="0F713032" w14:textId="77777777" w:rsidR="00476776" w:rsidRDefault="00476776" w:rsidP="00476776">
      <w:pPr>
        <w:tabs>
          <w:tab w:val="left" w:pos="2580"/>
        </w:tabs>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 xml:space="preserve">Odgojno obrazovni rad odvija se kroz redoviti cjelodnevni odgojno – obrazovni program. Na ostvarivanju programa rade ravnatelj, pedagog i odgojitelji. </w:t>
      </w:r>
    </w:p>
    <w:p w14:paraId="0452AEE8" w14:textId="77777777" w:rsidR="00476776" w:rsidRPr="00C91722" w:rsidRDefault="00476776" w:rsidP="00476776">
      <w:pPr>
        <w:tabs>
          <w:tab w:val="left" w:pos="2580"/>
        </w:tabs>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Na poslovima njege, zdravlja i prehrane radi zdravstveni voditelj.</w:t>
      </w:r>
    </w:p>
    <w:p w14:paraId="730CAB5B" w14:textId="77777777" w:rsidR="00476776" w:rsidRPr="00C91722" w:rsidRDefault="00476776" w:rsidP="00476776">
      <w:pPr>
        <w:tabs>
          <w:tab w:val="left" w:pos="2580"/>
        </w:tabs>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 xml:space="preserve">Poslove nabavke, pripremu te distribuciji hrane vodi kuharica, a o higijeni prostora brigu vodi spremačica. </w:t>
      </w:r>
    </w:p>
    <w:p w14:paraId="4816C149" w14:textId="77777777" w:rsidR="00476776" w:rsidRPr="00C91722" w:rsidRDefault="00476776" w:rsidP="00476776">
      <w:pPr>
        <w:tabs>
          <w:tab w:val="left" w:pos="2580"/>
        </w:tabs>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Pravne i uredske poslove obavlja pravnik općine u suradnji s ravnateljicom vrtića. Računovodstvene i uredske poslove obavlja računovodstveni servis Vlaj d.o.o.</w:t>
      </w:r>
    </w:p>
    <w:p w14:paraId="2C01F7D8" w14:textId="77777777" w:rsidR="00476776" w:rsidRPr="00C91722" w:rsidRDefault="00476776" w:rsidP="00EB3D01">
      <w:pPr>
        <w:numPr>
          <w:ilvl w:val="0"/>
          <w:numId w:val="16"/>
        </w:numPr>
        <w:autoSpaceDE w:val="0"/>
        <w:autoSpaceDN w:val="0"/>
        <w:adjustRightInd w:val="0"/>
        <w:spacing w:after="0"/>
        <w:contextualSpacing/>
        <w:jc w:val="both"/>
        <w:rPr>
          <w:rFonts w:ascii="Times New Roman" w:eastAsia="Aptos" w:hAnsi="Times New Roman" w:cs="Times New Roman"/>
          <w:kern w:val="2"/>
          <w:sz w:val="24"/>
          <w:szCs w:val="24"/>
          <w14:ligatures w14:val="standardContextual"/>
        </w:rPr>
      </w:pPr>
      <w:r w:rsidRPr="00C91722">
        <w:rPr>
          <w:rFonts w:ascii="Times New Roman" w:eastAsia="Aptos" w:hAnsi="Times New Roman" w:cs="Times New Roman"/>
          <w:kern w:val="2"/>
          <w:sz w:val="24"/>
          <w:szCs w:val="24"/>
          <w14:ligatures w14:val="standardContextual"/>
        </w:rPr>
        <w:t xml:space="preserve">Opis programa i aktivnosti </w:t>
      </w:r>
    </w:p>
    <w:p w14:paraId="628DE9A4" w14:textId="77777777" w:rsidR="00476776" w:rsidRPr="00C91722" w:rsidRDefault="00476776" w:rsidP="00476776">
      <w:pPr>
        <w:autoSpaceDE w:val="0"/>
        <w:adjustRightInd w:val="0"/>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 xml:space="preserve">- REDOVITI PROGRAM ODGOJA I OBRAZOVANJA </w:t>
      </w:r>
    </w:p>
    <w:p w14:paraId="7949200D" w14:textId="77777777" w:rsidR="00476776" w:rsidRPr="00C91722" w:rsidRDefault="00476776" w:rsidP="00476776">
      <w:pPr>
        <w:autoSpaceDE w:val="0"/>
        <w:adjustRightInd w:val="0"/>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Program rada i Kurikulum Dječjeg vrtića Stankovci temeljen je na Koncepciji razvoja predškolskog odgoja, na programskom usmjerenju odgoja i obrazovanja predškolske djece, Državnom pedagoškom standardu, Zakonu o predškolskom odgoju i obrazovanju. Rad se organizira u skladu s humanističkim i znanstvenim razvojnim pristupom, konvencijom o pravima djeteta uz promicanje cjelovitog razvoja djeteta u skladu s pedagoškim standardima za predškolski odgoj.</w:t>
      </w:r>
    </w:p>
    <w:p w14:paraId="055F8D02" w14:textId="77777777" w:rsidR="00476776" w:rsidRPr="00C91722" w:rsidRDefault="00476776" w:rsidP="00476776">
      <w:pPr>
        <w:autoSpaceDE w:val="0"/>
        <w:adjustRightInd w:val="0"/>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 xml:space="preserve"> Težište rada je na inoviranju odgojno-obrazovnog procesa, obogaćivanju sadržaja, stvaranju poticajnog okruženja u vrtiću, poticanju projektnog načina rada, uz ograničenje fleksibilnosti i otvorenosti u korištenju prostora, radu na sigurnosti djece, skrbi o djeci s teškoćama i darovitoj djeci, povezivanju svih konteksta vrtića i šire društvene zajednice. </w:t>
      </w:r>
    </w:p>
    <w:p w14:paraId="3DB149FD" w14:textId="77777777" w:rsidR="00476776" w:rsidRPr="00C91722" w:rsidRDefault="00476776" w:rsidP="00476776">
      <w:pPr>
        <w:autoSpaceDE w:val="0"/>
        <w:adjustRightInd w:val="0"/>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Potrebno je raditi na edukaciji i usavršavanju djelatnika koristeći suvremene oblike komuniciranja, zaštiti okoliša, pravima djece te njegovati kulturnu baštinu.</w:t>
      </w:r>
    </w:p>
    <w:p w14:paraId="55703498" w14:textId="77777777" w:rsidR="00476776" w:rsidRPr="00C91722" w:rsidRDefault="00476776" w:rsidP="00476776">
      <w:pPr>
        <w:autoSpaceDE w:val="0"/>
        <w:adjustRightInd w:val="0"/>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 xml:space="preserve">- PROGRAM PREDŠKOLE </w:t>
      </w:r>
    </w:p>
    <w:p w14:paraId="4C9E8236" w14:textId="77777777" w:rsidR="00476776" w:rsidRPr="00C91722" w:rsidRDefault="00476776" w:rsidP="00476776">
      <w:pPr>
        <w:autoSpaceDE w:val="0"/>
        <w:adjustRightInd w:val="0"/>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 xml:space="preserve">Na temelju čl. 23.a Zakona o predškolskom odgoju i obrazovanju (N.N. 10/97, 107/07, 94/13, 57/22 i 101/23) djeca u godini prije polaska u školu obvezna su proći program </w:t>
      </w:r>
      <w:proofErr w:type="spellStart"/>
      <w:r w:rsidRPr="00C91722">
        <w:rPr>
          <w:rFonts w:ascii="Times New Roman" w:eastAsia="Aptos" w:hAnsi="Times New Roman" w:cs="Times New Roman"/>
          <w:sz w:val="24"/>
          <w:szCs w:val="24"/>
        </w:rPr>
        <w:t>predškole</w:t>
      </w:r>
      <w:proofErr w:type="spellEnd"/>
      <w:r w:rsidRPr="00C91722">
        <w:rPr>
          <w:rFonts w:ascii="Times New Roman" w:eastAsia="Aptos" w:hAnsi="Times New Roman" w:cs="Times New Roman"/>
          <w:sz w:val="24"/>
          <w:szCs w:val="24"/>
        </w:rPr>
        <w:t xml:space="preserve"> u kontinuitetu kroz redoviti program. Rad s djecom je pojačan na svim područjima razvoja. Program sufinancira Ministarstvo znanosti i obrazovanja.</w:t>
      </w:r>
    </w:p>
    <w:p w14:paraId="77F62708" w14:textId="77777777" w:rsidR="00476776" w:rsidRPr="00C91722" w:rsidRDefault="00476776" w:rsidP="00476776">
      <w:pPr>
        <w:autoSpaceDE w:val="0"/>
        <w:adjustRightInd w:val="0"/>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 PROGRAM S DJECOM S TEŠKOĆAMA</w:t>
      </w:r>
    </w:p>
    <w:p w14:paraId="394460CF" w14:textId="77777777" w:rsidR="00476776" w:rsidRPr="00C91722" w:rsidRDefault="00476776" w:rsidP="00476776">
      <w:pPr>
        <w:autoSpaceDE w:val="0"/>
        <w:adjustRightInd w:val="0"/>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 xml:space="preserve"> Djeca s teškoćama imaju pravo boraviti s djecom, uključiti se u društvo i ostvariti sva svoja prava. Potrebno je osigurati kvalitetu rada, sigurnost djece te zadovoljenje osnovnih potreba. Vrtić ima na skrbi o više djece s kombiniranim teškoćama. Potreban je intenzivan rad stručne službe i suradnja s vanjskim stručnjacima. Program sufinancira Ministarstvo znanosti i obrazovanja.</w:t>
      </w:r>
    </w:p>
    <w:p w14:paraId="0F42A544" w14:textId="77777777" w:rsidR="00476776" w:rsidRPr="00C91722" w:rsidRDefault="00476776" w:rsidP="00476776">
      <w:pPr>
        <w:autoSpaceDE w:val="0"/>
        <w:adjustRightInd w:val="0"/>
        <w:spacing w:after="0" w:line="240" w:lineRule="auto"/>
        <w:jc w:val="both"/>
        <w:rPr>
          <w:rFonts w:ascii="Times New Roman" w:eastAsia="Aptos" w:hAnsi="Times New Roman" w:cs="Times New Roman"/>
          <w:sz w:val="24"/>
          <w:szCs w:val="24"/>
        </w:rPr>
      </w:pPr>
    </w:p>
    <w:p w14:paraId="0ACAE0CC" w14:textId="77777777" w:rsidR="00476776" w:rsidRPr="00C91722" w:rsidRDefault="00476776" w:rsidP="00EB3D01">
      <w:pPr>
        <w:numPr>
          <w:ilvl w:val="0"/>
          <w:numId w:val="16"/>
        </w:numPr>
        <w:autoSpaceDE w:val="0"/>
        <w:autoSpaceDN w:val="0"/>
        <w:adjustRightInd w:val="0"/>
        <w:spacing w:after="0" w:line="240" w:lineRule="auto"/>
        <w:contextualSpacing/>
        <w:jc w:val="both"/>
        <w:rPr>
          <w:rFonts w:ascii="Times New Roman" w:eastAsia="Aptos" w:hAnsi="Times New Roman" w:cs="Times New Roman"/>
          <w:kern w:val="2"/>
          <w:sz w:val="24"/>
          <w:szCs w:val="24"/>
          <w14:ligatures w14:val="standardContextual"/>
        </w:rPr>
      </w:pPr>
      <w:r w:rsidRPr="00C91722">
        <w:rPr>
          <w:rFonts w:ascii="Times New Roman" w:eastAsia="Aptos" w:hAnsi="Times New Roman" w:cs="Times New Roman"/>
          <w:kern w:val="2"/>
          <w:sz w:val="24"/>
          <w:szCs w:val="24"/>
          <w14:ligatures w14:val="standardContextual"/>
        </w:rPr>
        <w:t xml:space="preserve">Ciljevi provedbe programa i pokazatelji uspješnosti kojima će se mjeriti ostvarenja ciljeva </w:t>
      </w:r>
    </w:p>
    <w:p w14:paraId="241EA357" w14:textId="77777777" w:rsidR="00476776" w:rsidRPr="00C91722" w:rsidRDefault="00476776" w:rsidP="00476776">
      <w:pPr>
        <w:tabs>
          <w:tab w:val="left" w:pos="2580"/>
        </w:tabs>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 xml:space="preserve">Prioritet je pružanje usluga odgoja i obrazovanja djece predškolske dobi. Cilj je podići kvalitetu rada stalnim i kvalitetnim usavršavanjem stručnih djelatnika, podizanjem kvalitete materijalnih uvjeta. Djecu će se poticati na izražavanje kreativnosti, sudjelovanje u projektima. Poticati komunikaciju na relacijama odgojitelj – dijete – roditelj. </w:t>
      </w:r>
    </w:p>
    <w:p w14:paraId="466D010B" w14:textId="77777777" w:rsidR="00476776" w:rsidRPr="00C91722" w:rsidRDefault="00476776" w:rsidP="00476776">
      <w:pPr>
        <w:tabs>
          <w:tab w:val="left" w:pos="2580"/>
        </w:tabs>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Prilagodit ćemo se potrebama roditelja i primarnim potrebama djece. Stručno osposobljavati i educirati zaposlenike na svim nivoima. Omogućit će se djeci s teškoćama potpora, sigurniji boravak u vrtiću te poticanje kvalitete rada i življenja u vrtiću. Darovitoj djeci osigurati bogatstvo sadržaja i materijala koji će zadovoljiti njihovu potrebu za istraživanjem, doživljavanjem i otkrivanjem svijeta.</w:t>
      </w:r>
    </w:p>
    <w:p w14:paraId="5ECDE4ED" w14:textId="77777777" w:rsidR="00476776" w:rsidRPr="00C91722" w:rsidRDefault="00476776" w:rsidP="00476776">
      <w:pPr>
        <w:tabs>
          <w:tab w:val="left" w:pos="2580"/>
        </w:tabs>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 xml:space="preserve">Kroz sredstva koja su namijenjena djeci sa teškoćom u razvoju obogatiti i oplemeniti didaktičke sadržaje koji će zadovoljiti njihove potrebe. </w:t>
      </w:r>
    </w:p>
    <w:p w14:paraId="1BD44173" w14:textId="77777777" w:rsidR="00476776" w:rsidRPr="00C91722" w:rsidRDefault="00476776" w:rsidP="00476776">
      <w:pPr>
        <w:tabs>
          <w:tab w:val="left" w:pos="2580"/>
        </w:tabs>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Aktualno pratiti sve javne pozive za sufinanciranje programa/projekata kako bismo mogli unaprijediti kvalitetu življenja u našem dječjem vrtiću.</w:t>
      </w:r>
    </w:p>
    <w:p w14:paraId="38DF9B17" w14:textId="77777777" w:rsidR="00476776" w:rsidRPr="00C91722" w:rsidRDefault="00476776" w:rsidP="00476776">
      <w:pPr>
        <w:tabs>
          <w:tab w:val="left" w:pos="2580"/>
        </w:tabs>
        <w:spacing w:line="240" w:lineRule="auto"/>
        <w:rPr>
          <w:rFonts w:ascii="Times New Roman" w:eastAsia="Aptos" w:hAnsi="Times New Roman" w:cs="Times New Roman"/>
          <w:sz w:val="24"/>
          <w:szCs w:val="24"/>
        </w:rPr>
      </w:pPr>
    </w:p>
    <w:p w14:paraId="754D91AD" w14:textId="77777777" w:rsidR="00476776" w:rsidRPr="00C91722" w:rsidRDefault="00476776" w:rsidP="00476776">
      <w:pPr>
        <w:tabs>
          <w:tab w:val="left" w:pos="2580"/>
        </w:tabs>
        <w:spacing w:line="254" w:lineRule="auto"/>
        <w:rPr>
          <w:rFonts w:ascii="Times New Roman" w:eastAsia="Aptos" w:hAnsi="Times New Roman" w:cs="Times New Roman"/>
          <w:sz w:val="24"/>
          <w:szCs w:val="24"/>
        </w:rPr>
      </w:pPr>
    </w:p>
    <w:tbl>
      <w:tblPr>
        <w:tblStyle w:val="Reetkatablice"/>
        <w:tblW w:w="9355" w:type="dxa"/>
        <w:tblLook w:val="04A0" w:firstRow="1" w:lastRow="0" w:firstColumn="1" w:lastColumn="0" w:noHBand="0" w:noVBand="1"/>
      </w:tblPr>
      <w:tblGrid>
        <w:gridCol w:w="9355"/>
      </w:tblGrid>
      <w:tr w:rsidR="00476776" w:rsidRPr="00C91722" w14:paraId="4AB6C918" w14:textId="77777777" w:rsidTr="00263477">
        <w:trPr>
          <w:trHeight w:val="185"/>
        </w:trPr>
        <w:tc>
          <w:tcPr>
            <w:tcW w:w="9355" w:type="dxa"/>
            <w:tcBorders>
              <w:top w:val="single" w:sz="4" w:space="0" w:color="auto"/>
              <w:left w:val="single" w:sz="4" w:space="0" w:color="auto"/>
              <w:bottom w:val="single" w:sz="4" w:space="0" w:color="auto"/>
              <w:right w:val="single" w:sz="4" w:space="0" w:color="auto"/>
            </w:tcBorders>
            <w:hideMark/>
          </w:tcPr>
          <w:p w14:paraId="3BDA8F43"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sz w:val="24"/>
                <w:szCs w:val="24"/>
              </w:rPr>
              <w:t>POBOLJŠANJE MATERIJALNIH UVJETA</w:t>
            </w:r>
          </w:p>
        </w:tc>
      </w:tr>
      <w:tr w:rsidR="00476776" w:rsidRPr="00C91722" w14:paraId="3CD408A3" w14:textId="77777777" w:rsidTr="00263477">
        <w:trPr>
          <w:trHeight w:val="2009"/>
        </w:trPr>
        <w:tc>
          <w:tcPr>
            <w:tcW w:w="9355" w:type="dxa"/>
            <w:tcBorders>
              <w:top w:val="single" w:sz="4" w:space="0" w:color="auto"/>
              <w:left w:val="single" w:sz="4" w:space="0" w:color="auto"/>
              <w:bottom w:val="single" w:sz="4" w:space="0" w:color="auto"/>
              <w:right w:val="single" w:sz="4" w:space="0" w:color="auto"/>
            </w:tcBorders>
            <w:hideMark/>
          </w:tcPr>
          <w:p w14:paraId="614D69B2" w14:textId="77777777" w:rsidR="00476776" w:rsidRPr="00C91722" w:rsidRDefault="00476776" w:rsidP="00263477">
            <w:pPr>
              <w:tabs>
                <w:tab w:val="left" w:pos="2580"/>
              </w:tabs>
              <w:spacing w:line="254" w:lineRule="auto"/>
              <w:rPr>
                <w:rFonts w:ascii="Times New Roman" w:hAnsi="Times New Roman"/>
                <w:b/>
                <w:bCs/>
                <w:sz w:val="24"/>
                <w:szCs w:val="24"/>
              </w:rPr>
            </w:pPr>
            <w:r w:rsidRPr="00C91722">
              <w:rPr>
                <w:rFonts w:ascii="Times New Roman" w:hAnsi="Times New Roman"/>
                <w:sz w:val="24"/>
                <w:szCs w:val="24"/>
              </w:rPr>
              <w:t xml:space="preserve">1. </w:t>
            </w:r>
            <w:r w:rsidRPr="00C91722">
              <w:rPr>
                <w:rFonts w:ascii="Times New Roman" w:hAnsi="Times New Roman"/>
                <w:b/>
                <w:bCs/>
                <w:sz w:val="24"/>
                <w:szCs w:val="24"/>
              </w:rPr>
              <w:t xml:space="preserve">Omogućiti sigurnost djece i djelatnika u prostorima </w:t>
            </w:r>
          </w:p>
          <w:p w14:paraId="71DCB28B"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b/>
                <w:bCs/>
                <w:sz w:val="24"/>
                <w:szCs w:val="24"/>
              </w:rPr>
              <w:t>Pokazatelj rezultata:</w:t>
            </w:r>
            <w:r w:rsidRPr="00C91722">
              <w:rPr>
                <w:rFonts w:ascii="Times New Roman" w:hAnsi="Times New Roman"/>
                <w:sz w:val="24"/>
                <w:szCs w:val="24"/>
              </w:rPr>
              <w:t xml:space="preserve"> Provedba mjera zaštite na radu, zaštite od požara, mjere ispravnosti hrane i provedba higijenskih i zdravstvenih mjera djece i zaposlenika, provedba sigurnosno zaštitnog i preventivnog programa koji su obvezujući za sve djelatnike, osiguranje povoljnih mikroklimatskih uvjeta u vrtiću, prozračivanje, osvjetljavanje, ventilacija. Provoditi pojačanu dezinfekciju prostora i opreme, koristiti opremu, igračke koja je takve konzistencije da ju je moguće održavati u skladu s propisanim mjerama. </w:t>
            </w:r>
          </w:p>
          <w:p w14:paraId="3ABA7961" w14:textId="77777777" w:rsidR="00476776" w:rsidRPr="00C91722" w:rsidRDefault="00476776" w:rsidP="00263477">
            <w:pPr>
              <w:tabs>
                <w:tab w:val="left" w:pos="2580"/>
              </w:tabs>
              <w:spacing w:line="254" w:lineRule="auto"/>
              <w:rPr>
                <w:rFonts w:ascii="Times New Roman" w:hAnsi="Times New Roman"/>
                <w:b/>
                <w:bCs/>
                <w:sz w:val="24"/>
                <w:szCs w:val="24"/>
              </w:rPr>
            </w:pPr>
            <w:r w:rsidRPr="00C91722">
              <w:rPr>
                <w:rFonts w:ascii="Times New Roman" w:hAnsi="Times New Roman"/>
                <w:b/>
                <w:bCs/>
                <w:sz w:val="24"/>
                <w:szCs w:val="24"/>
              </w:rPr>
              <w:t xml:space="preserve">2. Osiguranje primjerenih i sigurnih uvjeta za boravak na zraku. </w:t>
            </w:r>
          </w:p>
          <w:p w14:paraId="1ECF53E2" w14:textId="77777777" w:rsidR="00476776" w:rsidRPr="00C91722" w:rsidRDefault="00476776" w:rsidP="00263477">
            <w:pPr>
              <w:tabs>
                <w:tab w:val="left" w:pos="2580"/>
              </w:tabs>
              <w:spacing w:line="254" w:lineRule="auto"/>
              <w:rPr>
                <w:rFonts w:ascii="Times New Roman" w:hAnsi="Times New Roman"/>
                <w:b/>
                <w:bCs/>
                <w:sz w:val="24"/>
                <w:szCs w:val="24"/>
              </w:rPr>
            </w:pPr>
            <w:r w:rsidRPr="00C91722">
              <w:rPr>
                <w:rFonts w:ascii="Times New Roman" w:hAnsi="Times New Roman"/>
                <w:b/>
                <w:bCs/>
                <w:sz w:val="24"/>
                <w:szCs w:val="24"/>
              </w:rPr>
              <w:t>Pokazatelj rezultata:</w:t>
            </w:r>
            <w:r w:rsidRPr="00C91722">
              <w:rPr>
                <w:rFonts w:ascii="Times New Roman" w:hAnsi="Times New Roman"/>
                <w:sz w:val="24"/>
                <w:szCs w:val="24"/>
              </w:rPr>
              <w:t xml:space="preserve"> Provođenje sigurnosnih mjera, sigurno i ispravno igralište, sigurnosno ograđivanje vanjskih prostora.</w:t>
            </w:r>
          </w:p>
          <w:p w14:paraId="12D1D02F" w14:textId="77777777" w:rsidR="00476776" w:rsidRPr="00C91722" w:rsidRDefault="00476776" w:rsidP="00263477">
            <w:pPr>
              <w:tabs>
                <w:tab w:val="left" w:pos="2580"/>
              </w:tabs>
              <w:spacing w:line="254" w:lineRule="auto"/>
              <w:rPr>
                <w:rFonts w:ascii="Times New Roman" w:hAnsi="Times New Roman"/>
                <w:b/>
                <w:bCs/>
                <w:sz w:val="24"/>
                <w:szCs w:val="24"/>
              </w:rPr>
            </w:pPr>
            <w:r w:rsidRPr="00C91722">
              <w:rPr>
                <w:rFonts w:ascii="Times New Roman" w:hAnsi="Times New Roman"/>
                <w:b/>
                <w:bCs/>
                <w:sz w:val="24"/>
                <w:szCs w:val="24"/>
              </w:rPr>
              <w:t>3. Nabava opreme</w:t>
            </w:r>
          </w:p>
          <w:p w14:paraId="162C4EB4"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b/>
                <w:bCs/>
                <w:sz w:val="24"/>
                <w:szCs w:val="24"/>
              </w:rPr>
              <w:t xml:space="preserve"> Pokazatelj rezultata: </w:t>
            </w:r>
            <w:r w:rsidRPr="00C91722">
              <w:rPr>
                <w:rFonts w:ascii="Times New Roman" w:hAnsi="Times New Roman"/>
                <w:sz w:val="24"/>
                <w:szCs w:val="24"/>
              </w:rPr>
              <w:t>Kuhinja – poboljšani higijenski uvjeti, nabava opreme za grupne sobe – bolje poticajno okruženje, opreme za dvorišta, opremanje novog vrtića po segmentima u kojima su uočeni nedostaci</w:t>
            </w:r>
          </w:p>
        </w:tc>
      </w:tr>
    </w:tbl>
    <w:p w14:paraId="43388CC2" w14:textId="77777777" w:rsidR="00476776" w:rsidRPr="00C91722" w:rsidRDefault="00476776" w:rsidP="00476776">
      <w:pPr>
        <w:tabs>
          <w:tab w:val="left" w:pos="2580"/>
        </w:tabs>
        <w:spacing w:line="254" w:lineRule="auto"/>
        <w:rPr>
          <w:rFonts w:ascii="Times New Roman" w:eastAsia="Aptos" w:hAnsi="Times New Roman" w:cs="Times New Roman"/>
          <w:sz w:val="24"/>
          <w:szCs w:val="24"/>
        </w:rPr>
      </w:pPr>
    </w:p>
    <w:tbl>
      <w:tblPr>
        <w:tblStyle w:val="Reetkatablice"/>
        <w:tblW w:w="0" w:type="auto"/>
        <w:tblLook w:val="04A0" w:firstRow="1" w:lastRow="0" w:firstColumn="1" w:lastColumn="0" w:noHBand="0" w:noVBand="1"/>
      </w:tblPr>
      <w:tblGrid>
        <w:gridCol w:w="9350"/>
      </w:tblGrid>
      <w:tr w:rsidR="00476776" w:rsidRPr="00C91722" w14:paraId="2FB2BF5B" w14:textId="77777777" w:rsidTr="00263477">
        <w:tc>
          <w:tcPr>
            <w:tcW w:w="9350" w:type="dxa"/>
            <w:tcBorders>
              <w:top w:val="single" w:sz="4" w:space="0" w:color="auto"/>
              <w:left w:val="single" w:sz="4" w:space="0" w:color="auto"/>
              <w:bottom w:val="single" w:sz="4" w:space="0" w:color="auto"/>
              <w:right w:val="single" w:sz="4" w:space="0" w:color="auto"/>
            </w:tcBorders>
            <w:hideMark/>
          </w:tcPr>
          <w:p w14:paraId="6B7CD98C"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sz w:val="24"/>
                <w:szCs w:val="24"/>
              </w:rPr>
              <w:t xml:space="preserve">PODIZANJE RAZINE KREATIVNOSTI U DJECE </w:t>
            </w:r>
          </w:p>
        </w:tc>
      </w:tr>
      <w:tr w:rsidR="00476776" w:rsidRPr="00C91722" w14:paraId="54EDEED8" w14:textId="77777777" w:rsidTr="00263477">
        <w:trPr>
          <w:trHeight w:val="1420"/>
        </w:trPr>
        <w:tc>
          <w:tcPr>
            <w:tcW w:w="9350" w:type="dxa"/>
            <w:tcBorders>
              <w:top w:val="single" w:sz="4" w:space="0" w:color="auto"/>
              <w:left w:val="single" w:sz="4" w:space="0" w:color="auto"/>
              <w:bottom w:val="single" w:sz="4" w:space="0" w:color="auto"/>
              <w:right w:val="single" w:sz="4" w:space="0" w:color="auto"/>
            </w:tcBorders>
            <w:hideMark/>
          </w:tcPr>
          <w:p w14:paraId="7763C452"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sz w:val="24"/>
                <w:szCs w:val="24"/>
              </w:rPr>
              <w:t xml:space="preserve">Uključivanje djece u razne aktivnosti, projekte istraživanja, očuvanja kulturne baštine i zaštite okoliša, priredbe, manifestacije, izložbe, izlete, sportske aktivnosti, osiguranje poticajnog okruženja, stvaranje materijalnih uvjeta kao poticaj aktivnostima. </w:t>
            </w:r>
          </w:p>
          <w:p w14:paraId="496F7BD1"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b/>
                <w:bCs/>
                <w:sz w:val="24"/>
                <w:szCs w:val="24"/>
              </w:rPr>
              <w:t>Pokazatelj rezultata:</w:t>
            </w:r>
            <w:r w:rsidRPr="00C91722">
              <w:rPr>
                <w:rFonts w:ascii="Times New Roman" w:hAnsi="Times New Roman"/>
                <w:sz w:val="24"/>
                <w:szCs w:val="24"/>
              </w:rPr>
              <w:t xml:space="preserve"> motiviranost djece, spontano uključivanje, radost djece u sudjelovanje, razvoj svih potencijala djece, priprema za školu, uključenost djece s teškoćama u razvoju. </w:t>
            </w:r>
          </w:p>
        </w:tc>
      </w:tr>
    </w:tbl>
    <w:p w14:paraId="46F0C037" w14:textId="77777777" w:rsidR="00476776" w:rsidRPr="00C91722" w:rsidRDefault="00476776" w:rsidP="00476776">
      <w:pPr>
        <w:tabs>
          <w:tab w:val="left" w:pos="2580"/>
        </w:tabs>
        <w:spacing w:line="254" w:lineRule="auto"/>
        <w:rPr>
          <w:rFonts w:ascii="Times New Roman" w:eastAsia="Aptos" w:hAnsi="Times New Roman" w:cs="Times New Roman"/>
          <w:sz w:val="24"/>
          <w:szCs w:val="24"/>
        </w:rPr>
      </w:pPr>
    </w:p>
    <w:tbl>
      <w:tblPr>
        <w:tblStyle w:val="Reetkatablice"/>
        <w:tblW w:w="0" w:type="auto"/>
        <w:tblLook w:val="04A0" w:firstRow="1" w:lastRow="0" w:firstColumn="1" w:lastColumn="0" w:noHBand="0" w:noVBand="1"/>
      </w:tblPr>
      <w:tblGrid>
        <w:gridCol w:w="9350"/>
      </w:tblGrid>
      <w:tr w:rsidR="00476776" w:rsidRPr="00C91722" w14:paraId="452B97C5" w14:textId="77777777" w:rsidTr="00263477">
        <w:tc>
          <w:tcPr>
            <w:tcW w:w="9350" w:type="dxa"/>
            <w:tcBorders>
              <w:top w:val="single" w:sz="4" w:space="0" w:color="auto"/>
              <w:left w:val="single" w:sz="4" w:space="0" w:color="auto"/>
              <w:bottom w:val="single" w:sz="4" w:space="0" w:color="auto"/>
              <w:right w:val="single" w:sz="4" w:space="0" w:color="auto"/>
            </w:tcBorders>
            <w:hideMark/>
          </w:tcPr>
          <w:p w14:paraId="1D0ADF77"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sz w:val="24"/>
                <w:szCs w:val="24"/>
              </w:rPr>
              <w:t>PODIZANJE STRUČNOSTI I KOMPETENTNOSTI ODGOJITELJA I STRUČNIH SURADNIKA</w:t>
            </w:r>
          </w:p>
        </w:tc>
      </w:tr>
      <w:tr w:rsidR="00476776" w:rsidRPr="00C91722" w14:paraId="6A59CEC7" w14:textId="77777777" w:rsidTr="00263477">
        <w:trPr>
          <w:trHeight w:val="1223"/>
        </w:trPr>
        <w:tc>
          <w:tcPr>
            <w:tcW w:w="9350" w:type="dxa"/>
            <w:tcBorders>
              <w:top w:val="single" w:sz="4" w:space="0" w:color="auto"/>
              <w:left w:val="single" w:sz="4" w:space="0" w:color="auto"/>
              <w:bottom w:val="single" w:sz="4" w:space="0" w:color="auto"/>
              <w:right w:val="single" w:sz="4" w:space="0" w:color="auto"/>
            </w:tcBorders>
            <w:hideMark/>
          </w:tcPr>
          <w:p w14:paraId="346A3B9B"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sz w:val="24"/>
                <w:szCs w:val="24"/>
              </w:rPr>
              <w:t>Sudjelovanje na seminarima, stručnim skupovima, edukacijama, suradnja s drugim vrtićima i institucijama. Pri tom koristiti elektroničke oblike komunikacije.</w:t>
            </w:r>
          </w:p>
          <w:p w14:paraId="6A7D7762"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b/>
                <w:bCs/>
                <w:sz w:val="24"/>
                <w:szCs w:val="24"/>
              </w:rPr>
              <w:t>Pokazatelj rezultata:</w:t>
            </w:r>
            <w:r w:rsidRPr="00C91722">
              <w:rPr>
                <w:rFonts w:ascii="Times New Roman" w:hAnsi="Times New Roman"/>
                <w:sz w:val="24"/>
                <w:szCs w:val="24"/>
              </w:rPr>
              <w:t xml:space="preserve"> Organizacija raznih oblika aktivnosti, poboljšanje metoda i načina rada, zadovoljno i motivirano dijete, informiran roditelj, spremnost za timski rad.</w:t>
            </w:r>
          </w:p>
        </w:tc>
      </w:tr>
    </w:tbl>
    <w:p w14:paraId="125EA2E1" w14:textId="77777777" w:rsidR="00476776" w:rsidRPr="00C91722" w:rsidRDefault="00476776" w:rsidP="00476776">
      <w:pPr>
        <w:tabs>
          <w:tab w:val="left" w:pos="2580"/>
        </w:tabs>
        <w:spacing w:line="254" w:lineRule="auto"/>
        <w:rPr>
          <w:rFonts w:ascii="Times New Roman" w:eastAsia="Aptos" w:hAnsi="Times New Roman" w:cs="Times New Roman"/>
          <w:sz w:val="24"/>
          <w:szCs w:val="24"/>
        </w:rPr>
      </w:pPr>
    </w:p>
    <w:tbl>
      <w:tblPr>
        <w:tblStyle w:val="Reetkatablice"/>
        <w:tblW w:w="0" w:type="auto"/>
        <w:tblLook w:val="04A0" w:firstRow="1" w:lastRow="0" w:firstColumn="1" w:lastColumn="0" w:noHBand="0" w:noVBand="1"/>
      </w:tblPr>
      <w:tblGrid>
        <w:gridCol w:w="9350"/>
      </w:tblGrid>
      <w:tr w:rsidR="00476776" w:rsidRPr="00C91722" w14:paraId="07AC95CB" w14:textId="77777777" w:rsidTr="00263477">
        <w:tc>
          <w:tcPr>
            <w:tcW w:w="9350" w:type="dxa"/>
            <w:tcBorders>
              <w:top w:val="single" w:sz="4" w:space="0" w:color="auto"/>
              <w:left w:val="single" w:sz="4" w:space="0" w:color="auto"/>
              <w:bottom w:val="single" w:sz="4" w:space="0" w:color="auto"/>
              <w:right w:val="single" w:sz="4" w:space="0" w:color="auto"/>
            </w:tcBorders>
            <w:hideMark/>
          </w:tcPr>
          <w:p w14:paraId="539B4B82"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sz w:val="24"/>
                <w:szCs w:val="24"/>
              </w:rPr>
              <w:lastRenderedPageBreak/>
              <w:t>OSPOSOSBLJAVANJE I OPEMANJE POMOĆNOG OSOBLJA I OSOBLJA KUHINJE</w:t>
            </w:r>
          </w:p>
        </w:tc>
      </w:tr>
      <w:tr w:rsidR="00476776" w:rsidRPr="00C91722" w14:paraId="7BA7DEB4" w14:textId="77777777" w:rsidTr="00263477">
        <w:trPr>
          <w:trHeight w:val="1134"/>
        </w:trPr>
        <w:tc>
          <w:tcPr>
            <w:tcW w:w="9350" w:type="dxa"/>
            <w:tcBorders>
              <w:top w:val="single" w:sz="4" w:space="0" w:color="auto"/>
              <w:left w:val="single" w:sz="4" w:space="0" w:color="auto"/>
              <w:bottom w:val="single" w:sz="4" w:space="0" w:color="auto"/>
              <w:right w:val="single" w:sz="4" w:space="0" w:color="auto"/>
            </w:tcBorders>
            <w:hideMark/>
          </w:tcPr>
          <w:p w14:paraId="02FB3EE1"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sz w:val="24"/>
                <w:szCs w:val="24"/>
              </w:rPr>
              <w:t>Obavljanje sanitarnih pregleda, edukacija, opremanje zaštitnom odjećom i obućom, primjena ekoloških sredstava za čišćenje, korištenje sredstava i opreme za sprečavanje prijenosa bolesti. Pokazatelj rezultata: Usklađenost i zadovoljenje potreba zaposlenog osoblja u skladu s potrebama ustanove</w:t>
            </w:r>
          </w:p>
        </w:tc>
      </w:tr>
    </w:tbl>
    <w:p w14:paraId="72179C98" w14:textId="77777777" w:rsidR="00476776" w:rsidRPr="00C91722" w:rsidRDefault="00476776" w:rsidP="00476776">
      <w:pPr>
        <w:tabs>
          <w:tab w:val="left" w:pos="2580"/>
        </w:tabs>
        <w:spacing w:line="254" w:lineRule="auto"/>
        <w:rPr>
          <w:rFonts w:ascii="Times New Roman" w:eastAsia="Aptos" w:hAnsi="Times New Roman" w:cs="Times New Roman"/>
          <w:sz w:val="24"/>
          <w:szCs w:val="24"/>
        </w:rPr>
      </w:pPr>
    </w:p>
    <w:tbl>
      <w:tblPr>
        <w:tblStyle w:val="Reetkatablice"/>
        <w:tblW w:w="0" w:type="auto"/>
        <w:tblLook w:val="04A0" w:firstRow="1" w:lastRow="0" w:firstColumn="1" w:lastColumn="0" w:noHBand="0" w:noVBand="1"/>
      </w:tblPr>
      <w:tblGrid>
        <w:gridCol w:w="9350"/>
      </w:tblGrid>
      <w:tr w:rsidR="00476776" w:rsidRPr="00C91722" w14:paraId="2E0DFFF7" w14:textId="77777777" w:rsidTr="00263477">
        <w:tc>
          <w:tcPr>
            <w:tcW w:w="9350" w:type="dxa"/>
            <w:tcBorders>
              <w:top w:val="single" w:sz="4" w:space="0" w:color="auto"/>
              <w:left w:val="single" w:sz="4" w:space="0" w:color="auto"/>
              <w:bottom w:val="single" w:sz="4" w:space="0" w:color="auto"/>
              <w:right w:val="single" w:sz="4" w:space="0" w:color="auto"/>
            </w:tcBorders>
            <w:hideMark/>
          </w:tcPr>
          <w:p w14:paraId="0EDF7812"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sz w:val="24"/>
                <w:szCs w:val="24"/>
              </w:rPr>
              <w:t>ZADOVOLJENJE POTREBA RODITELJA ZA DOVOLJNIM BROJEM I TRAJANJEM REDOVITIH PROGRAMIMA</w:t>
            </w:r>
          </w:p>
        </w:tc>
      </w:tr>
      <w:tr w:rsidR="00476776" w:rsidRPr="00C91722" w14:paraId="1F7CB32D" w14:textId="77777777" w:rsidTr="00263477">
        <w:trPr>
          <w:trHeight w:val="953"/>
        </w:trPr>
        <w:tc>
          <w:tcPr>
            <w:tcW w:w="9350" w:type="dxa"/>
            <w:tcBorders>
              <w:top w:val="single" w:sz="4" w:space="0" w:color="auto"/>
              <w:left w:val="single" w:sz="4" w:space="0" w:color="auto"/>
              <w:bottom w:val="single" w:sz="4" w:space="0" w:color="auto"/>
              <w:right w:val="single" w:sz="4" w:space="0" w:color="auto"/>
            </w:tcBorders>
            <w:hideMark/>
          </w:tcPr>
          <w:p w14:paraId="6A216DC3"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sz w:val="24"/>
                <w:szCs w:val="24"/>
              </w:rPr>
              <w:t xml:space="preserve">Organizirati rad u svrhu ostvarivanja prava svakog djeteta na vrtić Organizirati dulji rad vrtića, korištenje svih kapaciteta i potencijala vrtića. Pokazatelj rezultata: Uključivanje djece u obveznu </w:t>
            </w:r>
            <w:proofErr w:type="spellStart"/>
            <w:r w:rsidRPr="00C91722">
              <w:rPr>
                <w:rFonts w:ascii="Times New Roman" w:hAnsi="Times New Roman"/>
                <w:sz w:val="24"/>
                <w:szCs w:val="24"/>
              </w:rPr>
              <w:t>predškolu</w:t>
            </w:r>
            <w:proofErr w:type="spellEnd"/>
            <w:r w:rsidRPr="00C91722">
              <w:rPr>
                <w:rFonts w:ascii="Times New Roman" w:hAnsi="Times New Roman"/>
                <w:sz w:val="24"/>
                <w:szCs w:val="24"/>
              </w:rPr>
              <w:t>, lakša organizacija obiteljskog života.</w:t>
            </w:r>
          </w:p>
        </w:tc>
      </w:tr>
    </w:tbl>
    <w:p w14:paraId="4BF5DA46" w14:textId="77777777" w:rsidR="00476776" w:rsidRPr="00C91722" w:rsidRDefault="00476776" w:rsidP="00476776">
      <w:pPr>
        <w:tabs>
          <w:tab w:val="left" w:pos="2580"/>
        </w:tabs>
        <w:spacing w:line="254" w:lineRule="auto"/>
        <w:rPr>
          <w:rFonts w:ascii="Times New Roman" w:eastAsia="Aptos" w:hAnsi="Times New Roman" w:cs="Times New Roman"/>
          <w:sz w:val="24"/>
          <w:szCs w:val="24"/>
        </w:rPr>
      </w:pPr>
    </w:p>
    <w:tbl>
      <w:tblPr>
        <w:tblStyle w:val="Reetkatablice"/>
        <w:tblW w:w="0" w:type="auto"/>
        <w:tblLook w:val="04A0" w:firstRow="1" w:lastRow="0" w:firstColumn="1" w:lastColumn="0" w:noHBand="0" w:noVBand="1"/>
      </w:tblPr>
      <w:tblGrid>
        <w:gridCol w:w="9350"/>
      </w:tblGrid>
      <w:tr w:rsidR="00476776" w:rsidRPr="00C91722" w14:paraId="3810CFBC" w14:textId="77777777" w:rsidTr="00263477">
        <w:tc>
          <w:tcPr>
            <w:tcW w:w="9350" w:type="dxa"/>
            <w:tcBorders>
              <w:top w:val="single" w:sz="4" w:space="0" w:color="auto"/>
              <w:left w:val="single" w:sz="4" w:space="0" w:color="auto"/>
              <w:bottom w:val="single" w:sz="4" w:space="0" w:color="auto"/>
              <w:right w:val="single" w:sz="4" w:space="0" w:color="auto"/>
            </w:tcBorders>
            <w:hideMark/>
          </w:tcPr>
          <w:p w14:paraId="31C39AA7"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sz w:val="24"/>
                <w:szCs w:val="24"/>
              </w:rPr>
              <w:t>RAD S DJECOM S TEŠKOĆAMA I DAROVITOM DJECOM</w:t>
            </w:r>
          </w:p>
        </w:tc>
      </w:tr>
      <w:tr w:rsidR="00476776" w:rsidRPr="00C91722" w14:paraId="6F4480FD" w14:textId="77777777" w:rsidTr="00263477">
        <w:trPr>
          <w:trHeight w:val="848"/>
        </w:trPr>
        <w:tc>
          <w:tcPr>
            <w:tcW w:w="9350" w:type="dxa"/>
            <w:tcBorders>
              <w:top w:val="single" w:sz="4" w:space="0" w:color="auto"/>
              <w:left w:val="single" w:sz="4" w:space="0" w:color="auto"/>
              <w:bottom w:val="single" w:sz="4" w:space="0" w:color="auto"/>
              <w:right w:val="single" w:sz="4" w:space="0" w:color="auto"/>
            </w:tcBorders>
            <w:hideMark/>
          </w:tcPr>
          <w:p w14:paraId="77FE3BAE"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sz w:val="24"/>
                <w:szCs w:val="24"/>
              </w:rPr>
              <w:t>Osigurati manji broj djece u skupinama u kojima su uključena djeca s teškoćama. Omogućiti pomoć odgojitelju u radu. Prilagoditi program djetetu, pratiti njegov razvoj, dati savjet i preporuke za daljnje postupanje. Pokazatelj rezultata: Zadovoljan sustav uključivanjem djeteta u redoviti program i zadovoljenje svih njegovih potreba. Pomoć roditeljima</w:t>
            </w:r>
          </w:p>
        </w:tc>
      </w:tr>
    </w:tbl>
    <w:p w14:paraId="321550A3" w14:textId="77777777" w:rsidR="00476776" w:rsidRPr="00C91722" w:rsidRDefault="00476776" w:rsidP="00476776">
      <w:pPr>
        <w:tabs>
          <w:tab w:val="left" w:pos="2580"/>
        </w:tabs>
        <w:spacing w:line="254" w:lineRule="auto"/>
        <w:rPr>
          <w:rFonts w:ascii="Times New Roman" w:eastAsia="Aptos" w:hAnsi="Times New Roman" w:cs="Times New Roman"/>
          <w:sz w:val="24"/>
          <w:szCs w:val="24"/>
        </w:rPr>
      </w:pPr>
    </w:p>
    <w:tbl>
      <w:tblPr>
        <w:tblStyle w:val="Reetkatablice"/>
        <w:tblW w:w="0" w:type="auto"/>
        <w:tblLook w:val="04A0" w:firstRow="1" w:lastRow="0" w:firstColumn="1" w:lastColumn="0" w:noHBand="0" w:noVBand="1"/>
      </w:tblPr>
      <w:tblGrid>
        <w:gridCol w:w="9350"/>
      </w:tblGrid>
      <w:tr w:rsidR="00476776" w:rsidRPr="00C91722" w14:paraId="3F1D83B0" w14:textId="77777777" w:rsidTr="00263477">
        <w:tc>
          <w:tcPr>
            <w:tcW w:w="9350" w:type="dxa"/>
            <w:tcBorders>
              <w:top w:val="single" w:sz="4" w:space="0" w:color="auto"/>
              <w:left w:val="single" w:sz="4" w:space="0" w:color="auto"/>
              <w:bottom w:val="single" w:sz="4" w:space="0" w:color="auto"/>
              <w:right w:val="single" w:sz="4" w:space="0" w:color="auto"/>
            </w:tcBorders>
            <w:hideMark/>
          </w:tcPr>
          <w:p w14:paraId="76C35840"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sz w:val="24"/>
                <w:szCs w:val="24"/>
              </w:rPr>
              <w:t>PREDŠKOLA</w:t>
            </w:r>
          </w:p>
        </w:tc>
      </w:tr>
      <w:tr w:rsidR="00476776" w:rsidRPr="00C91722" w14:paraId="6155A1DC" w14:textId="77777777" w:rsidTr="00263477">
        <w:trPr>
          <w:trHeight w:val="917"/>
        </w:trPr>
        <w:tc>
          <w:tcPr>
            <w:tcW w:w="9350" w:type="dxa"/>
            <w:tcBorders>
              <w:top w:val="single" w:sz="4" w:space="0" w:color="auto"/>
              <w:left w:val="single" w:sz="4" w:space="0" w:color="auto"/>
              <w:bottom w:val="single" w:sz="4" w:space="0" w:color="auto"/>
              <w:right w:val="single" w:sz="4" w:space="0" w:color="auto"/>
            </w:tcBorders>
            <w:hideMark/>
          </w:tcPr>
          <w:p w14:paraId="6A51DB44" w14:textId="77777777" w:rsidR="00476776" w:rsidRPr="00C91722" w:rsidRDefault="00476776" w:rsidP="00263477">
            <w:pPr>
              <w:tabs>
                <w:tab w:val="left" w:pos="2580"/>
              </w:tabs>
              <w:spacing w:line="254" w:lineRule="auto"/>
              <w:rPr>
                <w:rFonts w:ascii="Times New Roman" w:hAnsi="Times New Roman"/>
                <w:sz w:val="24"/>
                <w:szCs w:val="24"/>
              </w:rPr>
            </w:pPr>
            <w:r w:rsidRPr="00C91722">
              <w:rPr>
                <w:rFonts w:ascii="Times New Roman" w:hAnsi="Times New Roman"/>
                <w:sz w:val="24"/>
                <w:szCs w:val="24"/>
              </w:rPr>
              <w:t xml:space="preserve">Uključiti svu djecu pred polazak u školu u obvezni program </w:t>
            </w:r>
            <w:proofErr w:type="spellStart"/>
            <w:r w:rsidRPr="00C91722">
              <w:rPr>
                <w:rFonts w:ascii="Times New Roman" w:hAnsi="Times New Roman"/>
                <w:sz w:val="24"/>
                <w:szCs w:val="24"/>
              </w:rPr>
              <w:t>predškole</w:t>
            </w:r>
            <w:proofErr w:type="spellEnd"/>
            <w:r w:rsidRPr="00C91722">
              <w:rPr>
                <w:rFonts w:ascii="Times New Roman" w:hAnsi="Times New Roman"/>
                <w:sz w:val="24"/>
                <w:szCs w:val="24"/>
              </w:rPr>
              <w:t xml:space="preserve"> kroz redovite programe. Pokazatelj rezultata: Omogućeni prostorni uvjeti na širem području, prihvaćanje novih metoda i pristupa u radu</w:t>
            </w:r>
          </w:p>
        </w:tc>
      </w:tr>
    </w:tbl>
    <w:p w14:paraId="0AA2A3E1" w14:textId="77777777" w:rsidR="00476776" w:rsidRPr="00C91722" w:rsidRDefault="00476776" w:rsidP="00476776">
      <w:pPr>
        <w:autoSpaceDE w:val="0"/>
        <w:adjustRightInd w:val="0"/>
        <w:spacing w:after="0" w:line="360" w:lineRule="auto"/>
        <w:rPr>
          <w:rFonts w:ascii="Times New Roman" w:eastAsia="Aptos" w:hAnsi="Times New Roman" w:cs="Times New Roman"/>
          <w:sz w:val="24"/>
          <w:szCs w:val="24"/>
        </w:rPr>
      </w:pPr>
    </w:p>
    <w:p w14:paraId="1C7599D3" w14:textId="77777777" w:rsidR="00476776" w:rsidRPr="00C91722" w:rsidRDefault="00476776" w:rsidP="00EB3D01">
      <w:pPr>
        <w:numPr>
          <w:ilvl w:val="0"/>
          <w:numId w:val="16"/>
        </w:numPr>
        <w:autoSpaceDE w:val="0"/>
        <w:autoSpaceDN w:val="0"/>
        <w:adjustRightInd w:val="0"/>
        <w:spacing w:after="0"/>
        <w:contextualSpacing/>
        <w:jc w:val="both"/>
        <w:rPr>
          <w:rFonts w:ascii="Times New Roman" w:eastAsia="Aptos" w:hAnsi="Times New Roman" w:cs="Times New Roman"/>
          <w:kern w:val="2"/>
          <w:sz w:val="24"/>
          <w:szCs w:val="24"/>
          <w14:ligatures w14:val="standardContextual"/>
        </w:rPr>
      </w:pPr>
      <w:r w:rsidRPr="00C91722">
        <w:rPr>
          <w:rFonts w:ascii="Times New Roman" w:eastAsia="Aptos" w:hAnsi="Times New Roman" w:cs="Times New Roman"/>
          <w:kern w:val="2"/>
          <w:sz w:val="24"/>
          <w:szCs w:val="24"/>
          <w14:ligatures w14:val="standardContextual"/>
        </w:rPr>
        <w:t xml:space="preserve">Rashodi i izdaci </w:t>
      </w:r>
    </w:p>
    <w:p w14:paraId="669AF823" w14:textId="77777777" w:rsidR="00476776" w:rsidRPr="00C91722" w:rsidRDefault="00476776" w:rsidP="00476776">
      <w:pPr>
        <w:tabs>
          <w:tab w:val="left" w:pos="2580"/>
        </w:tabs>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Obzirom da je nakon provedenih upisa za pedagošku godinu 2024./2025. utvrđeno da potreba roditelja za Dječjim vrtićem premašuje raspoložive kapacitete postojećeg vrtića, od 02.09.2024. godine planira se proširenje djelatnosti te otvaranje dodatne 2 skupine na adresi Stankovci 137.</w:t>
      </w:r>
    </w:p>
    <w:p w14:paraId="622E314D" w14:textId="77777777" w:rsidR="00476776" w:rsidRPr="00C91722" w:rsidRDefault="00476776" w:rsidP="00476776">
      <w:pPr>
        <w:tabs>
          <w:tab w:val="left" w:pos="2580"/>
        </w:tabs>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 xml:space="preserve">Tijekom pedagoške godine zbog veće potražnje za jaslicama, dodatno se zaposlila osoba za njegu, skrb i pomoć, kao i pomoćna kuharica </w:t>
      </w:r>
      <w:proofErr w:type="spellStart"/>
      <w:r w:rsidRPr="00C91722">
        <w:rPr>
          <w:rFonts w:ascii="Times New Roman" w:eastAsia="Aptos" w:hAnsi="Times New Roman" w:cs="Times New Roman"/>
          <w:sz w:val="24"/>
          <w:szCs w:val="24"/>
        </w:rPr>
        <w:t>nap</w:t>
      </w:r>
      <w:proofErr w:type="spellEnd"/>
      <w:r w:rsidRPr="00C91722">
        <w:rPr>
          <w:rFonts w:ascii="Times New Roman" w:eastAsia="Aptos" w:hAnsi="Times New Roman" w:cs="Times New Roman"/>
          <w:sz w:val="24"/>
          <w:szCs w:val="24"/>
        </w:rPr>
        <w:t xml:space="preserve"> </w:t>
      </w:r>
      <w:proofErr w:type="spellStart"/>
      <w:r w:rsidRPr="00C91722">
        <w:rPr>
          <w:rFonts w:ascii="Times New Roman" w:eastAsia="Aptos" w:hAnsi="Times New Roman" w:cs="Times New Roman"/>
          <w:sz w:val="24"/>
          <w:szCs w:val="24"/>
        </w:rPr>
        <w:t>ola</w:t>
      </w:r>
      <w:proofErr w:type="spellEnd"/>
      <w:r w:rsidRPr="00C91722">
        <w:rPr>
          <w:rFonts w:ascii="Times New Roman" w:eastAsia="Aptos" w:hAnsi="Times New Roman" w:cs="Times New Roman"/>
          <w:sz w:val="24"/>
          <w:szCs w:val="24"/>
        </w:rPr>
        <w:t xml:space="preserve"> radnog vremena. </w:t>
      </w:r>
    </w:p>
    <w:p w14:paraId="212647F7" w14:textId="77777777" w:rsidR="00476776" w:rsidRPr="00C91722" w:rsidRDefault="00476776" w:rsidP="00476776">
      <w:pPr>
        <w:tabs>
          <w:tab w:val="left" w:pos="2580"/>
        </w:tabs>
        <w:spacing w:after="0" w:line="240" w:lineRule="auto"/>
        <w:jc w:val="both"/>
        <w:rPr>
          <w:rFonts w:ascii="Times New Roman" w:eastAsia="Aptos" w:hAnsi="Times New Roman" w:cs="Times New Roman"/>
          <w:sz w:val="24"/>
          <w:szCs w:val="24"/>
        </w:rPr>
      </w:pPr>
      <w:r w:rsidRPr="00C91722">
        <w:rPr>
          <w:rFonts w:ascii="Times New Roman" w:eastAsia="Aptos" w:hAnsi="Times New Roman" w:cs="Times New Roman"/>
          <w:sz w:val="24"/>
          <w:szCs w:val="24"/>
        </w:rPr>
        <w:t>Uz navedeno u planu je temeljem članka 51. Zakona o predškolskom odgoju i obrazovanju održano povećanje osnovice za obračun plaće djelatnicima Dječjeg vrtića Stankovci.</w:t>
      </w:r>
    </w:p>
    <w:p w14:paraId="54A3A546" w14:textId="77777777" w:rsidR="00476776" w:rsidRPr="00080913" w:rsidRDefault="00476776" w:rsidP="00476776">
      <w:pPr>
        <w:jc w:val="both"/>
        <w:rPr>
          <w:rFonts w:ascii="Times New Roman" w:hAnsi="Times New Roman" w:cs="Times New Roman"/>
          <w:sz w:val="24"/>
          <w:szCs w:val="24"/>
        </w:rPr>
      </w:pPr>
      <w:r w:rsidRPr="00C91722">
        <w:rPr>
          <w:rFonts w:ascii="Times New Roman" w:hAnsi="Times New Roman" w:cs="Times New Roman"/>
          <w:sz w:val="24"/>
          <w:szCs w:val="24"/>
        </w:rPr>
        <w:t>Obzirom na povećanje broja zaposlenih u Dječjem vrtiću Stankovci, inflaciju sirovina i energenata, planirani su sljedeći rashodi i izdaci za 2025. godinu:</w:t>
      </w:r>
    </w:p>
    <w:p w14:paraId="25084067" w14:textId="77777777" w:rsidR="00476776" w:rsidRPr="00C91722" w:rsidRDefault="00476776" w:rsidP="00476776">
      <w:pPr>
        <w:tabs>
          <w:tab w:val="left" w:pos="2580"/>
        </w:tabs>
        <w:spacing w:after="0" w:line="240" w:lineRule="auto"/>
        <w:jc w:val="both"/>
        <w:rPr>
          <w:rFonts w:ascii="Times New Roman" w:hAnsi="Times New Roman" w:cs="Times New Roman"/>
          <w:sz w:val="24"/>
          <w:szCs w:val="24"/>
        </w:rPr>
      </w:pPr>
      <w:r w:rsidRPr="00C91722">
        <w:rPr>
          <w:rFonts w:ascii="Times New Roman" w:hAnsi="Times New Roman" w:cs="Times New Roman"/>
          <w:sz w:val="24"/>
          <w:szCs w:val="24"/>
        </w:rPr>
        <w:t>311 – plaće za redovan rad: planirano je 285.300 EUR</w:t>
      </w:r>
    </w:p>
    <w:p w14:paraId="489B7E51" w14:textId="77777777" w:rsidR="00476776" w:rsidRPr="00C91722" w:rsidRDefault="00476776" w:rsidP="00476776">
      <w:pPr>
        <w:tabs>
          <w:tab w:val="left" w:pos="2580"/>
        </w:tabs>
        <w:spacing w:after="0" w:line="240" w:lineRule="auto"/>
        <w:jc w:val="both"/>
        <w:rPr>
          <w:rFonts w:ascii="Times New Roman" w:hAnsi="Times New Roman" w:cs="Times New Roman"/>
          <w:sz w:val="24"/>
          <w:szCs w:val="24"/>
        </w:rPr>
      </w:pPr>
      <w:r w:rsidRPr="00C91722">
        <w:rPr>
          <w:rFonts w:ascii="Times New Roman" w:hAnsi="Times New Roman" w:cs="Times New Roman"/>
          <w:sz w:val="24"/>
          <w:szCs w:val="24"/>
        </w:rPr>
        <w:t xml:space="preserve">312 – ostali rashodi za zaposlene: planirano je 19.100 EUR. </w:t>
      </w:r>
    </w:p>
    <w:p w14:paraId="1049CD89" w14:textId="77777777" w:rsidR="00476776" w:rsidRPr="00C91722" w:rsidRDefault="00476776" w:rsidP="00476776">
      <w:pPr>
        <w:tabs>
          <w:tab w:val="left" w:pos="2580"/>
        </w:tabs>
        <w:spacing w:after="0" w:line="240" w:lineRule="auto"/>
        <w:jc w:val="both"/>
        <w:rPr>
          <w:rFonts w:ascii="Times New Roman" w:hAnsi="Times New Roman" w:cs="Times New Roman"/>
          <w:sz w:val="24"/>
          <w:szCs w:val="24"/>
        </w:rPr>
      </w:pPr>
      <w:r w:rsidRPr="00C91722">
        <w:rPr>
          <w:rFonts w:ascii="Times New Roman" w:hAnsi="Times New Roman" w:cs="Times New Roman"/>
          <w:sz w:val="24"/>
          <w:szCs w:val="24"/>
        </w:rPr>
        <w:t>Ovi se rashodi odnose na zaposlenike koji svoja prava ostvaruju u 2025. godini temeljem ugovora o radu i Pravilnika o radu DV Stankovci, (</w:t>
      </w:r>
      <w:proofErr w:type="spellStart"/>
      <w:r w:rsidRPr="00C91722">
        <w:rPr>
          <w:rFonts w:ascii="Times New Roman" w:hAnsi="Times New Roman" w:cs="Times New Roman"/>
          <w:sz w:val="24"/>
          <w:szCs w:val="24"/>
        </w:rPr>
        <w:t>uskrsnice</w:t>
      </w:r>
      <w:proofErr w:type="spellEnd"/>
      <w:r w:rsidRPr="00C91722">
        <w:rPr>
          <w:rFonts w:ascii="Times New Roman" w:hAnsi="Times New Roman" w:cs="Times New Roman"/>
          <w:sz w:val="24"/>
          <w:szCs w:val="24"/>
        </w:rPr>
        <w:t>, božićnice, dar u naravi, naknade za bolovanje duže od 90 dana i smrtni slučaj, regres za godišnji odmor)…</w:t>
      </w:r>
    </w:p>
    <w:p w14:paraId="7A5EA7A7" w14:textId="77777777" w:rsidR="00476776" w:rsidRPr="00C91722" w:rsidRDefault="00476776" w:rsidP="00476776">
      <w:pPr>
        <w:tabs>
          <w:tab w:val="left" w:pos="2580"/>
        </w:tabs>
        <w:spacing w:after="0" w:line="240" w:lineRule="auto"/>
        <w:jc w:val="both"/>
        <w:rPr>
          <w:rFonts w:ascii="Times New Roman" w:hAnsi="Times New Roman" w:cs="Times New Roman"/>
          <w:sz w:val="24"/>
          <w:szCs w:val="24"/>
        </w:rPr>
      </w:pPr>
      <w:r w:rsidRPr="00C91722">
        <w:rPr>
          <w:rFonts w:ascii="Times New Roman" w:hAnsi="Times New Roman" w:cs="Times New Roman"/>
          <w:sz w:val="24"/>
          <w:szCs w:val="24"/>
        </w:rPr>
        <w:t>313 – doprinosi na plaće – planirano je 41.000 EUR</w:t>
      </w:r>
    </w:p>
    <w:p w14:paraId="1C52BC4A" w14:textId="77777777" w:rsidR="00476776" w:rsidRPr="00C91722" w:rsidRDefault="00476776" w:rsidP="00476776">
      <w:pPr>
        <w:tabs>
          <w:tab w:val="left" w:pos="2580"/>
        </w:tabs>
        <w:spacing w:after="0" w:line="240" w:lineRule="auto"/>
        <w:jc w:val="both"/>
        <w:rPr>
          <w:rFonts w:ascii="Times New Roman" w:hAnsi="Times New Roman" w:cs="Times New Roman"/>
          <w:sz w:val="24"/>
          <w:szCs w:val="24"/>
        </w:rPr>
      </w:pPr>
      <w:r w:rsidRPr="00C91722">
        <w:rPr>
          <w:rFonts w:ascii="Times New Roman" w:hAnsi="Times New Roman" w:cs="Times New Roman"/>
          <w:sz w:val="24"/>
          <w:szCs w:val="24"/>
        </w:rPr>
        <w:t xml:space="preserve">321 – naknade troškova zaposlenima – planirano je 22.510 EUR  </w:t>
      </w:r>
    </w:p>
    <w:p w14:paraId="2D0E17DC" w14:textId="77777777" w:rsidR="00476776" w:rsidRPr="00C91722" w:rsidRDefault="00476776" w:rsidP="00476776">
      <w:pPr>
        <w:tabs>
          <w:tab w:val="left" w:pos="2580"/>
        </w:tabs>
        <w:spacing w:after="0" w:line="240" w:lineRule="auto"/>
        <w:jc w:val="both"/>
        <w:rPr>
          <w:rFonts w:ascii="Times New Roman" w:hAnsi="Times New Roman" w:cs="Times New Roman"/>
          <w:sz w:val="24"/>
          <w:szCs w:val="24"/>
        </w:rPr>
      </w:pPr>
      <w:r w:rsidRPr="00C91722">
        <w:rPr>
          <w:rFonts w:ascii="Times New Roman" w:hAnsi="Times New Roman" w:cs="Times New Roman"/>
          <w:sz w:val="24"/>
          <w:szCs w:val="24"/>
        </w:rPr>
        <w:t>322 – rashodi za materijal i energiju – planirani je iznos od 49.520 EUR</w:t>
      </w:r>
    </w:p>
    <w:p w14:paraId="10B61683" w14:textId="77777777" w:rsidR="00476776" w:rsidRPr="00C91722" w:rsidRDefault="00476776" w:rsidP="00476776">
      <w:pPr>
        <w:tabs>
          <w:tab w:val="left" w:pos="2580"/>
        </w:tabs>
        <w:spacing w:after="0" w:line="240" w:lineRule="auto"/>
        <w:jc w:val="both"/>
        <w:rPr>
          <w:rFonts w:ascii="Times New Roman" w:hAnsi="Times New Roman" w:cs="Times New Roman"/>
          <w:sz w:val="24"/>
          <w:szCs w:val="24"/>
        </w:rPr>
      </w:pPr>
      <w:r w:rsidRPr="00C91722">
        <w:rPr>
          <w:rFonts w:ascii="Times New Roman" w:hAnsi="Times New Roman" w:cs="Times New Roman"/>
          <w:sz w:val="24"/>
          <w:szCs w:val="24"/>
        </w:rPr>
        <w:t>323 – rashodi za usluge – planirano je 24.400 EUR</w:t>
      </w:r>
    </w:p>
    <w:p w14:paraId="348A4CEC" w14:textId="77777777" w:rsidR="00476776" w:rsidRPr="00C91722" w:rsidRDefault="00476776" w:rsidP="00476776">
      <w:pPr>
        <w:tabs>
          <w:tab w:val="left" w:pos="2580"/>
        </w:tabs>
        <w:spacing w:after="0" w:line="240" w:lineRule="auto"/>
        <w:jc w:val="both"/>
        <w:rPr>
          <w:rFonts w:ascii="Times New Roman" w:hAnsi="Times New Roman" w:cs="Times New Roman"/>
          <w:sz w:val="24"/>
          <w:szCs w:val="24"/>
        </w:rPr>
      </w:pPr>
      <w:r w:rsidRPr="00C91722">
        <w:rPr>
          <w:rFonts w:ascii="Times New Roman" w:hAnsi="Times New Roman" w:cs="Times New Roman"/>
          <w:sz w:val="24"/>
          <w:szCs w:val="24"/>
        </w:rPr>
        <w:t>329 – ostali nespomenuti rashodi poslovanja – planirano je 1.932 EUR</w:t>
      </w:r>
    </w:p>
    <w:p w14:paraId="38B5CF74" w14:textId="77777777" w:rsidR="00476776" w:rsidRPr="00C91722" w:rsidRDefault="00476776" w:rsidP="00476776">
      <w:pPr>
        <w:tabs>
          <w:tab w:val="left" w:pos="2580"/>
        </w:tabs>
        <w:spacing w:after="0" w:line="240" w:lineRule="auto"/>
        <w:jc w:val="both"/>
        <w:rPr>
          <w:rFonts w:ascii="Times New Roman" w:hAnsi="Times New Roman" w:cs="Times New Roman"/>
          <w:sz w:val="24"/>
          <w:szCs w:val="24"/>
        </w:rPr>
      </w:pPr>
      <w:r w:rsidRPr="00C91722">
        <w:rPr>
          <w:rFonts w:ascii="Times New Roman" w:hAnsi="Times New Roman" w:cs="Times New Roman"/>
          <w:sz w:val="24"/>
          <w:szCs w:val="24"/>
        </w:rPr>
        <w:t>343 – ostali financijski rashodi – u iznosu od 790 EUR</w:t>
      </w:r>
    </w:p>
    <w:p w14:paraId="31E46730" w14:textId="77777777" w:rsidR="00476776" w:rsidRPr="00C91722" w:rsidRDefault="00476776" w:rsidP="00476776">
      <w:pPr>
        <w:tabs>
          <w:tab w:val="left" w:pos="2580"/>
        </w:tabs>
        <w:spacing w:after="0" w:line="240" w:lineRule="auto"/>
        <w:jc w:val="both"/>
        <w:rPr>
          <w:rFonts w:ascii="Times New Roman" w:hAnsi="Times New Roman" w:cs="Times New Roman"/>
          <w:sz w:val="24"/>
          <w:szCs w:val="24"/>
        </w:rPr>
      </w:pPr>
      <w:r w:rsidRPr="00C91722">
        <w:rPr>
          <w:rFonts w:ascii="Times New Roman" w:hAnsi="Times New Roman" w:cs="Times New Roman"/>
          <w:sz w:val="24"/>
          <w:szCs w:val="24"/>
        </w:rPr>
        <w:t xml:space="preserve">422 – postrojenja i oprema dječjeg vrtića – planirano je iznos od 970  EUR </w:t>
      </w:r>
    </w:p>
    <w:p w14:paraId="2257724F" w14:textId="77777777" w:rsidR="00476776" w:rsidRPr="00C91722" w:rsidRDefault="00476776" w:rsidP="00476776">
      <w:pPr>
        <w:tabs>
          <w:tab w:val="left" w:pos="2580"/>
        </w:tabs>
        <w:spacing w:after="0"/>
        <w:jc w:val="both"/>
        <w:rPr>
          <w:rFonts w:ascii="Times New Roman" w:hAnsi="Times New Roman" w:cs="Times New Roman"/>
          <w:sz w:val="28"/>
          <w:szCs w:val="28"/>
        </w:rPr>
      </w:pPr>
    </w:p>
    <w:p w14:paraId="661B4B71" w14:textId="1153A647" w:rsidR="00476776" w:rsidRPr="003F4C3D" w:rsidRDefault="00476776" w:rsidP="003F4C3D">
      <w:pPr>
        <w:jc w:val="both"/>
        <w:rPr>
          <w:rFonts w:ascii="Times New Roman" w:hAnsi="Times New Roman" w:cs="Times New Roman"/>
          <w:sz w:val="24"/>
          <w:szCs w:val="24"/>
        </w:rPr>
      </w:pPr>
      <w:r w:rsidRPr="00C91722">
        <w:rPr>
          <w:rFonts w:ascii="Times New Roman" w:hAnsi="Times New Roman" w:cs="Times New Roman"/>
          <w:sz w:val="24"/>
          <w:szCs w:val="24"/>
        </w:rPr>
        <w:t>UKUPNO: 445.562 EUR</w:t>
      </w:r>
    </w:p>
    <w:p w14:paraId="402A2B1B" w14:textId="77777777" w:rsidR="00476776" w:rsidRDefault="00476776" w:rsidP="00476776">
      <w:pPr>
        <w:pStyle w:val="Standard"/>
        <w:rPr>
          <w:rFonts w:cs="Times New Roman"/>
          <w:b/>
          <w:bCs/>
        </w:rPr>
      </w:pPr>
    </w:p>
    <w:p w14:paraId="58FBDB48" w14:textId="77777777" w:rsidR="003E511D" w:rsidRDefault="003E511D" w:rsidP="00476776">
      <w:pPr>
        <w:pStyle w:val="Standard"/>
        <w:rPr>
          <w:rFonts w:cs="Times New Roman"/>
          <w:b/>
          <w:bCs/>
        </w:rPr>
      </w:pPr>
    </w:p>
    <w:p w14:paraId="2CC48AB8" w14:textId="77777777" w:rsidR="00476776" w:rsidRDefault="00476776" w:rsidP="00476776">
      <w:pPr>
        <w:pStyle w:val="Standard"/>
        <w:jc w:val="center"/>
        <w:rPr>
          <w:rFonts w:cs="Times New Roman"/>
          <w:b/>
          <w:bCs/>
        </w:rPr>
      </w:pPr>
      <w:r>
        <w:rPr>
          <w:rFonts w:cs="Times New Roman"/>
          <w:b/>
          <w:bCs/>
        </w:rPr>
        <w:t>Članak 5.</w:t>
      </w:r>
    </w:p>
    <w:p w14:paraId="0B0A7B81" w14:textId="7815DEC5" w:rsidR="00476776" w:rsidRDefault="003F4C3D" w:rsidP="003F4C3D">
      <w:pPr>
        <w:pStyle w:val="Standard"/>
        <w:jc w:val="both"/>
        <w:rPr>
          <w:rFonts w:eastAsia="Times New Roman" w:cs="Times New Roman"/>
          <w:lang w:eastAsia="hr-HR"/>
        </w:rPr>
      </w:pPr>
      <w:r>
        <w:rPr>
          <w:rFonts w:cs="Times New Roman"/>
          <w:color w:val="000000"/>
        </w:rPr>
        <w:t>III.</w:t>
      </w:r>
      <w:r w:rsidR="003E511D">
        <w:rPr>
          <w:rFonts w:cs="Times New Roman"/>
          <w:color w:val="000000"/>
        </w:rPr>
        <w:t xml:space="preserve"> </w:t>
      </w:r>
      <w:r w:rsidR="00476776">
        <w:rPr>
          <w:rFonts w:cs="Times New Roman"/>
          <w:color w:val="000000"/>
        </w:rPr>
        <w:t xml:space="preserve">Izmjene i dopune Proračuna Općine Stankovci za 2025. godinu stupaju na snagu </w:t>
      </w:r>
      <w:r w:rsidR="00476776">
        <w:rPr>
          <w:rFonts w:cs="Times New Roman"/>
        </w:rPr>
        <w:t>i primjenjuju se osmog</w:t>
      </w:r>
      <w:r w:rsidR="003E511D">
        <w:rPr>
          <w:rFonts w:cs="Times New Roman"/>
        </w:rPr>
        <w:t>a</w:t>
      </w:r>
      <w:r w:rsidR="00476776">
        <w:rPr>
          <w:rFonts w:cs="Times New Roman"/>
        </w:rPr>
        <w:t xml:space="preserve"> dana od dana objave u </w:t>
      </w:r>
      <w:r w:rsidR="003E511D">
        <w:rPr>
          <w:rFonts w:cs="Times New Roman"/>
        </w:rPr>
        <w:t>„</w:t>
      </w:r>
      <w:r w:rsidR="00476776">
        <w:rPr>
          <w:rFonts w:cs="Times New Roman"/>
        </w:rPr>
        <w:t>Službenom glasniku  Općine Stankovci</w:t>
      </w:r>
      <w:r w:rsidR="003E511D">
        <w:rPr>
          <w:rFonts w:cs="Times New Roman"/>
        </w:rPr>
        <w:t>“</w:t>
      </w:r>
      <w:r w:rsidR="00476776">
        <w:rPr>
          <w:rFonts w:cs="Times New Roman"/>
        </w:rPr>
        <w:t xml:space="preserve">, a bit će </w:t>
      </w:r>
      <w:r w:rsidR="00476776">
        <w:rPr>
          <w:rFonts w:eastAsia="Times New Roman" w:cs="Times New Roman"/>
          <w:lang w:eastAsia="hr-HR"/>
        </w:rPr>
        <w:t xml:space="preserve">objavljen i na službenim stranicama Općine </w:t>
      </w:r>
      <w:r w:rsidR="003E511D">
        <w:rPr>
          <w:rFonts w:eastAsia="Times New Roman" w:cs="Times New Roman"/>
          <w:lang w:eastAsia="hr-HR"/>
        </w:rPr>
        <w:t>Stankovci.</w:t>
      </w:r>
    </w:p>
    <w:p w14:paraId="64202884" w14:textId="77777777" w:rsidR="00000767" w:rsidRDefault="00000767" w:rsidP="003F4C3D">
      <w:pPr>
        <w:pStyle w:val="Standard"/>
        <w:jc w:val="both"/>
        <w:rPr>
          <w:rFonts w:eastAsia="Times New Roman" w:cs="Times New Roman"/>
          <w:lang w:eastAsia="hr-HR"/>
        </w:rPr>
      </w:pPr>
    </w:p>
    <w:p w14:paraId="6691A063" w14:textId="77777777" w:rsidR="00000767" w:rsidRDefault="00000767" w:rsidP="003F4C3D">
      <w:pPr>
        <w:pStyle w:val="Standard"/>
        <w:jc w:val="both"/>
        <w:rPr>
          <w:rFonts w:eastAsia="Times New Roman" w:cs="Times New Roman"/>
          <w:lang w:eastAsia="hr-HR"/>
        </w:rPr>
      </w:pPr>
    </w:p>
    <w:p w14:paraId="7E6B23D2" w14:textId="3F087EA0" w:rsidR="00000767" w:rsidRDefault="00000767" w:rsidP="003F4C3D">
      <w:pPr>
        <w:pStyle w:val="Standard"/>
        <w:jc w:val="both"/>
        <w:rPr>
          <w:rFonts w:eastAsia="Times New Roman" w:cs="Times New Roman"/>
          <w:lang w:eastAsia="hr-HR"/>
        </w:rPr>
      </w:pPr>
      <w:r>
        <w:rPr>
          <w:rFonts w:eastAsia="Times New Roman" w:cs="Times New Roman"/>
          <w:lang w:eastAsia="hr-HR"/>
        </w:rPr>
        <w:t>KLASA: 400-02/25-01/15</w:t>
      </w:r>
    </w:p>
    <w:p w14:paraId="0C535907" w14:textId="4D249DC6" w:rsidR="00000767" w:rsidRDefault="00000767" w:rsidP="003F4C3D">
      <w:pPr>
        <w:pStyle w:val="Standard"/>
        <w:jc w:val="both"/>
        <w:rPr>
          <w:rFonts w:eastAsia="Times New Roman" w:cs="Times New Roman"/>
          <w:lang w:eastAsia="hr-HR"/>
        </w:rPr>
      </w:pPr>
      <w:r>
        <w:rPr>
          <w:rFonts w:eastAsia="Times New Roman" w:cs="Times New Roman"/>
          <w:lang w:eastAsia="hr-HR"/>
        </w:rPr>
        <w:t>URBROJ: 2198-30-01-</w:t>
      </w:r>
      <w:r w:rsidR="005D1C9B">
        <w:rPr>
          <w:rFonts w:eastAsia="Times New Roman" w:cs="Times New Roman"/>
          <w:lang w:eastAsia="hr-HR"/>
        </w:rPr>
        <w:t>25-1</w:t>
      </w:r>
    </w:p>
    <w:p w14:paraId="1C84E87B" w14:textId="70C18BD0" w:rsidR="00000767" w:rsidRDefault="005D1C9B" w:rsidP="003F4C3D">
      <w:pPr>
        <w:pStyle w:val="Standard"/>
        <w:jc w:val="both"/>
        <w:rPr>
          <w:rFonts w:eastAsia="Times New Roman" w:cs="Times New Roman"/>
          <w:lang w:eastAsia="hr-HR"/>
        </w:rPr>
      </w:pPr>
      <w:r>
        <w:rPr>
          <w:rFonts w:eastAsia="Times New Roman" w:cs="Times New Roman"/>
          <w:lang w:eastAsia="hr-HR"/>
        </w:rPr>
        <w:t>Stankovci, 22. prosinca 2025. godine</w:t>
      </w:r>
    </w:p>
    <w:p w14:paraId="094DEDE7" w14:textId="77777777" w:rsidR="003E511D" w:rsidRDefault="003E511D" w:rsidP="003F4C3D">
      <w:pPr>
        <w:pStyle w:val="Standard"/>
        <w:jc w:val="both"/>
        <w:rPr>
          <w:rFonts w:eastAsia="Times New Roman" w:cs="Times New Roman"/>
          <w:lang w:eastAsia="hr-HR"/>
        </w:rPr>
      </w:pPr>
    </w:p>
    <w:p w14:paraId="01B8B6A7" w14:textId="77777777" w:rsidR="00000767" w:rsidRDefault="00000767" w:rsidP="003F4C3D">
      <w:pPr>
        <w:pStyle w:val="Standard"/>
        <w:jc w:val="both"/>
        <w:rPr>
          <w:rFonts w:eastAsia="Times New Roman" w:cs="Times New Roman"/>
          <w:lang w:eastAsia="hr-HR"/>
        </w:rPr>
      </w:pPr>
    </w:p>
    <w:p w14:paraId="34ED5B48" w14:textId="77777777" w:rsidR="00000767" w:rsidRDefault="00000767" w:rsidP="003F4C3D">
      <w:pPr>
        <w:pStyle w:val="Standard"/>
        <w:jc w:val="both"/>
        <w:rPr>
          <w:rFonts w:eastAsia="Times New Roman" w:cs="Times New Roman"/>
          <w:lang w:eastAsia="hr-HR"/>
        </w:rPr>
      </w:pPr>
    </w:p>
    <w:p w14:paraId="2D2C5754" w14:textId="716DF1EA" w:rsidR="003E511D" w:rsidRPr="003E511D" w:rsidRDefault="003E511D" w:rsidP="003E511D">
      <w:pPr>
        <w:pStyle w:val="Standard"/>
        <w:jc w:val="right"/>
        <w:rPr>
          <w:rFonts w:eastAsia="Times New Roman" w:cs="Times New Roman"/>
          <w:b/>
          <w:bCs/>
          <w:lang w:eastAsia="hr-HR"/>
        </w:rPr>
      </w:pPr>
      <w:r w:rsidRPr="003E511D">
        <w:rPr>
          <w:rFonts w:eastAsia="Times New Roman" w:cs="Times New Roman"/>
          <w:b/>
          <w:bCs/>
          <w:lang w:eastAsia="hr-HR"/>
        </w:rPr>
        <w:t>Predsjednik Općinskog vijeća</w:t>
      </w:r>
    </w:p>
    <w:p w14:paraId="2328BF37" w14:textId="169D73D1" w:rsidR="003E511D" w:rsidRDefault="003E511D" w:rsidP="003E511D">
      <w:pPr>
        <w:pStyle w:val="Standard"/>
        <w:jc w:val="right"/>
        <w:rPr>
          <w:rFonts w:eastAsia="Times New Roman" w:cs="Times New Roman"/>
          <w:b/>
          <w:bCs/>
          <w:lang w:eastAsia="hr-HR"/>
        </w:rPr>
      </w:pPr>
      <w:r w:rsidRPr="003E511D">
        <w:rPr>
          <w:rFonts w:eastAsia="Times New Roman" w:cs="Times New Roman"/>
          <w:b/>
          <w:bCs/>
          <w:lang w:eastAsia="hr-HR"/>
        </w:rPr>
        <w:t>Marko Savić</w:t>
      </w:r>
    </w:p>
    <w:p w14:paraId="23CEBA96" w14:textId="77777777" w:rsidR="00000767" w:rsidRDefault="00000767" w:rsidP="003E511D">
      <w:pPr>
        <w:pStyle w:val="Standard"/>
        <w:jc w:val="right"/>
        <w:rPr>
          <w:rFonts w:eastAsia="Times New Roman" w:cs="Times New Roman"/>
          <w:b/>
          <w:bCs/>
          <w:lang w:eastAsia="hr-HR"/>
        </w:rPr>
      </w:pPr>
    </w:p>
    <w:p w14:paraId="233605AA" w14:textId="77777777" w:rsidR="00000767" w:rsidRDefault="00000767" w:rsidP="00000767">
      <w:pPr>
        <w:pStyle w:val="Standard"/>
        <w:rPr>
          <w:rFonts w:eastAsia="Times New Roman" w:cs="Times New Roman"/>
          <w:b/>
          <w:bCs/>
          <w:lang w:eastAsia="hr-HR"/>
        </w:rPr>
      </w:pPr>
    </w:p>
    <w:p w14:paraId="2C30C25B" w14:textId="77777777" w:rsidR="00476776" w:rsidRPr="003E511D" w:rsidRDefault="00476776" w:rsidP="003E511D">
      <w:pPr>
        <w:pStyle w:val="Standard"/>
        <w:jc w:val="right"/>
        <w:rPr>
          <w:b/>
          <w:bCs/>
        </w:rPr>
      </w:pPr>
    </w:p>
    <w:p w14:paraId="73D8B830" w14:textId="77777777" w:rsidR="00476776" w:rsidRPr="003E511D" w:rsidRDefault="00476776" w:rsidP="003E511D">
      <w:pPr>
        <w:spacing w:after="0"/>
        <w:ind w:firstLine="426"/>
        <w:jc w:val="right"/>
        <w:rPr>
          <w:rFonts w:ascii="Times New Roman" w:hAnsi="Times New Roman" w:cs="Times New Roman"/>
          <w:b/>
          <w:bCs/>
        </w:rPr>
      </w:pPr>
    </w:p>
    <w:p w14:paraId="0A19B837" w14:textId="77777777" w:rsidR="00424971" w:rsidRPr="00D567FE" w:rsidRDefault="00424971">
      <w:pPr>
        <w:spacing w:after="0"/>
        <w:jc w:val="center"/>
        <w:rPr>
          <w:rFonts w:ascii="Times New Roman" w:hAnsi="Times New Roman" w:cs="Times New Roman"/>
          <w:b/>
          <w:bCs/>
        </w:rPr>
      </w:pPr>
    </w:p>
    <w:sectPr w:rsidR="00424971" w:rsidRPr="00D567FE" w:rsidSect="00246473">
      <w:headerReference w:type="default" r:id="rId8"/>
      <w:footerReference w:type="default" r:id="rId9"/>
      <w:headerReference w:type="first" r:id="rId10"/>
      <w:pgSz w:w="11906" w:h="16838"/>
      <w:pgMar w:top="962" w:right="849" w:bottom="993" w:left="1134" w:header="567" w:footer="28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8B587" w14:textId="77777777" w:rsidR="00524A7A" w:rsidRDefault="00524A7A">
      <w:pPr>
        <w:spacing w:after="0" w:line="240" w:lineRule="auto"/>
      </w:pPr>
      <w:r>
        <w:separator/>
      </w:r>
    </w:p>
  </w:endnote>
  <w:endnote w:type="continuationSeparator" w:id="0">
    <w:p w14:paraId="71BABAC9" w14:textId="77777777" w:rsidR="00524A7A" w:rsidRDefault="00524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Content>
      <w:p w14:paraId="6A30D72B" w14:textId="77777777" w:rsidR="00D94834" w:rsidRDefault="00D94834">
        <w:pPr>
          <w:pStyle w:val="Podnoje"/>
          <w:jc w:val="right"/>
        </w:pPr>
        <w:r>
          <w:fldChar w:fldCharType="begin"/>
        </w:r>
        <w:r>
          <w:instrText>PAGE   \* MERGEFORMAT</w:instrText>
        </w:r>
        <w:r>
          <w:fldChar w:fldCharType="separate"/>
        </w:r>
        <w:r w:rsidR="000C56F4">
          <w:rPr>
            <w:noProof/>
          </w:rPr>
          <w:t>3</w:t>
        </w:r>
        <w:r w:rsidR="000C56F4">
          <w:rPr>
            <w:noProof/>
          </w:rPr>
          <w:t>0</w:t>
        </w:r>
        <w:r>
          <w:fldChar w:fldCharType="end"/>
        </w:r>
      </w:p>
    </w:sdtContent>
  </w:sdt>
  <w:p w14:paraId="6EBB767E" w14:textId="77777777" w:rsidR="00D94834" w:rsidRDefault="00D9483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8F5F" w14:textId="77777777" w:rsidR="00524A7A" w:rsidRDefault="00524A7A">
      <w:pPr>
        <w:spacing w:after="0" w:line="240" w:lineRule="auto"/>
      </w:pPr>
      <w:r>
        <w:separator/>
      </w:r>
    </w:p>
  </w:footnote>
  <w:footnote w:type="continuationSeparator" w:id="0">
    <w:p w14:paraId="6AA9C209" w14:textId="77777777" w:rsidR="00524A7A" w:rsidRDefault="00524A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AD32" w14:textId="7AA000A6" w:rsidR="00D94834" w:rsidRPr="001B4016" w:rsidRDefault="00D94834" w:rsidP="001B4016">
    <w:pPr>
      <w:pStyle w:val="Zaglavlje"/>
    </w:pPr>
    <w:r>
      <w:rPr>
        <w:noProof/>
        <w:lang w:eastAsia="hr-HR"/>
      </w:rPr>
      <mc:AlternateContent>
        <mc:Choice Requires="wps">
          <w:drawing>
            <wp:anchor distT="0" distB="0" distL="114300" distR="114300" simplePos="0" relativeHeight="251669504" behindDoc="0" locked="0" layoutInCell="1" allowOverlap="1" wp14:anchorId="3B2E0145" wp14:editId="3DD8DEC3">
              <wp:simplePos x="0" y="0"/>
              <wp:positionH relativeFrom="margin">
                <wp:posOffset>-27835</wp:posOffset>
              </wp:positionH>
              <wp:positionV relativeFrom="paragraph">
                <wp:posOffset>125920</wp:posOffset>
              </wp:positionV>
              <wp:extent cx="6321517" cy="0"/>
              <wp:effectExtent l="0" t="0" r="0" b="0"/>
              <wp:wrapNone/>
              <wp:docPr id="805161487" name="Ravni poveznik 7"/>
              <wp:cNvGraphicFramePr/>
              <a:graphic xmlns:a="http://schemas.openxmlformats.org/drawingml/2006/main">
                <a:graphicData uri="http://schemas.microsoft.com/office/word/2010/wordprocessingShape">
                  <wps:wsp>
                    <wps:cNvCnPr/>
                    <wps:spPr>
                      <a:xfrm flipV="1">
                        <a:off x="0" y="0"/>
                        <a:ext cx="6321517"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6641C" id="Ravni poveznik 7"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pt,9.9pt" to="495.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" strokecolor="gray [1629]">
              <w10:wrap anchorx="margin"/>
            </v:line>
          </w:pict>
        </mc:Fallback>
      </mc:AlternateContent>
    </w:r>
    <w:r>
      <w:rPr>
        <w:noProof/>
        <w:lang w:eastAsia="hr-HR"/>
      </w:rPr>
      <mc:AlternateContent>
        <mc:Choice Requires="wps">
          <w:drawing>
            <wp:anchor distT="45720" distB="45720" distL="36195" distR="114300" simplePos="0" relativeHeight="251668480" behindDoc="0" locked="0" layoutInCell="1" allowOverlap="1" wp14:anchorId="2584573D" wp14:editId="535397B3">
              <wp:simplePos x="0" y="0"/>
              <wp:positionH relativeFrom="column">
                <wp:posOffset>153035</wp:posOffset>
              </wp:positionH>
              <wp:positionV relativeFrom="paragraph">
                <wp:posOffset>-147320</wp:posOffset>
              </wp:positionV>
              <wp:extent cx="2677795" cy="273050"/>
              <wp:effectExtent l="0" t="0" r="8255" b="0"/>
              <wp:wrapThrough wrapText="bothSides">
                <wp:wrapPolygon edited="0">
                  <wp:start x="0" y="0"/>
                  <wp:lineTo x="0" y="19591"/>
                  <wp:lineTo x="21513" y="19591"/>
                  <wp:lineTo x="21513"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795" cy="273050"/>
                      </a:xfrm>
                      <a:prstGeom prst="rect">
                        <a:avLst/>
                      </a:prstGeom>
                      <a:solidFill>
                        <a:srgbClr val="FFFFFF"/>
                      </a:solidFill>
                      <a:ln w="9525">
                        <a:noFill/>
                        <a:miter lim="800000"/>
                        <a:headEnd/>
                        <a:tailEnd/>
                      </a:ln>
                    </wps:spPr>
                    <wps:txbx>
                      <w:txbxContent>
                        <w:p w14:paraId="0739161B" w14:textId="2971A786" w:rsidR="00D94834" w:rsidRPr="00AE37CC" w:rsidRDefault="00D94834"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REPUBLIKA HRVATSKA</w:t>
                          </w:r>
                          <w:r w:rsidRPr="00AE37CC">
                            <w:rPr>
                              <w:rFonts w:ascii="Times New Roman" w:hAnsi="Times New Roman" w:cs="Times New Roman"/>
                              <w:sz w:val="12"/>
                              <w:szCs w:val="12"/>
                            </w:rPr>
                            <w:t xml:space="preserve">, </w:t>
                          </w:r>
                          <w:r>
                            <w:rPr>
                              <w:rFonts w:ascii="Times New Roman" w:hAnsi="Times New Roman" w:cs="Times New Roman"/>
                              <w:sz w:val="12"/>
                              <w:szCs w:val="12"/>
                            </w:rPr>
                            <w:t>ZADARSKA</w:t>
                          </w:r>
                          <w:r w:rsidRPr="00AE37CC">
                            <w:rPr>
                              <w:rFonts w:ascii="Times New Roman" w:hAnsi="Times New Roman" w:cs="Times New Roman"/>
                              <w:sz w:val="12"/>
                              <w:szCs w:val="12"/>
                            </w:rPr>
                            <w:t xml:space="preserve"> ŽUPANIJA</w:t>
                          </w:r>
                        </w:p>
                        <w:p w14:paraId="55651499" w14:textId="6B4A031D" w:rsidR="00D94834" w:rsidRPr="00AE37CC" w:rsidRDefault="00D94834"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 xml:space="preserve">OPĆINA </w:t>
                          </w:r>
                          <w:r>
                            <w:rPr>
                              <w:rFonts w:ascii="Times New Roman" w:hAnsi="Times New Roman" w:cs="Times New Roman"/>
                              <w:b/>
                              <w:bCs/>
                              <w:sz w:val="12"/>
                              <w:szCs w:val="12"/>
                            </w:rPr>
                            <w:t>STANKOVCI</w:t>
                          </w:r>
                          <w:r w:rsidRPr="00AE37CC">
                            <w:rPr>
                              <w:rFonts w:ascii="Times New Roman" w:hAnsi="Times New Roman" w:cs="Times New Roman"/>
                              <w:sz w:val="12"/>
                              <w:szCs w:val="12"/>
                            </w:rPr>
                            <w:t>, OPĆINSKO VIJEĆE</w:t>
                          </w: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4573D" id="_x0000_t202" coordsize="21600,21600" o:spt="202" path="m,l,21600r21600,l21600,xe">
              <v:stroke joinstyle="miter"/>
              <v:path gradientshapeok="t" o:connecttype="rect"/>
            </v:shapetype>
            <v:shape id="Text Box 2" o:spid="_x0000_s1026" type="#_x0000_t202" style="position:absolute;margin-left:12.05pt;margin-top:-11.6pt;width:210.85pt;height:21.5pt;z-index:251668480;visibility:visible;mso-wrap-style:square;mso-width-percent:0;mso-height-percent:0;mso-wrap-distance-left:2.85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" stroked="f">
              <v:textbox inset="1mm">
                <w:txbxContent>
                  <w:p w14:paraId="0739161B" w14:textId="2971A786" w:rsidR="00D94834" w:rsidRPr="00AE37CC" w:rsidRDefault="00D94834"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REPUBLIKA HRVATSKA</w:t>
                    </w:r>
                    <w:r w:rsidRPr="00AE37CC">
                      <w:rPr>
                        <w:rFonts w:ascii="Times New Roman" w:hAnsi="Times New Roman" w:cs="Times New Roman"/>
                        <w:sz w:val="12"/>
                        <w:szCs w:val="12"/>
                      </w:rPr>
                      <w:t xml:space="preserve">, </w:t>
                    </w:r>
                    <w:r>
                      <w:rPr>
                        <w:rFonts w:ascii="Times New Roman" w:hAnsi="Times New Roman" w:cs="Times New Roman"/>
                        <w:sz w:val="12"/>
                        <w:szCs w:val="12"/>
                      </w:rPr>
                      <w:t>ZADARSKA</w:t>
                    </w:r>
                    <w:r w:rsidRPr="00AE37CC">
                      <w:rPr>
                        <w:rFonts w:ascii="Times New Roman" w:hAnsi="Times New Roman" w:cs="Times New Roman"/>
                        <w:sz w:val="12"/>
                        <w:szCs w:val="12"/>
                      </w:rPr>
                      <w:t xml:space="preserve"> ŽUPANIJA</w:t>
                    </w:r>
                  </w:p>
                  <w:p w14:paraId="55651499" w14:textId="6B4A031D" w:rsidR="00D94834" w:rsidRPr="00AE37CC" w:rsidRDefault="00D94834" w:rsidP="001B4016">
                    <w:pPr>
                      <w:spacing w:after="0" w:line="240" w:lineRule="auto"/>
                      <w:rPr>
                        <w:rFonts w:ascii="Times New Roman" w:hAnsi="Times New Roman" w:cs="Times New Roman"/>
                        <w:sz w:val="12"/>
                        <w:szCs w:val="12"/>
                      </w:rPr>
                    </w:pPr>
                    <w:r w:rsidRPr="00AE37CC">
                      <w:rPr>
                        <w:rFonts w:ascii="Times New Roman" w:hAnsi="Times New Roman" w:cs="Times New Roman"/>
                        <w:b/>
                        <w:bCs/>
                        <w:sz w:val="12"/>
                        <w:szCs w:val="12"/>
                      </w:rPr>
                      <w:t xml:space="preserve">OPĆINA </w:t>
                    </w:r>
                    <w:r>
                      <w:rPr>
                        <w:rFonts w:ascii="Times New Roman" w:hAnsi="Times New Roman" w:cs="Times New Roman"/>
                        <w:b/>
                        <w:bCs/>
                        <w:sz w:val="12"/>
                        <w:szCs w:val="12"/>
                      </w:rPr>
                      <w:t>STANKOVCI</w:t>
                    </w:r>
                    <w:r w:rsidRPr="00AE37CC">
                      <w:rPr>
                        <w:rFonts w:ascii="Times New Roman" w:hAnsi="Times New Roman" w:cs="Times New Roman"/>
                        <w:sz w:val="12"/>
                        <w:szCs w:val="12"/>
                      </w:rPr>
                      <w:t>, OPĆINSKO VIJEĆE</w:t>
                    </w:r>
                  </w:p>
                </w:txbxContent>
              </v:textbox>
              <w10:wrap type="through"/>
            </v:shape>
          </w:pict>
        </mc:Fallback>
      </mc:AlternateContent>
    </w:r>
    <w:r>
      <w:rPr>
        <w:noProof/>
        <w:lang w:eastAsia="hr-HR"/>
      </w:rPr>
      <w:drawing>
        <wp:anchor distT="0" distB="0" distL="114300" distR="114300" simplePos="0" relativeHeight="251666432" behindDoc="0" locked="0" layoutInCell="1" allowOverlap="1" wp14:anchorId="453E0414" wp14:editId="50B4F410">
          <wp:simplePos x="0" y="0"/>
          <wp:positionH relativeFrom="leftMargin">
            <wp:posOffset>692150</wp:posOffset>
          </wp:positionH>
          <wp:positionV relativeFrom="paragraph">
            <wp:posOffset>-117779</wp:posOffset>
          </wp:positionV>
          <wp:extent cx="163830" cy="211455"/>
          <wp:effectExtent l="0" t="0" r="7620" b="0"/>
          <wp:wrapThrough wrapText="bothSides">
            <wp:wrapPolygon edited="0">
              <wp:start x="0" y="0"/>
              <wp:lineTo x="0" y="19459"/>
              <wp:lineTo x="20093" y="19459"/>
              <wp:lineTo x="20093" y="0"/>
              <wp:lineTo x="0" y="0"/>
            </wp:wrapPolygon>
          </wp:wrapThrough>
          <wp:docPr id="111007136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71368" name="Slika 1110071368"/>
                  <pic:cNvPicPr/>
                </pic:nvPicPr>
                <pic:blipFill>
                  <a:blip r:embed="rId1">
                    <a:extLst>
                      <a:ext uri="{28A0092B-C50C-407E-A947-70E740481C1C}">
                        <a14:useLocalDpi xmlns:a14="http://schemas.microsoft.com/office/drawing/2010/main" val="0"/>
                      </a:ext>
                    </a:extLst>
                  </a:blip>
                  <a:stretch>
                    <a:fillRect/>
                  </a:stretch>
                </pic:blipFill>
                <pic:spPr>
                  <a:xfrm>
                    <a:off x="0" y="0"/>
                    <a:ext cx="163830" cy="2114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CD0E7" w14:textId="1ABDDD12" w:rsidR="00D94834" w:rsidRPr="006B3737" w:rsidRDefault="00D94834" w:rsidP="00246473">
    <w:pPr>
      <w:spacing w:after="0"/>
      <w:ind w:left="708" w:firstLine="708"/>
      <w:jc w:val="both"/>
      <w:rPr>
        <w:rFonts w:ascii="Times New Roman" w:hAnsi="Times New Roman" w:cs="Times New Roman"/>
        <w:sz w:val="24"/>
        <w:szCs w:val="24"/>
      </w:rPr>
    </w:pPr>
    <w:r w:rsidRPr="006B3737">
      <w:rPr>
        <w:noProof/>
        <w:lang w:eastAsia="hr-HR"/>
      </w:rPr>
      <mc:AlternateContent>
        <mc:Choice Requires="wps">
          <w:drawing>
            <wp:anchor distT="0" distB="0" distL="0" distR="0" simplePos="0" relativeHeight="251663360" behindDoc="0" locked="0" layoutInCell="1" allowOverlap="1" wp14:anchorId="76AFB264" wp14:editId="178AFFEE">
              <wp:simplePos x="0" y="0"/>
              <wp:positionH relativeFrom="margin">
                <wp:posOffset>114935</wp:posOffset>
              </wp:positionH>
              <wp:positionV relativeFrom="paragraph">
                <wp:posOffset>132276</wp:posOffset>
              </wp:positionV>
              <wp:extent cx="2811145" cy="687070"/>
              <wp:effectExtent l="0" t="0" r="8255" b="0"/>
              <wp:wrapThrough wrapText="bothSides">
                <wp:wrapPolygon edited="0">
                  <wp:start x="0" y="0"/>
                  <wp:lineTo x="0" y="20961"/>
                  <wp:lineTo x="21517" y="20961"/>
                  <wp:lineTo x="21517" y="0"/>
                  <wp:lineTo x="0" y="0"/>
                </wp:wrapPolygon>
              </wp:wrapThrough>
              <wp:docPr id="76156220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687070"/>
                      </a:xfrm>
                      <a:prstGeom prst="rect">
                        <a:avLst/>
                      </a:prstGeom>
                      <a:solidFill>
                        <a:srgbClr val="FFFFFF"/>
                      </a:solidFill>
                      <a:ln w="9525">
                        <a:noFill/>
                        <a:miter lim="800000"/>
                        <a:headEnd/>
                        <a:tailEnd/>
                      </a:ln>
                    </wps:spPr>
                    <wps:txbx>
                      <w:txbxContent>
                        <w:p w14:paraId="6F9CB10E" w14:textId="12DE36F6" w:rsidR="00D94834" w:rsidRPr="00806A1D" w:rsidRDefault="00D94834" w:rsidP="00246473">
                          <w:pPr>
                            <w:spacing w:after="0" w:line="240" w:lineRule="auto"/>
                            <w:jc w:val="center"/>
                            <w:rPr>
                              <w:rFonts w:ascii="Times New Roman" w:hAnsi="Times New Roman" w:cs="Times New Roman"/>
                              <w:b/>
                              <w:bCs/>
                              <w:sz w:val="20"/>
                              <w:szCs w:val="20"/>
                            </w:rPr>
                          </w:pPr>
                          <w:r w:rsidRPr="00806A1D">
                            <w:rPr>
                              <w:rFonts w:ascii="Times New Roman" w:hAnsi="Times New Roman" w:cs="Times New Roman"/>
                              <w:b/>
                              <w:bCs/>
                              <w:sz w:val="20"/>
                              <w:szCs w:val="20"/>
                            </w:rPr>
                            <w:t>REPUBLIKA HRVATSKA</w:t>
                          </w:r>
                        </w:p>
                        <w:p w14:paraId="6941513B" w14:textId="14FEED2E" w:rsidR="00D94834" w:rsidRPr="00806A1D" w:rsidRDefault="00D94834" w:rsidP="00246473">
                          <w:pPr>
                            <w:spacing w:after="0" w:line="240" w:lineRule="auto"/>
                            <w:jc w:val="center"/>
                            <w:rPr>
                              <w:rFonts w:ascii="Times New Roman" w:hAnsi="Times New Roman" w:cs="Times New Roman"/>
                              <w:b/>
                              <w:bCs/>
                              <w:sz w:val="20"/>
                              <w:szCs w:val="20"/>
                            </w:rPr>
                          </w:pPr>
                          <w:r w:rsidRPr="00806A1D">
                            <w:rPr>
                              <w:rFonts w:ascii="Times New Roman" w:hAnsi="Times New Roman" w:cs="Times New Roman"/>
                              <w:b/>
                              <w:bCs/>
                              <w:sz w:val="20"/>
                              <w:szCs w:val="20"/>
                            </w:rPr>
                            <w:t>ZADARSKA ŽUPANIJA</w:t>
                          </w:r>
                        </w:p>
                        <w:p w14:paraId="09D63B0C" w14:textId="0D9E0FC7" w:rsidR="00D94834" w:rsidRPr="00806A1D" w:rsidRDefault="00D94834" w:rsidP="00246473">
                          <w:pPr>
                            <w:spacing w:after="0" w:line="240" w:lineRule="auto"/>
                            <w:jc w:val="center"/>
                            <w:rPr>
                              <w:rFonts w:ascii="Times New Roman" w:hAnsi="Times New Roman" w:cs="Times New Roman"/>
                              <w:b/>
                              <w:bCs/>
                              <w:sz w:val="20"/>
                              <w:szCs w:val="20"/>
                            </w:rPr>
                          </w:pPr>
                          <w:r w:rsidRPr="00806A1D">
                            <w:rPr>
                              <w:rFonts w:ascii="Times New Roman" w:hAnsi="Times New Roman" w:cs="Times New Roman"/>
                              <w:b/>
                              <w:bCs/>
                              <w:sz w:val="20"/>
                              <w:szCs w:val="20"/>
                            </w:rPr>
                            <w:t>OPĆINA STANKOVCI</w:t>
                          </w:r>
                        </w:p>
                        <w:p w14:paraId="7AA40370" w14:textId="77777777" w:rsidR="00D94834" w:rsidRPr="00806A1D" w:rsidRDefault="00D94834" w:rsidP="00246473">
                          <w:pPr>
                            <w:spacing w:after="0" w:line="240" w:lineRule="auto"/>
                            <w:jc w:val="center"/>
                            <w:rPr>
                              <w:rFonts w:ascii="Times New Roman" w:hAnsi="Times New Roman" w:cs="Times New Roman"/>
                              <w:b/>
                              <w:bCs/>
                              <w:sz w:val="20"/>
                              <w:szCs w:val="20"/>
                            </w:rPr>
                          </w:pPr>
                          <w:r w:rsidRPr="00806A1D">
                            <w:rPr>
                              <w:rFonts w:ascii="Times New Roman" w:hAnsi="Times New Roman" w:cs="Times New Roman"/>
                              <w:b/>
                              <w:bCs/>
                              <w:sz w:val="20"/>
                              <w:szCs w:val="20"/>
                            </w:rPr>
                            <w:t>OPĆINSKO VIJEĆE</w:t>
                          </w:r>
                        </w:p>
                        <w:p w14:paraId="0124D5DB" w14:textId="77777777" w:rsidR="00D94834" w:rsidRDefault="00D94834" w:rsidP="0024647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AFB264" id="_x0000_t202" coordsize="21600,21600" o:spt="202" path="m,l,21600r21600,l21600,xe">
              <v:stroke joinstyle="miter"/>
              <v:path gradientshapeok="t" o:connecttype="rect"/>
            </v:shapetype>
            <v:shape id="Tekstni okvir 2" o:spid="_x0000_s1027" type="#_x0000_t202" style="position:absolute;left:0;text-align:left;margin-left:9.05pt;margin-top:10.4pt;width:221.35pt;height:54.1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" stroked="f">
              <v:textbox>
                <w:txbxContent>
                  <w:p w14:paraId="6F9CB10E" w14:textId="12DE36F6" w:rsidR="00D94834" w:rsidRPr="00806A1D" w:rsidRDefault="00D94834" w:rsidP="00246473">
                    <w:pPr>
                      <w:spacing w:after="0" w:line="240" w:lineRule="auto"/>
                      <w:jc w:val="center"/>
                      <w:rPr>
                        <w:rFonts w:ascii="Times New Roman" w:hAnsi="Times New Roman" w:cs="Times New Roman"/>
                        <w:b/>
                        <w:bCs/>
                        <w:sz w:val="20"/>
                        <w:szCs w:val="20"/>
                      </w:rPr>
                    </w:pPr>
                    <w:r w:rsidRPr="00806A1D">
                      <w:rPr>
                        <w:rFonts w:ascii="Times New Roman" w:hAnsi="Times New Roman" w:cs="Times New Roman"/>
                        <w:b/>
                        <w:bCs/>
                        <w:sz w:val="20"/>
                        <w:szCs w:val="20"/>
                      </w:rPr>
                      <w:t>REPUBLIKA HRVATSKA</w:t>
                    </w:r>
                  </w:p>
                  <w:p w14:paraId="6941513B" w14:textId="14FEED2E" w:rsidR="00D94834" w:rsidRPr="00806A1D" w:rsidRDefault="00D94834" w:rsidP="00246473">
                    <w:pPr>
                      <w:spacing w:after="0" w:line="240" w:lineRule="auto"/>
                      <w:jc w:val="center"/>
                      <w:rPr>
                        <w:rFonts w:ascii="Times New Roman" w:hAnsi="Times New Roman" w:cs="Times New Roman"/>
                        <w:b/>
                        <w:bCs/>
                        <w:sz w:val="20"/>
                        <w:szCs w:val="20"/>
                      </w:rPr>
                    </w:pPr>
                    <w:r w:rsidRPr="00806A1D">
                      <w:rPr>
                        <w:rFonts w:ascii="Times New Roman" w:hAnsi="Times New Roman" w:cs="Times New Roman"/>
                        <w:b/>
                        <w:bCs/>
                        <w:sz w:val="20"/>
                        <w:szCs w:val="20"/>
                      </w:rPr>
                      <w:t>ZADARSKA ŽUPANIJA</w:t>
                    </w:r>
                  </w:p>
                  <w:p w14:paraId="09D63B0C" w14:textId="0D9E0FC7" w:rsidR="00D94834" w:rsidRPr="00806A1D" w:rsidRDefault="00D94834" w:rsidP="00246473">
                    <w:pPr>
                      <w:spacing w:after="0" w:line="240" w:lineRule="auto"/>
                      <w:jc w:val="center"/>
                      <w:rPr>
                        <w:rFonts w:ascii="Times New Roman" w:hAnsi="Times New Roman" w:cs="Times New Roman"/>
                        <w:b/>
                        <w:bCs/>
                        <w:sz w:val="20"/>
                        <w:szCs w:val="20"/>
                      </w:rPr>
                    </w:pPr>
                    <w:r w:rsidRPr="00806A1D">
                      <w:rPr>
                        <w:rFonts w:ascii="Times New Roman" w:hAnsi="Times New Roman" w:cs="Times New Roman"/>
                        <w:b/>
                        <w:bCs/>
                        <w:sz w:val="20"/>
                        <w:szCs w:val="20"/>
                      </w:rPr>
                      <w:t>OPĆINA STANKOVCI</w:t>
                    </w:r>
                  </w:p>
                  <w:p w14:paraId="7AA40370" w14:textId="77777777" w:rsidR="00D94834" w:rsidRPr="00806A1D" w:rsidRDefault="00D94834" w:rsidP="00246473">
                    <w:pPr>
                      <w:spacing w:after="0" w:line="240" w:lineRule="auto"/>
                      <w:jc w:val="center"/>
                      <w:rPr>
                        <w:rFonts w:ascii="Times New Roman" w:hAnsi="Times New Roman" w:cs="Times New Roman"/>
                        <w:b/>
                        <w:bCs/>
                        <w:sz w:val="20"/>
                        <w:szCs w:val="20"/>
                      </w:rPr>
                    </w:pPr>
                    <w:r w:rsidRPr="00806A1D">
                      <w:rPr>
                        <w:rFonts w:ascii="Times New Roman" w:hAnsi="Times New Roman" w:cs="Times New Roman"/>
                        <w:b/>
                        <w:bCs/>
                        <w:sz w:val="20"/>
                        <w:szCs w:val="20"/>
                      </w:rPr>
                      <w:t>OPĆINSKO VIJEĆE</w:t>
                    </w:r>
                  </w:p>
                  <w:p w14:paraId="0124D5DB" w14:textId="77777777" w:rsidR="00D94834" w:rsidRDefault="00D94834" w:rsidP="00246473">
                    <w:pPr>
                      <w:jc w:val="center"/>
                    </w:pPr>
                  </w:p>
                </w:txbxContent>
              </v:textbox>
              <w10:wrap type="through" anchorx="margin"/>
            </v:shape>
          </w:pict>
        </mc:Fallback>
      </mc:AlternateContent>
    </w:r>
    <w:r w:rsidRPr="006B3737">
      <w:rPr>
        <w:noProof/>
        <w:lang w:eastAsia="hr-HR"/>
      </w:rPr>
      <w:drawing>
        <wp:anchor distT="0" distB="0" distL="114300" distR="114300" simplePos="0" relativeHeight="251665408" behindDoc="0" locked="0" layoutInCell="1" allowOverlap="1" wp14:anchorId="09583028" wp14:editId="6D7F079E">
          <wp:simplePos x="0" y="0"/>
          <wp:positionH relativeFrom="column">
            <wp:posOffset>1353283</wp:posOffset>
          </wp:positionH>
          <wp:positionV relativeFrom="paragraph">
            <wp:posOffset>-232801</wp:posOffset>
          </wp:positionV>
          <wp:extent cx="331470" cy="434975"/>
          <wp:effectExtent l="0" t="0" r="0" b="3175"/>
          <wp:wrapThrough wrapText="bothSides">
            <wp:wrapPolygon edited="0">
              <wp:start x="0" y="0"/>
              <wp:lineTo x="0" y="20812"/>
              <wp:lineTo x="19862" y="20812"/>
              <wp:lineTo x="19862" y="0"/>
              <wp:lineTo x="0" y="0"/>
            </wp:wrapPolygon>
          </wp:wrapThrough>
          <wp:docPr id="288392759"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331470" cy="434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571D6A" w14:textId="5397B6D1" w:rsidR="00D94834" w:rsidRPr="006B3737" w:rsidRDefault="00D94834" w:rsidP="00246473">
    <w:pPr>
      <w:spacing w:after="0"/>
      <w:jc w:val="both"/>
      <w:rPr>
        <w:rFonts w:ascii="Times New Roman" w:hAnsi="Times New Roman" w:cs="Times New Roman"/>
        <w:sz w:val="24"/>
        <w:szCs w:val="24"/>
      </w:rPr>
    </w:pPr>
    <w:r>
      <w:rPr>
        <w:rFonts w:ascii="Times New Roman" w:hAnsi="Times New Roman" w:cs="Times New Roman"/>
        <w:noProof/>
        <w:sz w:val="24"/>
        <w:szCs w:val="24"/>
        <w:lang w:eastAsia="hr-HR"/>
      </w:rPr>
      <w:drawing>
        <wp:anchor distT="0" distB="0" distL="114300" distR="114300" simplePos="0" relativeHeight="251670528" behindDoc="0" locked="0" layoutInCell="1" allowOverlap="1" wp14:anchorId="6E881508" wp14:editId="135B0C09">
          <wp:simplePos x="0" y="0"/>
          <wp:positionH relativeFrom="column">
            <wp:posOffset>492516</wp:posOffset>
          </wp:positionH>
          <wp:positionV relativeFrom="paragraph">
            <wp:posOffset>203152</wp:posOffset>
          </wp:positionV>
          <wp:extent cx="244475" cy="298450"/>
          <wp:effectExtent l="0" t="0" r="3175" b="6350"/>
          <wp:wrapThrough wrapText="bothSides">
            <wp:wrapPolygon edited="0">
              <wp:start x="0" y="0"/>
              <wp:lineTo x="0" y="16545"/>
              <wp:lineTo x="5049" y="20681"/>
              <wp:lineTo x="15148" y="20681"/>
              <wp:lineTo x="20197" y="16545"/>
              <wp:lineTo x="20197" y="0"/>
              <wp:lineTo x="0" y="0"/>
            </wp:wrapPolygon>
          </wp:wrapThrough>
          <wp:docPr id="689676754" name="Slika 5" descr="Slika na kojoj se prikazuje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676754" name="Slika 5" descr="Slika na kojoj se prikazuje simbol&#10;&#10;Sadržaj generiran uz AI možda nije točan."/>
                  <pic:cNvPicPr/>
                </pic:nvPicPr>
                <pic:blipFill>
                  <a:blip r:embed="rId2">
                    <a:extLst>
                      <a:ext uri="{28A0092B-C50C-407E-A947-70E740481C1C}">
                        <a14:useLocalDpi xmlns:a14="http://schemas.microsoft.com/office/drawing/2010/main" val="0"/>
                      </a:ext>
                    </a:extLst>
                  </a:blip>
                  <a:stretch>
                    <a:fillRect/>
                  </a:stretch>
                </pic:blipFill>
                <pic:spPr>
                  <a:xfrm>
                    <a:off x="0" y="0"/>
                    <a:ext cx="244475" cy="298450"/>
                  </a:xfrm>
                  <a:prstGeom prst="rect">
                    <a:avLst/>
                  </a:prstGeom>
                </pic:spPr>
              </pic:pic>
            </a:graphicData>
          </a:graphic>
          <wp14:sizeRelH relativeFrom="margin">
            <wp14:pctWidth>0</wp14:pctWidth>
          </wp14:sizeRelH>
          <wp14:sizeRelV relativeFrom="margin">
            <wp14:pctHeight>0</wp14:pctHeight>
          </wp14:sizeRelV>
        </wp:anchor>
      </w:drawing>
    </w:r>
  </w:p>
  <w:p w14:paraId="40DA14AE" w14:textId="3ACC885A" w:rsidR="00D94834" w:rsidRPr="006B3737" w:rsidRDefault="00D94834" w:rsidP="00246473">
    <w:pPr>
      <w:spacing w:after="0"/>
      <w:jc w:val="both"/>
      <w:rPr>
        <w:rFonts w:ascii="Times New Roman" w:hAnsi="Times New Roman" w:cs="Times New Roman"/>
        <w:sz w:val="24"/>
        <w:szCs w:val="24"/>
      </w:rPr>
    </w:pPr>
  </w:p>
  <w:p w14:paraId="08E411EA" w14:textId="77777777" w:rsidR="00D94834" w:rsidRDefault="00D9483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755"/>
    <w:multiLevelType w:val="multilevel"/>
    <w:tmpl w:val="0E8C72B8"/>
    <w:styleLink w:val="WW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D82B25"/>
    <w:multiLevelType w:val="multilevel"/>
    <w:tmpl w:val="F03E2C3C"/>
    <w:styleLink w:val="WW8Num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004BC1"/>
    <w:multiLevelType w:val="multilevel"/>
    <w:tmpl w:val="C0669FCA"/>
    <w:styleLink w:val="WWNum28"/>
    <w:lvl w:ilvl="0">
      <w:start w:val="1"/>
      <w:numFmt w:val="lowerLetter"/>
      <w:lvlText w:val="%1)"/>
      <w:lvlJc w:val="left"/>
      <w:pPr>
        <w:ind w:left="720" w:hanging="360"/>
      </w:pPr>
    </w:lvl>
    <w:lvl w:ilvl="1">
      <w:start w:val="4"/>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75042BC"/>
    <w:multiLevelType w:val="multilevel"/>
    <w:tmpl w:val="C76C1A90"/>
    <w:lvl w:ilvl="0">
      <w:start w:val="3"/>
      <w:numFmt w:val="decimal"/>
      <w:lvlText w:val="%1."/>
      <w:lvlJc w:val="left"/>
      <w:pPr>
        <w:ind w:left="360" w:hanging="360"/>
      </w:pPr>
      <w:rPr>
        <w:rFonts w:hint="default"/>
      </w:rPr>
    </w:lvl>
    <w:lvl w:ilvl="1">
      <w:start w:val="1"/>
      <w:numFmt w:val="decimal"/>
      <w:lvlText w:val="%1.%2."/>
      <w:lvlJc w:val="left"/>
      <w:pPr>
        <w:ind w:left="1890" w:hanging="36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4" w15:restartNumberingAfterBreak="0">
    <w:nsid w:val="08CA62C8"/>
    <w:multiLevelType w:val="multilevel"/>
    <w:tmpl w:val="CAD84E3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A501D5"/>
    <w:multiLevelType w:val="multilevel"/>
    <w:tmpl w:val="E6887DCC"/>
    <w:styleLink w:val="WWNum3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DDD5DCB"/>
    <w:multiLevelType w:val="multilevel"/>
    <w:tmpl w:val="DD50EBA6"/>
    <w:lvl w:ilvl="0">
      <w:start w:val="1"/>
      <w:numFmt w:val="decimal"/>
      <w:lvlText w:val="%1."/>
      <w:lvlJc w:val="left"/>
      <w:pPr>
        <w:ind w:left="5040" w:hanging="360"/>
      </w:pPr>
      <w:rPr>
        <w:rFonts w:hint="default"/>
      </w:r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7" w15:restartNumberingAfterBreak="0">
    <w:nsid w:val="2101588E"/>
    <w:multiLevelType w:val="multilevel"/>
    <w:tmpl w:val="2214A6BA"/>
    <w:styleLink w:val="WWNum37"/>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0AD2B29"/>
    <w:multiLevelType w:val="multilevel"/>
    <w:tmpl w:val="E7BA520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A84E5A"/>
    <w:multiLevelType w:val="multilevel"/>
    <w:tmpl w:val="4B707416"/>
    <w:styleLink w:val="WWNum27"/>
    <w:lvl w:ilvl="0">
      <w:start w:val="1"/>
      <w:numFmt w:val="decimal"/>
      <w:lvlText w:val="%1."/>
      <w:lvlJc w:val="left"/>
      <w:pPr>
        <w:ind w:left="1530" w:hanging="360"/>
      </w:pPr>
    </w:lvl>
    <w:lvl w:ilvl="1">
      <w:numFmt w:val="bullet"/>
      <w:lvlText w:val="-"/>
      <w:lvlJc w:val="left"/>
      <w:pPr>
        <w:ind w:left="2250" w:hanging="360"/>
      </w:pPr>
      <w:rPr>
        <w:rFonts w:ascii="Times New Roman" w:eastAsia="Times New Roman" w:hAnsi="Times New Roman" w:cs="Times New Roman"/>
      </w:rPr>
    </w:lvl>
    <w:lvl w:ilvl="2">
      <w:start w:val="1"/>
      <w:numFmt w:val="lowerRoman"/>
      <w:lvlText w:val="%1.%2.%3."/>
      <w:lvlJc w:val="right"/>
      <w:pPr>
        <w:ind w:left="2970" w:hanging="180"/>
      </w:pPr>
    </w:lvl>
    <w:lvl w:ilvl="3">
      <w:start w:val="1"/>
      <w:numFmt w:val="decimal"/>
      <w:lvlText w:val="%1.%2.%3.%4."/>
      <w:lvlJc w:val="left"/>
      <w:pPr>
        <w:ind w:left="3690" w:hanging="360"/>
      </w:pPr>
    </w:lvl>
    <w:lvl w:ilvl="4">
      <w:start w:val="1"/>
      <w:numFmt w:val="lowerLetter"/>
      <w:lvlText w:val="%1.%2.%3.%4.%5."/>
      <w:lvlJc w:val="left"/>
      <w:pPr>
        <w:ind w:left="4410" w:hanging="360"/>
      </w:pPr>
    </w:lvl>
    <w:lvl w:ilvl="5">
      <w:start w:val="1"/>
      <w:numFmt w:val="lowerRoman"/>
      <w:lvlText w:val="%1.%2.%3.%4.%5.%6."/>
      <w:lvlJc w:val="right"/>
      <w:pPr>
        <w:ind w:left="5130" w:hanging="180"/>
      </w:pPr>
    </w:lvl>
    <w:lvl w:ilvl="6">
      <w:start w:val="1"/>
      <w:numFmt w:val="decimal"/>
      <w:lvlText w:val="%1.%2.%3.%4.%5.%6.%7."/>
      <w:lvlJc w:val="left"/>
      <w:pPr>
        <w:ind w:left="5850" w:hanging="360"/>
      </w:pPr>
    </w:lvl>
    <w:lvl w:ilvl="7">
      <w:start w:val="1"/>
      <w:numFmt w:val="lowerLetter"/>
      <w:lvlText w:val="%1.%2.%3.%4.%5.%6.%7.%8."/>
      <w:lvlJc w:val="left"/>
      <w:pPr>
        <w:ind w:left="6570" w:hanging="360"/>
      </w:pPr>
    </w:lvl>
    <w:lvl w:ilvl="8">
      <w:start w:val="1"/>
      <w:numFmt w:val="lowerRoman"/>
      <w:lvlText w:val="%1.%2.%3.%4.%5.%6.%7.%8.%9."/>
      <w:lvlJc w:val="right"/>
      <w:pPr>
        <w:ind w:left="7290" w:hanging="180"/>
      </w:pPr>
    </w:lvl>
  </w:abstractNum>
  <w:abstractNum w:abstractNumId="10" w15:restartNumberingAfterBreak="0">
    <w:nsid w:val="42EC1AED"/>
    <w:multiLevelType w:val="multilevel"/>
    <w:tmpl w:val="4DB0D6AC"/>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5D042DCA"/>
    <w:multiLevelType w:val="hybridMultilevel"/>
    <w:tmpl w:val="5FF828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62C311C7"/>
    <w:multiLevelType w:val="multilevel"/>
    <w:tmpl w:val="70ACD65A"/>
    <w:styleLink w:val="WWNum38"/>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72600381">
    <w:abstractNumId w:val="6"/>
  </w:num>
  <w:num w:numId="2" w16cid:durableId="1024670177">
    <w:abstractNumId w:val="4"/>
  </w:num>
  <w:num w:numId="3" w16cid:durableId="1005934629">
    <w:abstractNumId w:val="8"/>
  </w:num>
  <w:num w:numId="4" w16cid:durableId="371459767">
    <w:abstractNumId w:val="0"/>
  </w:num>
  <w:num w:numId="5" w16cid:durableId="880435512">
    <w:abstractNumId w:val="9"/>
  </w:num>
  <w:num w:numId="6" w16cid:durableId="708532259">
    <w:abstractNumId w:val="2"/>
  </w:num>
  <w:num w:numId="7" w16cid:durableId="1484928462">
    <w:abstractNumId w:val="10"/>
  </w:num>
  <w:num w:numId="8" w16cid:durableId="1789203560">
    <w:abstractNumId w:val="5"/>
  </w:num>
  <w:num w:numId="9" w16cid:durableId="74985603">
    <w:abstractNumId w:val="7"/>
  </w:num>
  <w:num w:numId="10" w16cid:durableId="900940013">
    <w:abstractNumId w:val="12"/>
  </w:num>
  <w:num w:numId="11" w16cid:durableId="623315266">
    <w:abstractNumId w:val="1"/>
  </w:num>
  <w:num w:numId="12" w16cid:durableId="1791392204">
    <w:abstractNumId w:val="2"/>
    <w:lvlOverride w:ilvl="0">
      <w:startOverride w:val="1"/>
    </w:lvlOverride>
  </w:num>
  <w:num w:numId="13" w16cid:durableId="109595217">
    <w:abstractNumId w:val="10"/>
    <w:lvlOverride w:ilvl="0">
      <w:startOverride w:val="1"/>
    </w:lvlOverride>
  </w:num>
  <w:num w:numId="14" w16cid:durableId="283076573">
    <w:abstractNumId w:val="5"/>
    <w:lvlOverride w:ilvl="0">
      <w:startOverride w:val="1"/>
    </w:lvlOverride>
  </w:num>
  <w:num w:numId="15" w16cid:durableId="2112165186">
    <w:abstractNumId w:val="1"/>
    <w:lvlOverride w:ilvl="0">
      <w:startOverride w:val="1"/>
    </w:lvlOverride>
  </w:num>
  <w:num w:numId="16" w16cid:durableId="1444031278">
    <w:abstractNumId w:val="11"/>
  </w:num>
  <w:num w:numId="17" w16cid:durableId="1289356275">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971"/>
    <w:rsid w:val="00000767"/>
    <w:rsid w:val="000A1AE0"/>
    <w:rsid w:val="000C56F4"/>
    <w:rsid w:val="000D58DF"/>
    <w:rsid w:val="00124CB9"/>
    <w:rsid w:val="001A621C"/>
    <w:rsid w:val="001B4016"/>
    <w:rsid w:val="001E2B21"/>
    <w:rsid w:val="001E57AD"/>
    <w:rsid w:val="001F469B"/>
    <w:rsid w:val="00236B48"/>
    <w:rsid w:val="00246473"/>
    <w:rsid w:val="00263477"/>
    <w:rsid w:val="00290A94"/>
    <w:rsid w:val="0029753F"/>
    <w:rsid w:val="002A1D9B"/>
    <w:rsid w:val="002B0F64"/>
    <w:rsid w:val="003E511D"/>
    <w:rsid w:val="003F4C3D"/>
    <w:rsid w:val="00424971"/>
    <w:rsid w:val="004407F1"/>
    <w:rsid w:val="00476776"/>
    <w:rsid w:val="00524A7A"/>
    <w:rsid w:val="00535BB0"/>
    <w:rsid w:val="00546274"/>
    <w:rsid w:val="00566126"/>
    <w:rsid w:val="00577491"/>
    <w:rsid w:val="00597DD8"/>
    <w:rsid w:val="005D1C9B"/>
    <w:rsid w:val="005E6960"/>
    <w:rsid w:val="0068351E"/>
    <w:rsid w:val="006A369F"/>
    <w:rsid w:val="006B3737"/>
    <w:rsid w:val="006C5D1B"/>
    <w:rsid w:val="007D4BC2"/>
    <w:rsid w:val="007F08ED"/>
    <w:rsid w:val="007F3AAB"/>
    <w:rsid w:val="00806A1D"/>
    <w:rsid w:val="008143AB"/>
    <w:rsid w:val="0087150B"/>
    <w:rsid w:val="0089580E"/>
    <w:rsid w:val="00997172"/>
    <w:rsid w:val="009A186A"/>
    <w:rsid w:val="009C3585"/>
    <w:rsid w:val="00A57140"/>
    <w:rsid w:val="00AE37CC"/>
    <w:rsid w:val="00AE4297"/>
    <w:rsid w:val="00B40FBC"/>
    <w:rsid w:val="00B6639C"/>
    <w:rsid w:val="00B80B00"/>
    <w:rsid w:val="00C75291"/>
    <w:rsid w:val="00C7792F"/>
    <w:rsid w:val="00CD6DAB"/>
    <w:rsid w:val="00D30434"/>
    <w:rsid w:val="00D445A1"/>
    <w:rsid w:val="00D567FE"/>
    <w:rsid w:val="00D94834"/>
    <w:rsid w:val="00DA70C9"/>
    <w:rsid w:val="00E02A74"/>
    <w:rsid w:val="00EB3D01"/>
    <w:rsid w:val="00ED2351"/>
    <w:rsid w:val="00EF0A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4F061"/>
  <w15:docId w15:val="{E71200E6-82EC-43EE-800D-3C39504EB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473"/>
  </w:style>
  <w:style w:type="paragraph" w:styleId="Naslov1">
    <w:name w:val="heading 1"/>
    <w:basedOn w:val="Normal"/>
    <w:next w:val="Normal"/>
    <w:link w:val="Naslov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Naslov2">
    <w:name w:val="heading 2"/>
    <w:basedOn w:val="Normal"/>
    <w:next w:val="Normal"/>
    <w:link w:val="Naslov2Char"/>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Naslov3">
    <w:name w:val="heading 3"/>
    <w:basedOn w:val="Normal"/>
    <w:next w:val="Normal"/>
    <w:link w:val="Naslov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Naslov4">
    <w:name w:val="heading 4"/>
    <w:basedOn w:val="Normal"/>
    <w:next w:val="Normal"/>
    <w:link w:val="Naslov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Naslov5">
    <w:name w:val="heading 5"/>
    <w:basedOn w:val="Normal"/>
    <w:next w:val="Normal"/>
    <w:link w:val="Naslov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Naslov6">
    <w:name w:val="heading 6"/>
    <w:basedOn w:val="Normal"/>
    <w:next w:val="Normal"/>
    <w:link w:val="Naslov6Ch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slov7">
    <w:name w:val="heading 7"/>
    <w:basedOn w:val="Normal"/>
    <w:next w:val="Normal"/>
    <w:link w:val="Naslov7Char"/>
    <w:uiPriority w:val="9"/>
    <w:unhideWhenUsed/>
    <w:qFormat/>
    <w:pPr>
      <w:keepNext/>
      <w:keepLines/>
      <w:spacing w:before="40" w:after="0"/>
      <w:outlineLvl w:val="6"/>
    </w:pPr>
    <w:rPr>
      <w:rFonts w:ascii="Arial" w:eastAsia="Arial" w:hAnsi="Arial" w:cs="Arial"/>
      <w:color w:val="595959" w:themeColor="text1" w:themeTint="A6"/>
    </w:rPr>
  </w:style>
  <w:style w:type="paragraph" w:styleId="Naslov8">
    <w:name w:val="heading 8"/>
    <w:basedOn w:val="Normal"/>
    <w:next w:val="Normal"/>
    <w:link w:val="Naslov8Char"/>
    <w:uiPriority w:val="9"/>
    <w:unhideWhenUsed/>
    <w:qFormat/>
    <w:pPr>
      <w:keepNext/>
      <w:keepLines/>
      <w:spacing w:after="0"/>
      <w:outlineLvl w:val="7"/>
    </w:pPr>
    <w:rPr>
      <w:rFonts w:ascii="Arial" w:eastAsia="Arial" w:hAnsi="Arial" w:cs="Arial"/>
      <w:i/>
      <w:iCs/>
      <w:color w:val="272727" w:themeColor="text1" w:themeTint="D8"/>
    </w:rPr>
  </w:style>
  <w:style w:type="paragraph" w:styleId="Naslov9">
    <w:name w:val="heading 9"/>
    <w:basedOn w:val="Normal"/>
    <w:next w:val="Normal"/>
    <w:link w:val="Naslov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Light">
    <w:name w:val="Table Grid Light"/>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binatablica1">
    <w:name w:val="Plain Table 1"/>
    <w:basedOn w:val="Obinatablica"/>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Obinatablica2">
    <w:name w:val="Plain Table 2"/>
    <w:basedOn w:val="Obinatablica"/>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binatablica3">
    <w:name w:val="Plain Table 3"/>
    <w:basedOn w:val="Obinatablica"/>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4">
    <w:name w:val="Plain Table 4"/>
    <w:basedOn w:val="Obinatablica"/>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Obinatablica5">
    <w:name w:val="Plain Table 5"/>
    <w:basedOn w:val="Obinatablica"/>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ijetlatablicareetke1">
    <w:name w:val="Grid Table 1 Light"/>
    <w:basedOn w:val="Obinatablica"/>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icareetke2">
    <w:name w:val="Grid Table 2"/>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3">
    <w:name w:val="Grid Table 3"/>
    <w:basedOn w:val="Obinatablica"/>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Obinatablica"/>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Obinatablica"/>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Obinatablica"/>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Obinatablica"/>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Obinatablica"/>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Obinatablica"/>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icareetke4">
    <w:name w:val="Grid Table 4"/>
    <w:basedOn w:val="Obinatablica"/>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Obinatablica"/>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Obinatablica"/>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Obinatablica"/>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Obinatablica"/>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Obinatablica"/>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Obinatablica"/>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mnatablicareetke5">
    <w:name w:val="Grid Table 5 Dark"/>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Obinatablica"/>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ivopisnatablicareetke6">
    <w:name w:val="Grid Table 6 Colorful"/>
    <w:basedOn w:val="Obinatablica"/>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Obinatablica"/>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Obinatablica"/>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Obinatablica"/>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Obinatablica"/>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ivopisnatablicareetke7">
    <w:name w:val="Grid Table 7 Colorful"/>
    <w:basedOn w:val="Obinatablica"/>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Obinatablica"/>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Obinatablica"/>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Obinatablica"/>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Obinatablica"/>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Obinatablica"/>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Obinatablica"/>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ijetlatablicapopisa1">
    <w:name w:val="List Table 1 Light"/>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Obinatablica"/>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icapopisa2">
    <w:name w:val="List Table 2"/>
    <w:basedOn w:val="Obinatablica"/>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Obinatablica"/>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Obinatablica"/>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Obinatablica"/>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Obinatablica"/>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Obinatablica"/>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Obinatablica"/>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icapopisa3">
    <w:name w:val="List Table 3"/>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Obinatablica"/>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Obinatablica"/>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Obinatablica"/>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Obinatablica"/>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Obinatablica"/>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Obinatablica"/>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icapopisa4">
    <w:name w:val="List Table 4"/>
    <w:basedOn w:val="Obinatablica"/>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Obinatablica"/>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Obinatablica"/>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Obinatablica"/>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Obinatablica"/>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Obinatablica"/>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Obinatablica"/>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mnatablicapopisa5">
    <w:name w:val="List Table 5 Dark"/>
    <w:basedOn w:val="Obinatablica"/>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Obinatablica"/>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Obinatablica"/>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Obinatablica"/>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Obinatablica"/>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Obinatablica"/>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Obinatablica"/>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ivopisnatablicapopisa6">
    <w:name w:val="List Table 6 Colorful"/>
    <w:basedOn w:val="Obinatablica"/>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Obinatablica"/>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Obinatablica"/>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Obinatablica"/>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Obinatablica"/>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Obinatablica"/>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Obinatablica"/>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ivopisnatablicapopisa7">
    <w:name w:val="List Table 7 Colorful"/>
    <w:basedOn w:val="Obinatablica"/>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Obinatablica"/>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Obinatablica"/>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Obinatablica"/>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Obinatablica"/>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Obinatablica"/>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Obinatablica"/>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Obinatablica"/>
    <w:uiPriority w:val="99"/>
    <w:pPr>
      <w:spacing w:after="0" w:line="240" w:lineRule="auto"/>
    </w:pPr>
    <w:rPr>
      <w:color w:val="404040"/>
      <w:sz w:val="20"/>
      <w:szCs w:val="20"/>
      <w:lang w:eastAsia="hr-H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Obinatablica"/>
    <w:uiPriority w:val="99"/>
    <w:pPr>
      <w:spacing w:after="0" w:line="240" w:lineRule="auto"/>
    </w:pPr>
    <w:rPr>
      <w:color w:val="404040"/>
      <w:sz w:val="20"/>
      <w:szCs w:val="20"/>
      <w:lang w:eastAsia="hr-H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Obinatablica"/>
    <w:uiPriority w:val="99"/>
    <w:pPr>
      <w:spacing w:after="0" w:line="240" w:lineRule="auto"/>
    </w:pPr>
    <w:rPr>
      <w:color w:val="404040"/>
      <w:sz w:val="20"/>
      <w:szCs w:val="20"/>
      <w:lang w:eastAsia="hr-H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Obinatablica"/>
    <w:uiPriority w:val="99"/>
    <w:pPr>
      <w:spacing w:after="0" w:line="240" w:lineRule="auto"/>
    </w:pPr>
    <w:rPr>
      <w:color w:val="404040"/>
      <w:sz w:val="20"/>
      <w:szCs w:val="20"/>
      <w:lang w:eastAsia="hr-H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Obinatablica"/>
    <w:uiPriority w:val="99"/>
    <w:pPr>
      <w:spacing w:after="0" w:line="240" w:lineRule="auto"/>
    </w:pPr>
    <w:rPr>
      <w:color w:val="404040"/>
      <w:sz w:val="20"/>
      <w:szCs w:val="20"/>
      <w:lang w:eastAsia="hr-H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Obinatablica"/>
    <w:uiPriority w:val="99"/>
    <w:pPr>
      <w:spacing w:after="0" w:line="240" w:lineRule="auto"/>
    </w:pPr>
    <w:rPr>
      <w:color w:val="404040"/>
      <w:sz w:val="20"/>
      <w:szCs w:val="20"/>
      <w:lang w:eastAsia="hr-H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Obinatablica"/>
    <w:uiPriority w:val="99"/>
    <w:pPr>
      <w:spacing w:after="0" w:line="240" w:lineRule="auto"/>
    </w:pPr>
    <w:rPr>
      <w:color w:val="404040"/>
      <w:sz w:val="20"/>
      <w:szCs w:val="20"/>
      <w:lang w:eastAsia="hr-H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Obinatablica"/>
    <w:uiPriority w:val="99"/>
    <w:pPr>
      <w:spacing w:after="0" w:line="240" w:lineRule="auto"/>
    </w:pPr>
    <w:rPr>
      <w:color w:val="404040"/>
      <w:sz w:val="20"/>
      <w:szCs w:val="20"/>
      <w:lang w:eastAsia="hr-H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Obinatablica"/>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Obinatablica"/>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Obinatablica"/>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Obinatablica"/>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Obinatablica"/>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Obinatablica"/>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Obinatablica"/>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Naslov1Char">
    <w:name w:val="Naslov 1 Char"/>
    <w:basedOn w:val="Zadanifontodlomka"/>
    <w:link w:val="Naslov1"/>
    <w:uiPriority w:val="9"/>
    <w:rPr>
      <w:rFonts w:ascii="Arial" w:eastAsia="Arial" w:hAnsi="Arial" w:cs="Arial"/>
      <w:color w:val="365F91" w:themeColor="accent1" w:themeShade="BF"/>
      <w:sz w:val="40"/>
      <w:szCs w:val="40"/>
    </w:rPr>
  </w:style>
  <w:style w:type="character" w:customStyle="1" w:styleId="Naslov2Char">
    <w:name w:val="Naslov 2 Char"/>
    <w:basedOn w:val="Zadanifontodlomka"/>
    <w:link w:val="Naslov2"/>
    <w:uiPriority w:val="9"/>
    <w:rPr>
      <w:rFonts w:ascii="Arial" w:eastAsia="Arial" w:hAnsi="Arial" w:cs="Arial"/>
      <w:color w:val="365F91" w:themeColor="accent1" w:themeShade="BF"/>
      <w:sz w:val="32"/>
      <w:szCs w:val="32"/>
    </w:rPr>
  </w:style>
  <w:style w:type="character" w:customStyle="1" w:styleId="Naslov3Char">
    <w:name w:val="Naslov 3 Char"/>
    <w:basedOn w:val="Zadanifontodlomka"/>
    <w:link w:val="Naslov3"/>
    <w:uiPriority w:val="9"/>
    <w:rPr>
      <w:rFonts w:ascii="Arial" w:eastAsia="Arial" w:hAnsi="Arial" w:cs="Arial"/>
      <w:color w:val="365F91" w:themeColor="accent1" w:themeShade="BF"/>
      <w:sz w:val="28"/>
      <w:szCs w:val="28"/>
    </w:rPr>
  </w:style>
  <w:style w:type="character" w:customStyle="1" w:styleId="Naslov4Char">
    <w:name w:val="Naslov 4 Char"/>
    <w:basedOn w:val="Zadanifontodlomka"/>
    <w:link w:val="Naslov4"/>
    <w:uiPriority w:val="9"/>
    <w:rPr>
      <w:rFonts w:ascii="Arial" w:eastAsia="Arial" w:hAnsi="Arial" w:cs="Arial"/>
      <w:i/>
      <w:iCs/>
      <w:color w:val="365F91" w:themeColor="accent1" w:themeShade="BF"/>
    </w:rPr>
  </w:style>
  <w:style w:type="character" w:customStyle="1" w:styleId="Naslov5Char">
    <w:name w:val="Naslov 5 Char"/>
    <w:basedOn w:val="Zadanifontodlomka"/>
    <w:link w:val="Naslov5"/>
    <w:uiPriority w:val="9"/>
    <w:rPr>
      <w:rFonts w:ascii="Arial" w:eastAsia="Arial" w:hAnsi="Arial" w:cs="Arial"/>
      <w:color w:val="365F91" w:themeColor="accent1" w:themeShade="BF"/>
    </w:rPr>
  </w:style>
  <w:style w:type="character" w:customStyle="1" w:styleId="Naslov6Char">
    <w:name w:val="Naslov 6 Char"/>
    <w:basedOn w:val="Zadanifontodlomka"/>
    <w:link w:val="Naslov6"/>
    <w:uiPriority w:val="9"/>
    <w:rPr>
      <w:rFonts w:ascii="Arial" w:eastAsia="Arial" w:hAnsi="Arial" w:cs="Arial"/>
      <w:i/>
      <w:iCs/>
      <w:color w:val="595959" w:themeColor="text1" w:themeTint="A6"/>
    </w:rPr>
  </w:style>
  <w:style w:type="character" w:customStyle="1" w:styleId="Naslov7Char">
    <w:name w:val="Naslov 7 Char"/>
    <w:basedOn w:val="Zadanifontodlomka"/>
    <w:link w:val="Naslov7"/>
    <w:uiPriority w:val="9"/>
    <w:rPr>
      <w:rFonts w:ascii="Arial" w:eastAsia="Arial" w:hAnsi="Arial" w:cs="Arial"/>
      <w:color w:val="595959" w:themeColor="text1" w:themeTint="A6"/>
    </w:rPr>
  </w:style>
  <w:style w:type="character" w:customStyle="1" w:styleId="Naslov8Char">
    <w:name w:val="Naslov 8 Char"/>
    <w:basedOn w:val="Zadanifontodlomka"/>
    <w:link w:val="Naslov8"/>
    <w:uiPriority w:val="9"/>
    <w:rPr>
      <w:rFonts w:ascii="Arial" w:eastAsia="Arial" w:hAnsi="Arial" w:cs="Arial"/>
      <w:i/>
      <w:iCs/>
      <w:color w:val="272727" w:themeColor="text1" w:themeTint="D8"/>
    </w:rPr>
  </w:style>
  <w:style w:type="character" w:customStyle="1" w:styleId="Naslov9Char">
    <w:name w:val="Naslov 9 Char"/>
    <w:basedOn w:val="Zadanifontodlomka"/>
    <w:link w:val="Naslov9"/>
    <w:uiPriority w:val="9"/>
    <w:rPr>
      <w:rFonts w:ascii="Arial" w:eastAsia="Arial" w:hAnsi="Arial" w:cs="Arial"/>
      <w:i/>
      <w:iCs/>
      <w:color w:val="272727" w:themeColor="text1" w:themeTint="D8"/>
    </w:rPr>
  </w:style>
  <w:style w:type="paragraph" w:styleId="Naslov">
    <w:name w:val="Title"/>
    <w:basedOn w:val="Normal"/>
    <w:next w:val="Normal"/>
    <w:link w:val="NaslovChar"/>
    <w:uiPriority w:val="10"/>
    <w:qFormat/>
    <w:pPr>
      <w:spacing w:after="80" w:line="240" w:lineRule="auto"/>
      <w:contextualSpacing/>
    </w:pPr>
    <w:rPr>
      <w:rFonts w:ascii="Arial" w:eastAsia="Arial" w:hAnsi="Arial" w:cs="Arial"/>
      <w:spacing w:val="-10"/>
      <w:sz w:val="56"/>
      <w:szCs w:val="56"/>
    </w:rPr>
  </w:style>
  <w:style w:type="character" w:customStyle="1" w:styleId="NaslovChar">
    <w:name w:val="Naslov Char"/>
    <w:basedOn w:val="Zadanifontodlomka"/>
    <w:link w:val="Naslov"/>
    <w:uiPriority w:val="10"/>
    <w:rPr>
      <w:rFonts w:ascii="Arial" w:eastAsia="Arial" w:hAnsi="Arial" w:cs="Arial"/>
      <w:spacing w:val="-10"/>
      <w:sz w:val="56"/>
      <w:szCs w:val="56"/>
    </w:rPr>
  </w:style>
  <w:style w:type="paragraph" w:styleId="Podnaslov">
    <w:name w:val="Subtitle"/>
    <w:basedOn w:val="Normal"/>
    <w:next w:val="Normal"/>
    <w:link w:val="PodnaslovChar"/>
    <w:uiPriority w:val="11"/>
    <w:qFormat/>
    <w:pPr>
      <w:numPr>
        <w:ilvl w:val="1"/>
      </w:numPr>
    </w:pPr>
    <w:rPr>
      <w:color w:val="595959" w:themeColor="text1" w:themeTint="A6"/>
      <w:spacing w:val="15"/>
      <w:sz w:val="28"/>
      <w:szCs w:val="28"/>
    </w:rPr>
  </w:style>
  <w:style w:type="character" w:customStyle="1" w:styleId="PodnaslovChar">
    <w:name w:val="Podnaslov Char"/>
    <w:basedOn w:val="Zadanifontodlomka"/>
    <w:link w:val="Podnaslov"/>
    <w:uiPriority w:val="11"/>
    <w:rPr>
      <w:color w:val="595959" w:themeColor="text1" w:themeTint="A6"/>
      <w:spacing w:val="15"/>
      <w:sz w:val="28"/>
      <w:szCs w:val="28"/>
    </w:rPr>
  </w:style>
  <w:style w:type="paragraph" w:styleId="Citat">
    <w:name w:val="Quote"/>
    <w:basedOn w:val="Normal"/>
    <w:next w:val="Normal"/>
    <w:link w:val="CitatChar"/>
    <w:uiPriority w:val="29"/>
    <w:qFormat/>
    <w:pPr>
      <w:spacing w:before="160"/>
      <w:jc w:val="center"/>
    </w:pPr>
    <w:rPr>
      <w:i/>
      <w:iCs/>
      <w:color w:val="404040" w:themeColor="text1" w:themeTint="BF"/>
    </w:rPr>
  </w:style>
  <w:style w:type="character" w:customStyle="1" w:styleId="CitatChar">
    <w:name w:val="Citat Char"/>
    <w:basedOn w:val="Zadanifontodlomka"/>
    <w:link w:val="Citat"/>
    <w:uiPriority w:val="29"/>
    <w:rPr>
      <w:i/>
      <w:iCs/>
      <w:color w:val="404040" w:themeColor="text1" w:themeTint="BF"/>
    </w:rPr>
  </w:style>
  <w:style w:type="character" w:styleId="Jakoisticanje">
    <w:name w:val="Intense Emphasis"/>
    <w:basedOn w:val="Zadanifontodlomka"/>
    <w:uiPriority w:val="21"/>
    <w:qFormat/>
    <w:rPr>
      <w:i/>
      <w:iCs/>
      <w:color w:val="365F91" w:themeColor="accent1" w:themeShade="BF"/>
    </w:rPr>
  </w:style>
  <w:style w:type="paragraph" w:styleId="Naglaencitat">
    <w:name w:val="Intense Quote"/>
    <w:basedOn w:val="Normal"/>
    <w:next w:val="Normal"/>
    <w:link w:val="Naglaencitat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aglaencitatChar">
    <w:name w:val="Naglašen citat Char"/>
    <w:basedOn w:val="Zadanifontodlomka"/>
    <w:link w:val="Naglaencitat"/>
    <w:uiPriority w:val="30"/>
    <w:rPr>
      <w:i/>
      <w:iCs/>
      <w:color w:val="365F91" w:themeColor="accent1" w:themeShade="BF"/>
    </w:rPr>
  </w:style>
  <w:style w:type="character" w:styleId="Istaknutareferenca">
    <w:name w:val="Intense Reference"/>
    <w:basedOn w:val="Zadanifontodlomka"/>
    <w:uiPriority w:val="32"/>
    <w:qFormat/>
    <w:rPr>
      <w:b/>
      <w:bCs/>
      <w:smallCaps/>
      <w:color w:val="365F91" w:themeColor="accent1" w:themeShade="BF"/>
      <w:spacing w:val="5"/>
    </w:rPr>
  </w:style>
  <w:style w:type="character" w:styleId="Neupadljivoisticanje">
    <w:name w:val="Subtle Emphasis"/>
    <w:basedOn w:val="Zadanifontodlomka"/>
    <w:uiPriority w:val="19"/>
    <w:qFormat/>
    <w:rPr>
      <w:i/>
      <w:iCs/>
      <w:color w:val="404040" w:themeColor="text1" w:themeTint="BF"/>
    </w:rPr>
  </w:style>
  <w:style w:type="character" w:styleId="Istaknuto">
    <w:name w:val="Emphasis"/>
    <w:basedOn w:val="Zadanifontodlomka"/>
    <w:uiPriority w:val="20"/>
    <w:qFormat/>
    <w:rPr>
      <w:i/>
      <w:iCs/>
    </w:rPr>
  </w:style>
  <w:style w:type="character" w:styleId="Naglaeno">
    <w:name w:val="Strong"/>
    <w:basedOn w:val="Zadanifontodlomka"/>
    <w:uiPriority w:val="22"/>
    <w:qFormat/>
    <w:rPr>
      <w:b/>
      <w:bCs/>
    </w:rPr>
  </w:style>
  <w:style w:type="character" w:styleId="Neupadljivareferenca">
    <w:name w:val="Subtle Reference"/>
    <w:basedOn w:val="Zadanifontodlomka"/>
    <w:uiPriority w:val="31"/>
    <w:qFormat/>
    <w:rPr>
      <w:smallCaps/>
      <w:color w:val="5A5A5A" w:themeColor="text1" w:themeTint="A5"/>
    </w:rPr>
  </w:style>
  <w:style w:type="character" w:styleId="Naslovknjige">
    <w:name w:val="Book Title"/>
    <w:basedOn w:val="Zadanifontodlomka"/>
    <w:uiPriority w:val="33"/>
    <w:qFormat/>
    <w:rPr>
      <w:b/>
      <w:bCs/>
      <w:i/>
      <w:iCs/>
      <w:spacing w:val="5"/>
    </w:rPr>
  </w:style>
  <w:style w:type="character" w:customStyle="1" w:styleId="HeaderChar">
    <w:name w:val="Header Char"/>
    <w:basedOn w:val="Zadanifontodlomka"/>
    <w:uiPriority w:val="99"/>
  </w:style>
  <w:style w:type="character" w:customStyle="1" w:styleId="FooterChar">
    <w:name w:val="Footer Char"/>
    <w:basedOn w:val="Zadanifontodlomka"/>
    <w:uiPriority w:val="99"/>
  </w:style>
  <w:style w:type="paragraph" w:styleId="Opisslike">
    <w:name w:val="caption"/>
    <w:basedOn w:val="Normal"/>
    <w:next w:val="Normal"/>
    <w:uiPriority w:val="35"/>
    <w:unhideWhenUsed/>
    <w:qFormat/>
    <w:pPr>
      <w:spacing w:line="240" w:lineRule="auto"/>
    </w:pPr>
    <w:rPr>
      <w:i/>
      <w:iCs/>
      <w:color w:val="1F497D" w:themeColor="text2"/>
      <w:sz w:val="18"/>
      <w:szCs w:val="18"/>
    </w:rPr>
  </w:style>
  <w:style w:type="paragraph" w:styleId="Tekstfusnote">
    <w:name w:val="footnote text"/>
    <w:basedOn w:val="Normal"/>
    <w:link w:val="TekstfusnoteChar"/>
    <w:uiPriority w:val="99"/>
    <w:semiHidden/>
    <w:unhideWhenUsed/>
    <w:pPr>
      <w:spacing w:after="0" w:line="240" w:lineRule="auto"/>
    </w:pPr>
    <w:rPr>
      <w:sz w:val="20"/>
      <w:szCs w:val="20"/>
    </w:rPr>
  </w:style>
  <w:style w:type="character" w:customStyle="1" w:styleId="TekstfusnoteChar">
    <w:name w:val="Tekst fusnote Char"/>
    <w:basedOn w:val="Zadanifontodlomka"/>
    <w:link w:val="Tekstfusnote"/>
    <w:uiPriority w:val="99"/>
    <w:semiHidden/>
    <w:rPr>
      <w:sz w:val="20"/>
      <w:szCs w:val="20"/>
    </w:rPr>
  </w:style>
  <w:style w:type="character" w:styleId="Referencafusnote">
    <w:name w:val="footnote reference"/>
    <w:basedOn w:val="Zadanifontodlomka"/>
    <w:uiPriority w:val="99"/>
    <w:semiHidden/>
    <w:unhideWhenUsed/>
    <w:rPr>
      <w:vertAlign w:val="superscript"/>
    </w:rPr>
  </w:style>
  <w:style w:type="paragraph" w:styleId="Tekstkrajnjebiljeke">
    <w:name w:val="endnote text"/>
    <w:basedOn w:val="Normal"/>
    <w:link w:val="TekstkrajnjebiljekeChar"/>
    <w:uiPriority w:val="99"/>
    <w:semiHidden/>
    <w:unhideWhenUsed/>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Pr>
      <w:sz w:val="20"/>
      <w:szCs w:val="20"/>
    </w:rPr>
  </w:style>
  <w:style w:type="character" w:styleId="Referencakrajnjebiljeke">
    <w:name w:val="endnote reference"/>
    <w:basedOn w:val="Zadanifontodlomka"/>
    <w:uiPriority w:val="99"/>
    <w:semiHidden/>
    <w:unhideWhenUsed/>
    <w:rPr>
      <w:vertAlign w:val="superscript"/>
    </w:rPr>
  </w:style>
  <w:style w:type="character" w:styleId="Hiperveza">
    <w:name w:val="Hyperlink"/>
    <w:basedOn w:val="Zadanifontodlomka"/>
    <w:uiPriority w:val="99"/>
    <w:unhideWhenUsed/>
    <w:rPr>
      <w:color w:val="0000FF" w:themeColor="hyperlink"/>
      <w:u w:val="single"/>
    </w:rPr>
  </w:style>
  <w:style w:type="character" w:styleId="SlijeenaHiperveza">
    <w:name w:val="FollowedHyperlink"/>
    <w:basedOn w:val="Zadanifontodlomka"/>
    <w:uiPriority w:val="99"/>
    <w:semiHidden/>
    <w:unhideWhenUsed/>
    <w:rPr>
      <w:color w:val="800080" w:themeColor="followedHyperlink"/>
      <w:u w:val="single"/>
    </w:rPr>
  </w:style>
  <w:style w:type="paragraph" w:styleId="TOCNaslov">
    <w:name w:val="TOC Heading"/>
    <w:uiPriority w:val="39"/>
    <w:unhideWhenUsed/>
  </w:style>
  <w:style w:type="paragraph" w:styleId="Tablicaslika">
    <w:name w:val="table of figures"/>
    <w:basedOn w:val="Normal"/>
    <w:next w:val="Normal"/>
    <w:uiPriority w:val="99"/>
    <w:unhideWhenUsed/>
    <w:pPr>
      <w:spacing w:after="0"/>
    </w:pPr>
  </w:style>
  <w:style w:type="paragraph" w:customStyle="1" w:styleId="Default">
    <w:name w:val="Default"/>
    <w:pPr>
      <w:spacing w:after="0" w:line="240" w:lineRule="auto"/>
    </w:pPr>
    <w:rPr>
      <w:rFonts w:ascii="Times New Roman" w:hAnsi="Times New Roman" w:cs="Times New Roman"/>
      <w:color w:val="000000"/>
      <w:sz w:val="24"/>
      <w:szCs w:val="24"/>
    </w:rPr>
  </w:style>
  <w:style w:type="table" w:styleId="Reetkatablice">
    <w:name w:val="Table Grid"/>
    <w:basedOn w:val="Obinatablica"/>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lomakpopisa">
    <w:name w:val="List Paragraph"/>
    <w:basedOn w:val="Normal"/>
    <w:qFormat/>
    <w:pPr>
      <w:spacing w:after="160" w:line="259" w:lineRule="auto"/>
      <w:ind w:left="720"/>
      <w:contextualSpacing/>
    </w:pPr>
    <w:rPr>
      <w:rFonts w:ascii="Calibri" w:eastAsia="Times New Roman" w:hAnsi="Calibri" w:cs="Times New Roman"/>
      <w:lang w:eastAsia="hr-HR"/>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Tekstbalonia">
    <w:name w:val="Balloon Text"/>
    <w:basedOn w:val="Normal"/>
    <w:link w:val="TekstbaloniaChar"/>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paragraph" w:styleId="Bezproreda">
    <w:name w:val="No Spacing"/>
    <w:qFormat/>
    <w:pPr>
      <w:spacing w:after="0" w:line="240" w:lineRule="auto"/>
    </w:pPr>
    <w:rPr>
      <w:rFonts w:eastAsiaTheme="minorEastAsia"/>
      <w:lang w:eastAsia="hr-HR"/>
    </w:rPr>
  </w:style>
  <w:style w:type="paragraph" w:styleId="Tijeloteksta">
    <w:name w:val="Body Text"/>
    <w:basedOn w:val="Normal"/>
    <w:link w:val="TijelotekstaChar"/>
    <w:semiHidden/>
    <w:unhideWhenUsed/>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Pr>
      <w:rFonts w:ascii="Times New Roman" w:eastAsia="Times New Roman" w:hAnsi="Times New Roman" w:cs="Times New Roman"/>
      <w:sz w:val="24"/>
      <w:szCs w:val="24"/>
      <w:lang w:eastAsia="hr-HR"/>
    </w:rPr>
  </w:style>
  <w:style w:type="paragraph" w:customStyle="1" w:styleId="Standard">
    <w:name w:val="Standard"/>
    <w:pPr>
      <w:widowControl w:val="0"/>
      <w:spacing w:after="0" w:line="240" w:lineRule="auto"/>
    </w:pPr>
    <w:rPr>
      <w:rFonts w:ascii="Times New Roman" w:eastAsia="Lucida Sans Unicode" w:hAnsi="Times New Roman" w:cs="Tahoma"/>
      <w:sz w:val="24"/>
      <w:szCs w:val="24"/>
      <w:lang w:eastAsia="ar-SA"/>
    </w:rPr>
  </w:style>
  <w:style w:type="numbering" w:customStyle="1" w:styleId="WWNum23">
    <w:name w:val="WWNum23"/>
    <w:basedOn w:val="Bezpopisa"/>
    <w:rsid w:val="00476776"/>
    <w:pPr>
      <w:numPr>
        <w:numId w:val="4"/>
      </w:numPr>
    </w:pPr>
  </w:style>
  <w:style w:type="numbering" w:customStyle="1" w:styleId="WWNum27">
    <w:name w:val="WWNum27"/>
    <w:basedOn w:val="Bezpopisa"/>
    <w:rsid w:val="00476776"/>
    <w:pPr>
      <w:numPr>
        <w:numId w:val="5"/>
      </w:numPr>
    </w:pPr>
  </w:style>
  <w:style w:type="numbering" w:customStyle="1" w:styleId="WWNum28">
    <w:name w:val="WWNum28"/>
    <w:basedOn w:val="Bezpopisa"/>
    <w:rsid w:val="00476776"/>
    <w:pPr>
      <w:numPr>
        <w:numId w:val="6"/>
      </w:numPr>
    </w:pPr>
  </w:style>
  <w:style w:type="numbering" w:customStyle="1" w:styleId="WWNum29">
    <w:name w:val="WWNum29"/>
    <w:basedOn w:val="Bezpopisa"/>
    <w:rsid w:val="00476776"/>
    <w:pPr>
      <w:numPr>
        <w:numId w:val="7"/>
      </w:numPr>
    </w:pPr>
  </w:style>
  <w:style w:type="numbering" w:customStyle="1" w:styleId="WWNum30">
    <w:name w:val="WWNum30"/>
    <w:basedOn w:val="Bezpopisa"/>
    <w:rsid w:val="00476776"/>
    <w:pPr>
      <w:numPr>
        <w:numId w:val="8"/>
      </w:numPr>
    </w:pPr>
  </w:style>
  <w:style w:type="numbering" w:customStyle="1" w:styleId="WWNum37">
    <w:name w:val="WWNum37"/>
    <w:basedOn w:val="Bezpopisa"/>
    <w:rsid w:val="00476776"/>
    <w:pPr>
      <w:numPr>
        <w:numId w:val="9"/>
      </w:numPr>
    </w:pPr>
  </w:style>
  <w:style w:type="numbering" w:customStyle="1" w:styleId="WWNum38">
    <w:name w:val="WWNum38"/>
    <w:basedOn w:val="Bezpopisa"/>
    <w:rsid w:val="00476776"/>
    <w:pPr>
      <w:numPr>
        <w:numId w:val="10"/>
      </w:numPr>
    </w:pPr>
  </w:style>
  <w:style w:type="numbering" w:customStyle="1" w:styleId="WW8Num2">
    <w:name w:val="WW8Num2"/>
    <w:basedOn w:val="Bezpopisa"/>
    <w:rsid w:val="0047677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A4851-14E7-476B-9C31-B6ABEF99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14639</Words>
  <Characters>83445</Characters>
  <Application>Microsoft Office Word</Application>
  <DocSecurity>0</DocSecurity>
  <Lines>695</Lines>
  <Paragraphs>195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Plavi link d.o.o.</dc:creator>
  <cp:keywords/>
  <dc:description/>
  <cp:lastModifiedBy>Opcina Stankovci</cp:lastModifiedBy>
  <cp:revision>2</cp:revision>
  <cp:lastPrinted>2025-12-18T11:26:00Z</cp:lastPrinted>
  <dcterms:created xsi:type="dcterms:W3CDTF">2025-12-22T10:35:00Z</dcterms:created>
  <dcterms:modified xsi:type="dcterms:W3CDTF">2025-12-22T10:35:00Z</dcterms:modified>
</cp:coreProperties>
</file>